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430" w:lineRule="exact"/>
        <w:ind w:firstLine="2640" w:firstLineChars="600"/>
        <w:rPr>
          <w:rFonts w:hint="eastAsia" w:ascii="方正小标宋简体" w:hAnsi="方正小标宋简体" w:eastAsia="方正小标宋简体" w:cs="方正小标宋简体"/>
          <w:sz w:val="44"/>
          <w:szCs w:val="44"/>
        </w:rPr>
      </w:pPr>
    </w:p>
    <w:p>
      <w:pPr>
        <w:pStyle w:val="9"/>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闽西</w:t>
      </w:r>
      <w:r>
        <w:rPr>
          <w:rFonts w:hint="eastAsia" w:ascii="方正小标宋简体" w:hAnsi="方正小标宋简体" w:eastAsia="方正小标宋简体" w:cs="方正小标宋简体"/>
          <w:sz w:val="44"/>
          <w:szCs w:val="44"/>
        </w:rPr>
        <w:t>监狱</w:t>
      </w:r>
    </w:p>
    <w:p>
      <w:pPr>
        <w:snapToGrid w:val="0"/>
        <w:spacing w:line="430" w:lineRule="exact"/>
        <w:ind w:firstLine="2200" w:firstLineChars="500"/>
        <w:jc w:val="both"/>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请</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减</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刑</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建</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书</w:t>
      </w:r>
    </w:p>
    <w:p>
      <w:pPr>
        <w:pStyle w:val="9"/>
        <w:spacing w:line="430" w:lineRule="exact"/>
        <w:ind w:left="640" w:right="320" w:firstLine="0" w:firstLineChars="0"/>
        <w:jc w:val="right"/>
        <w:rPr>
          <w:rFonts w:hint="eastAsia" w:eastAsia="楷体_GB2312" w:cs="楷体_GB2312"/>
          <w:szCs w:val="32"/>
        </w:rPr>
      </w:pPr>
    </w:p>
    <w:p>
      <w:pPr>
        <w:pStyle w:val="9"/>
        <w:spacing w:line="430" w:lineRule="exact"/>
        <w:ind w:left="640" w:right="320" w:firstLine="0" w:firstLineChars="0"/>
        <w:jc w:val="right"/>
        <w:rPr>
          <w:rFonts w:ascii="仿宋_GB2312"/>
          <w:b/>
          <w:bCs/>
          <w:sz w:val="28"/>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26</w:t>
      </w:r>
      <w:r>
        <w:rPr>
          <w:rFonts w:hint="eastAsia" w:eastAsia="楷体_GB2312" w:cs="楷体_GB2312"/>
          <w:szCs w:val="32"/>
        </w:rPr>
        <w:t>〕闽</w:t>
      </w:r>
      <w:r>
        <w:rPr>
          <w:rFonts w:hint="eastAsia" w:eastAsia="楷体_GB2312" w:cs="楷体_GB2312"/>
          <w:szCs w:val="32"/>
          <w:lang w:val="en-US" w:eastAsia="zh-CN"/>
        </w:rPr>
        <w:t>西监减</w:t>
      </w:r>
      <w:r>
        <w:rPr>
          <w:rFonts w:hint="eastAsia" w:eastAsia="楷体_GB2312" w:cs="楷体_GB2312"/>
          <w:szCs w:val="32"/>
        </w:rPr>
        <w:t>字第</w:t>
      </w:r>
      <w:r>
        <w:rPr>
          <w:rFonts w:hint="eastAsia" w:eastAsia="楷体_GB2312"/>
          <w:szCs w:val="32"/>
          <w:lang w:val="en-US" w:eastAsia="zh-CN"/>
        </w:rPr>
        <w:t>238</w:t>
      </w:r>
      <w:r>
        <w:rPr>
          <w:rFonts w:hint="eastAsia" w:eastAsia="楷体_GB2312" w:cs="楷体_GB2312"/>
          <w:szCs w:val="32"/>
        </w:rPr>
        <w:t>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w:t>
      </w:r>
      <w:r>
        <w:rPr>
          <w:rFonts w:hint="eastAsia" w:ascii="仿宋_GB2312" w:hAnsi="仿宋_GB2312" w:eastAsia="仿宋_GB2312" w:cs="仿宋_GB2312"/>
          <w:szCs w:val="32"/>
          <w:lang w:eastAsia="zh-CN"/>
        </w:rPr>
        <w:t>刘亚凯</w:t>
      </w:r>
      <w:r>
        <w:rPr>
          <w:rFonts w:hint="eastAsia" w:ascii="仿宋_GB2312" w:hAnsi="仿宋_GB2312" w:eastAsia="仿宋_GB2312" w:cs="仿宋_GB2312"/>
          <w:szCs w:val="32"/>
        </w:rPr>
        <w:t>，男，1990年</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13</w:t>
      </w:r>
      <w:r>
        <w:rPr>
          <w:rFonts w:hint="eastAsia" w:ascii="仿宋_GB2312" w:hAnsi="仿宋_GB2312" w:eastAsia="仿宋_GB2312" w:cs="仿宋_GB2312"/>
          <w:szCs w:val="32"/>
        </w:rPr>
        <w:t>日出生，汉族，</w:t>
      </w:r>
      <w:r>
        <w:rPr>
          <w:rFonts w:hint="eastAsia" w:ascii="仿宋_GB2312" w:hAnsi="仿宋_GB2312" w:eastAsia="仿宋_GB2312" w:cs="仿宋_GB2312"/>
          <w:szCs w:val="32"/>
          <w:lang w:eastAsia="zh-CN"/>
        </w:rPr>
        <w:t>小学</w:t>
      </w:r>
      <w:r>
        <w:rPr>
          <w:rFonts w:hint="eastAsia" w:ascii="仿宋_GB2312" w:hAnsi="仿宋_GB2312" w:eastAsia="仿宋_GB2312" w:cs="仿宋_GB2312"/>
          <w:szCs w:val="32"/>
        </w:rPr>
        <w:t>文化，住福建</w:t>
      </w:r>
      <w:r>
        <w:rPr>
          <w:rFonts w:hint="eastAsia" w:ascii="仿宋_GB2312" w:hAnsi="仿宋_GB2312" w:eastAsia="仿宋_GB2312" w:cs="仿宋_GB2312"/>
          <w:szCs w:val="32"/>
          <w:lang w:eastAsia="zh-CN"/>
        </w:rPr>
        <w:t>省</w:t>
      </w:r>
      <w:r>
        <w:rPr>
          <w:rFonts w:hint="eastAsia" w:ascii="仿宋_GB2312" w:hAnsi="仿宋_GB2312" w:eastAsia="仿宋_GB2312" w:cs="仿宋_GB2312"/>
          <w:szCs w:val="32"/>
        </w:rPr>
        <w:t>安溪县</w:t>
      </w:r>
      <w:bookmarkStart w:id="0" w:name="_GoBack"/>
      <w:bookmarkEnd w:id="0"/>
      <w:r>
        <w:rPr>
          <w:rFonts w:hint="eastAsia" w:ascii="仿宋_GB2312" w:hAnsi="仿宋_GB2312" w:eastAsia="仿宋_GB2312" w:cs="仿宋_GB2312"/>
          <w:szCs w:val="32"/>
        </w:rPr>
        <w:t>，捕前系</w:t>
      </w:r>
      <w:r>
        <w:rPr>
          <w:rFonts w:hint="eastAsia" w:ascii="仿宋_GB2312" w:hAnsi="仿宋_GB2312" w:eastAsia="仿宋_GB2312" w:cs="仿宋_GB2312"/>
          <w:szCs w:val="32"/>
          <w:lang w:eastAsia="zh-CN"/>
        </w:rPr>
        <w:t>务工人员</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漳州市龙海区</w:t>
      </w:r>
      <w:r>
        <w:rPr>
          <w:rFonts w:hint="eastAsia" w:ascii="仿宋_GB2312" w:hAnsi="仿宋_GB2312" w:eastAsia="仿宋_GB2312" w:cs="仿宋_GB2312"/>
          <w:szCs w:val="32"/>
        </w:rPr>
        <w:t>人民法院于2023年</w:t>
      </w:r>
      <w:r>
        <w:rPr>
          <w:rFonts w:hint="eastAsia" w:ascii="仿宋_GB2312" w:hAnsi="仿宋_GB2312" w:eastAsia="仿宋_GB2312" w:cs="仿宋_GB2312"/>
          <w:szCs w:val="32"/>
          <w:lang w:val="en-US" w:eastAsia="zh-CN"/>
        </w:rPr>
        <w:t>12</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19</w:t>
      </w:r>
      <w:r>
        <w:rPr>
          <w:rFonts w:hint="eastAsia" w:ascii="仿宋_GB2312" w:hAnsi="仿宋_GB2312" w:eastAsia="仿宋_GB2312" w:cs="仿宋_GB2312"/>
          <w:szCs w:val="32"/>
        </w:rPr>
        <w:t>日作出（</w:t>
      </w:r>
      <w:r>
        <w:rPr>
          <w:rFonts w:hint="eastAsia" w:ascii="仿宋_GB2312" w:hAnsi="仿宋_GB2312" w:eastAsia="仿宋_GB2312" w:cs="仿宋_GB2312"/>
          <w:szCs w:val="32"/>
          <w:lang w:val="en-US" w:eastAsia="zh-CN"/>
        </w:rPr>
        <w:t>2023</w:t>
      </w:r>
      <w:r>
        <w:rPr>
          <w:rFonts w:hint="eastAsia" w:ascii="仿宋_GB2312" w:hAnsi="仿宋_GB2312" w:eastAsia="仿宋_GB2312" w:cs="仿宋_GB2312"/>
          <w:szCs w:val="32"/>
        </w:rPr>
        <w:t>）闽0</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8</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刑初</w:t>
      </w:r>
      <w:r>
        <w:rPr>
          <w:rFonts w:hint="eastAsia" w:ascii="仿宋_GB2312" w:hAnsi="仿宋_GB2312" w:eastAsia="仿宋_GB2312" w:cs="仿宋_GB2312"/>
          <w:szCs w:val="32"/>
          <w:lang w:val="en-US" w:eastAsia="zh-CN"/>
        </w:rPr>
        <w:t>757</w:t>
      </w:r>
      <w:r>
        <w:rPr>
          <w:rFonts w:hint="eastAsia" w:ascii="仿宋_GB2312" w:hAnsi="仿宋_GB2312" w:eastAsia="仿宋_GB2312" w:cs="仿宋_GB2312"/>
          <w:szCs w:val="32"/>
        </w:rPr>
        <w:t>号刑事判决，以被告人</w:t>
      </w:r>
      <w:r>
        <w:rPr>
          <w:rFonts w:hint="eastAsia" w:ascii="仿宋_GB2312" w:hAnsi="仿宋_GB2312" w:eastAsia="仿宋_GB2312" w:cs="仿宋_GB2312"/>
          <w:szCs w:val="32"/>
          <w:lang w:eastAsia="zh-CN"/>
        </w:rPr>
        <w:t>刘亚凯</w:t>
      </w:r>
      <w:r>
        <w:rPr>
          <w:rFonts w:hint="eastAsia" w:ascii="仿宋_GB2312" w:hAnsi="仿宋_GB2312" w:eastAsia="仿宋_GB2312" w:cs="仿宋_GB2312"/>
          <w:szCs w:val="32"/>
        </w:rPr>
        <w:t>犯</w:t>
      </w:r>
      <w:r>
        <w:rPr>
          <w:rFonts w:hint="eastAsia" w:ascii="仿宋_GB2312" w:hAnsi="仿宋_GB2312" w:eastAsia="仿宋_GB2312" w:cs="仿宋_GB2312"/>
          <w:szCs w:val="32"/>
          <w:lang w:eastAsia="zh-CN"/>
        </w:rPr>
        <w:t>诈骗</w:t>
      </w:r>
      <w:r>
        <w:rPr>
          <w:rFonts w:hint="eastAsia" w:ascii="仿宋_GB2312" w:hAnsi="仿宋_GB2312" w:eastAsia="仿宋_GB2312" w:cs="仿宋_GB2312"/>
          <w:szCs w:val="32"/>
        </w:rPr>
        <w:t>罪，判处有期徒刑</w:t>
      </w:r>
      <w:r>
        <w:rPr>
          <w:rFonts w:hint="eastAsia" w:ascii="仿宋_GB2312" w:hAnsi="仿宋_GB2312" w:eastAsia="仿宋_GB2312" w:cs="仿宋_GB2312"/>
          <w:szCs w:val="32"/>
          <w:lang w:eastAsia="zh-CN"/>
        </w:rPr>
        <w:t>二年四个月</w:t>
      </w:r>
      <w:r>
        <w:rPr>
          <w:rFonts w:hint="eastAsia" w:ascii="仿宋_GB2312" w:hAnsi="仿宋_GB2312" w:eastAsia="仿宋_GB2312" w:cs="仿宋_GB2312"/>
          <w:szCs w:val="32"/>
        </w:rPr>
        <w:t>，并处罚金</w:t>
      </w:r>
      <w:r>
        <w:rPr>
          <w:rFonts w:hint="eastAsia" w:ascii="仿宋_GB2312" w:hAnsi="仿宋_GB2312" w:eastAsia="仿宋_GB2312" w:cs="仿宋_GB2312"/>
          <w:szCs w:val="32"/>
          <w:lang w:eastAsia="zh-CN"/>
        </w:rPr>
        <w:t>人民币二</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责令被告人姚巧真、刘亚凯与同案犯刘坤炼、张阿龙、胡凯共同退赔被害人人民币</w:t>
      </w:r>
      <w:r>
        <w:rPr>
          <w:rFonts w:hint="eastAsia" w:ascii="仿宋_GB2312" w:hAnsi="仿宋_GB2312" w:eastAsia="仿宋_GB2312" w:cs="仿宋_GB2312"/>
          <w:szCs w:val="32"/>
          <w:lang w:val="en-US" w:eastAsia="zh-CN"/>
        </w:rPr>
        <w:t>143003.67元；责令被告人姚巧真、刘亚凯与同案犯张阿龙共同退赔被害人人民币23323.34元。</w:t>
      </w:r>
      <w:r>
        <w:rPr>
          <w:rFonts w:hint="eastAsia" w:ascii="仿宋_GB2312" w:hAnsi="仿宋_GB2312" w:eastAsia="仿宋_GB2312" w:cs="仿宋_GB2312"/>
          <w:szCs w:val="32"/>
        </w:rPr>
        <w:t>刑期自2023年</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2月</w:t>
      </w:r>
      <w:r>
        <w:rPr>
          <w:rFonts w:hint="eastAsia" w:ascii="仿宋_GB2312" w:hAnsi="仿宋_GB2312" w:eastAsia="仿宋_GB2312" w:cs="仿宋_GB2312"/>
          <w:szCs w:val="32"/>
          <w:lang w:val="en-US" w:eastAsia="zh-CN"/>
        </w:rPr>
        <w:t>19</w:t>
      </w:r>
      <w:r>
        <w:rPr>
          <w:rFonts w:hint="eastAsia" w:ascii="仿宋_GB2312" w:hAnsi="仿宋_GB2312" w:eastAsia="仿宋_GB2312" w:cs="仿宋_GB2312"/>
          <w:szCs w:val="32"/>
        </w:rPr>
        <w:t>日起至2026年</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17</w:t>
      </w:r>
      <w:r>
        <w:rPr>
          <w:rFonts w:hint="eastAsia" w:ascii="仿宋_GB2312" w:hAnsi="仿宋_GB2312" w:eastAsia="仿宋_GB2312" w:cs="仿宋_GB2312"/>
          <w:szCs w:val="32"/>
        </w:rPr>
        <w:t>日止。202</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25</w:t>
      </w:r>
      <w:r>
        <w:rPr>
          <w:rFonts w:hint="eastAsia" w:ascii="仿宋_GB2312" w:hAnsi="仿宋_GB2312" w:eastAsia="仿宋_GB2312" w:cs="仿宋_GB2312"/>
          <w:szCs w:val="32"/>
        </w:rPr>
        <w:t>日交付福建省闽西监狱执行刑罚。现属普管级罪犯。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奖惩情况：该犯考核期</w:t>
      </w:r>
      <w:r>
        <w:rPr>
          <w:rFonts w:hint="eastAsia" w:ascii="仿宋_GB2312" w:hAnsi="仿宋_GB2312" w:eastAsia="仿宋_GB2312" w:cs="仿宋_GB2312"/>
          <w:szCs w:val="32"/>
          <w:lang w:val="en-US" w:eastAsia="zh-CN"/>
        </w:rPr>
        <w:t>2024</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25</w:t>
      </w:r>
      <w:r>
        <w:rPr>
          <w:rFonts w:hint="eastAsia" w:ascii="仿宋_GB2312" w:hAnsi="仿宋_GB2312" w:eastAsia="仿宋_GB2312" w:cs="仿宋_GB2312"/>
          <w:szCs w:val="32"/>
        </w:rPr>
        <w:t>日至</w:t>
      </w:r>
      <w:r>
        <w:rPr>
          <w:rFonts w:hint="eastAsia" w:ascii="仿宋_GB2312" w:hAnsi="仿宋_GB2312" w:eastAsia="仿宋_GB2312" w:cs="仿宋_GB2312"/>
          <w:szCs w:val="32"/>
          <w:lang w:val="en-US" w:eastAsia="zh-CN"/>
        </w:rPr>
        <w:t>2025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11</w:t>
      </w:r>
      <w:r>
        <w:rPr>
          <w:rFonts w:hint="eastAsia" w:ascii="仿宋_GB2312" w:hAnsi="仿宋_GB2312" w:eastAsia="仿宋_GB2312" w:cs="仿宋_GB2312"/>
          <w:szCs w:val="32"/>
        </w:rPr>
        <w:t>月累计获考核分</w:t>
      </w:r>
      <w:r>
        <w:rPr>
          <w:rFonts w:hint="eastAsia" w:ascii="仿宋_GB2312" w:hAnsi="仿宋_GB2312" w:eastAsia="仿宋_GB2312" w:cs="仿宋_GB2312"/>
          <w:szCs w:val="32"/>
          <w:lang w:val="en-US" w:eastAsia="zh-CN"/>
        </w:rPr>
        <w:t>2021.5</w:t>
      </w:r>
      <w:r>
        <w:rPr>
          <w:rFonts w:hint="eastAsia" w:ascii="仿宋_GB2312" w:hAnsi="仿宋_GB2312" w:eastAsia="仿宋_GB2312" w:cs="仿宋_GB2312"/>
          <w:szCs w:val="32"/>
        </w:rPr>
        <w:t>分</w:t>
      </w:r>
      <w:r>
        <w:rPr>
          <w:rFonts w:hint="eastAsia" w:ascii="仿宋_GB2312" w:hAnsi="仿宋_GB2312" w:eastAsia="仿宋_GB2312" w:cs="仿宋_GB2312"/>
          <w:szCs w:val="32"/>
          <w:lang w:eastAsia="zh-CN"/>
        </w:rPr>
        <w:t>；表扬一次，物质奖励二次；</w:t>
      </w:r>
      <w:r>
        <w:rPr>
          <w:rFonts w:hint="eastAsia" w:ascii="仿宋_GB2312" w:hAnsi="仿宋_GB2312" w:eastAsia="仿宋_GB2312" w:cs="仿宋_GB2312"/>
          <w:szCs w:val="32"/>
        </w:rPr>
        <w:t>无违规扣分。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 xml:space="preserve"> </w:t>
      </w:r>
      <w:r>
        <w:rPr>
          <w:rFonts w:hint="eastAsia" w:ascii="仿宋_GB2312" w:hAnsi="仿宋_GB2312" w:eastAsia="仿宋_GB2312" w:cs="仿宋_GB2312"/>
          <w:szCs w:val="32"/>
          <w:lang w:val="en-US" w:eastAsia="zh-CN"/>
        </w:rPr>
        <w:t>该犯原判财产性判项已履行完毕，其中本次提请向福建省漳州市龙海区人民法院缴纳罚金及责令退赔款共计人民币186327.01元。漳州市龙海区人民法院复函载明该案件已执行完毕并做结案处理。</w:t>
      </w:r>
    </w:p>
    <w:p>
      <w:pPr>
        <w:keepNext w:val="0"/>
        <w:keepLines w:val="0"/>
        <w:pageBreakBefore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szCs w:val="32"/>
          <w:lang w:val="en-US" w:eastAsia="zh-CN"/>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本案于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日在狱内公示未收到不同意见。</w:t>
      </w:r>
    </w:p>
    <w:p>
      <w:pPr>
        <w:pStyle w:val="3"/>
        <w:keepNext w:val="0"/>
        <w:keepLines w:val="0"/>
        <w:pageBreakBefore w:val="0"/>
        <w:widowControl w:val="0"/>
        <w:kinsoku/>
        <w:wordWrap/>
        <w:overflowPunct/>
        <w:topLinePunct w:val="0"/>
        <w:autoSpaceDE/>
        <w:autoSpaceDN/>
        <w:bidi w:val="0"/>
        <w:adjustRightInd/>
        <w:snapToGrid/>
        <w:spacing w:line="540" w:lineRule="exact"/>
        <w:ind w:right="-48" w:rightChars="-15" w:firstLine="640" w:firstLineChars="200"/>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_GB2312" w:eastAsia="仿宋_GB2312" w:cs="仿宋_GB2312"/>
          <w:iCs/>
          <w:kern w:val="2"/>
          <w:szCs w:val="32"/>
          <w:lang w:eastAsia="zh-CN"/>
        </w:rPr>
        <w:t>刘亚凯</w:t>
      </w:r>
      <w:r>
        <w:rPr>
          <w:rFonts w:hint="eastAsia" w:ascii="仿宋_GB2312" w:hAnsi="仿宋_GB2312" w:eastAsia="仿宋_GB2312" w:cs="仿宋_GB2312"/>
          <w:iCs/>
          <w:kern w:val="2"/>
          <w:szCs w:val="32"/>
        </w:rPr>
        <w:t>予以减</w:t>
      </w:r>
      <w:r>
        <w:rPr>
          <w:rFonts w:hint="eastAsia" w:ascii="仿宋_GB2312" w:hAnsi="仿宋_GB2312" w:eastAsia="仿宋_GB2312" w:cs="仿宋_GB2312"/>
          <w:iCs/>
          <w:kern w:val="2"/>
          <w:szCs w:val="32"/>
          <w:lang w:eastAsia="zh-CN"/>
        </w:rPr>
        <w:t>去有期徒</w:t>
      </w:r>
      <w:r>
        <w:rPr>
          <w:rFonts w:hint="eastAsia" w:ascii="仿宋_GB2312" w:hAnsi="仿宋_GB2312" w:eastAsia="仿宋_GB2312" w:cs="仿宋_GB2312"/>
          <w:iCs/>
          <w:kern w:val="2"/>
          <w:szCs w:val="32"/>
        </w:rPr>
        <w:t>刑</w:t>
      </w:r>
      <w:r>
        <w:rPr>
          <w:rFonts w:hint="eastAsia" w:ascii="仿宋_GB2312" w:hAnsi="仿宋_GB2312" w:eastAsia="仿宋_GB2312" w:cs="仿宋_GB2312"/>
          <w:iCs/>
          <w:kern w:val="2"/>
          <w:szCs w:val="32"/>
          <w:lang w:eastAsia="zh-CN"/>
        </w:rPr>
        <w:t>一个月</w:t>
      </w:r>
      <w:r>
        <w:rPr>
          <w:rFonts w:hint="eastAsia" w:ascii="仿宋_GB2312" w:hAnsi="仿宋_GB2312" w:eastAsia="仿宋_GB2312" w:cs="仿宋_GB2312"/>
          <w:iCs/>
          <w:kern w:val="2"/>
          <w:szCs w:val="32"/>
        </w:rPr>
        <w:t>。特提请你院审理裁定。</w:t>
      </w:r>
    </w:p>
    <w:p>
      <w:pPr>
        <w:pStyle w:val="3"/>
        <w:keepNext w:val="0"/>
        <w:keepLines w:val="0"/>
        <w:pageBreakBefore w:val="0"/>
        <w:widowControl w:val="0"/>
        <w:kinsoku/>
        <w:wordWrap/>
        <w:overflowPunct/>
        <w:topLinePunct w:val="0"/>
        <w:autoSpaceDE/>
        <w:autoSpaceDN/>
        <w:bidi w:val="0"/>
        <w:adjustRightInd/>
        <w:snapToGrid/>
        <w:spacing w:line="540" w:lineRule="exact"/>
        <w:ind w:right="-48" w:rightChars="-15"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autoSpaceDE/>
        <w:autoSpaceDN/>
        <w:bidi w:val="0"/>
        <w:adjustRightInd/>
        <w:snapToGrid/>
        <w:spacing w:line="540" w:lineRule="exact"/>
        <w:ind w:right="-48" w:rightChars="-15"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龙岩市</w:t>
      </w:r>
      <w:r>
        <w:rPr>
          <w:rFonts w:hint="eastAsia" w:ascii="仿宋_GB2312" w:hAnsi="仿宋_GB2312" w:eastAsia="仿宋_GB2312" w:cs="仿宋_GB2312"/>
          <w:szCs w:val="32"/>
        </w:rPr>
        <w:t>中级人民法院</w:t>
      </w:r>
    </w:p>
    <w:p>
      <w:pPr>
        <w:pStyle w:val="9"/>
        <w:keepNext w:val="0"/>
        <w:keepLines w:val="0"/>
        <w:pageBreakBefore w:val="0"/>
        <w:widowControl w:val="0"/>
        <w:kinsoku/>
        <w:wordWrap/>
        <w:overflowPunct/>
        <w:topLinePunct w:val="0"/>
        <w:autoSpaceDE/>
        <w:autoSpaceDN/>
        <w:bidi w:val="0"/>
        <w:adjustRightInd/>
        <w:snapToGrid/>
        <w:spacing w:line="540" w:lineRule="exact"/>
        <w:ind w:left="640" w:firstLine="0" w:firstLineChars="0"/>
        <w:textAlignment w:val="auto"/>
        <w:rPr>
          <w:rFonts w:hint="eastAsia" w:ascii="仿宋_GB2312" w:hAnsi="仿宋_GB2312" w:eastAsia="仿宋_GB2312" w:cs="仿宋_GB2312"/>
          <w:szCs w:val="32"/>
        </w:rPr>
      </w:pPr>
    </w:p>
    <w:p>
      <w:pPr>
        <w:pStyle w:val="9"/>
        <w:keepNext w:val="0"/>
        <w:keepLines w:val="0"/>
        <w:pageBreakBefore w:val="0"/>
        <w:widowControl w:val="0"/>
        <w:kinsoku/>
        <w:wordWrap/>
        <w:overflowPunct/>
        <w:topLinePunct w:val="0"/>
        <w:autoSpaceDE/>
        <w:autoSpaceDN/>
        <w:bidi w:val="0"/>
        <w:adjustRightInd/>
        <w:snapToGrid/>
        <w:spacing w:line="540" w:lineRule="exact"/>
        <w:ind w:left="640"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iCs/>
          <w:kern w:val="2"/>
          <w:szCs w:val="32"/>
          <w:lang w:eastAsia="zh-CN"/>
        </w:rPr>
        <w:t>刘亚凯</w:t>
      </w:r>
      <w:r>
        <w:rPr>
          <w:rFonts w:hint="eastAsia" w:ascii="仿宋_GB2312" w:hAnsi="仿宋_GB2312" w:eastAsia="仿宋_GB2312" w:cs="仿宋_GB2312"/>
          <w:szCs w:val="32"/>
        </w:rPr>
        <w:t>卷宗贰册</w:t>
      </w:r>
    </w:p>
    <w:p>
      <w:pPr>
        <w:pStyle w:val="9"/>
        <w:keepNext w:val="0"/>
        <w:keepLines w:val="0"/>
        <w:pageBreakBefore w:val="0"/>
        <w:widowControl w:val="0"/>
        <w:kinsoku/>
        <w:wordWrap/>
        <w:overflowPunct/>
        <w:topLinePunct w:val="0"/>
        <w:autoSpaceDE/>
        <w:autoSpaceDN/>
        <w:bidi w:val="0"/>
        <w:adjustRightInd/>
        <w:snapToGrid/>
        <w:spacing w:line="540" w:lineRule="exact"/>
        <w:ind w:left="640" w:right="-48" w:rightChars="-15" w:firstLine="960" w:firstLineChars="3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⒉减刑建议书壹份</w:t>
      </w:r>
    </w:p>
    <w:p>
      <w:pPr>
        <w:pStyle w:val="3"/>
        <w:keepNext w:val="0"/>
        <w:keepLines w:val="0"/>
        <w:pageBreakBefore w:val="0"/>
        <w:widowControl w:val="0"/>
        <w:kinsoku/>
        <w:wordWrap/>
        <w:overflowPunct/>
        <w:topLinePunct w:val="0"/>
        <w:autoSpaceDE/>
        <w:autoSpaceDN/>
        <w:bidi w:val="0"/>
        <w:adjustRightInd/>
        <w:snapToGrid/>
        <w:spacing w:line="540" w:lineRule="exact"/>
        <w:ind w:left="640" w:right="-48" w:rightChars="-15"/>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rPr>
      </w:pPr>
    </w:p>
    <w:p>
      <w:pPr>
        <w:pStyle w:val="3"/>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闽西</w:t>
      </w:r>
      <w:r>
        <w:rPr>
          <w:rFonts w:hint="eastAsia" w:ascii="仿宋_GB2312" w:hAnsi="仿宋_GB2312" w:eastAsia="仿宋_GB2312" w:cs="仿宋_GB2312"/>
          <w:szCs w:val="32"/>
        </w:rPr>
        <w:t>监狱</w:t>
      </w:r>
    </w:p>
    <w:p>
      <w:pPr>
        <w:pStyle w:val="3"/>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bCs/>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3</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4</w:t>
      </w:r>
      <w:r>
        <w:rPr>
          <w:rFonts w:hint="eastAsia" w:ascii="仿宋_GB2312" w:hAnsi="仿宋_GB2312" w:eastAsia="仿宋_GB2312" w:cs="仿宋_GB231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zfn0gAAAAUBAAAP&#10;AAAAAAAAAAEAIAAAACIAAABkcnMvZG93bnJldi54bWxQSwECFAAUAAAACACHTuJAKUjrKh4CAABb&#10;BAAADgAAAAAAAAABACAAAAAhAQAAZHJzL2Uyb0RvYy54bWxQSwUGAAAAAAYABgBZAQAAsQU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06C5E"/>
    <w:rsid w:val="17DA74A5"/>
    <w:rsid w:val="19EEA4AC"/>
    <w:rsid w:val="24730337"/>
    <w:rsid w:val="39C54057"/>
    <w:rsid w:val="3E57706B"/>
    <w:rsid w:val="55FF7425"/>
    <w:rsid w:val="5B981120"/>
    <w:rsid w:val="5F10519C"/>
    <w:rsid w:val="5FC72588"/>
    <w:rsid w:val="65FA6318"/>
    <w:rsid w:val="6A413739"/>
    <w:rsid w:val="6E474263"/>
    <w:rsid w:val="79FF9BC1"/>
    <w:rsid w:val="7BFFC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Salutation"/>
    <w:basedOn w:val="1"/>
    <w:next w:val="1"/>
    <w:qFormat/>
    <w:uiPriority w:val="99"/>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2025-11-12T09:16:00Z</dcterms:created>
  <dc:creator>Administrator</dc:creator>
  <cp:lastModifiedBy>Administrator</cp:lastModifiedBy>
  <cp:lastPrinted>2026-01-08T14:44:00Z</cp:lastPrinted>
  <dcterms:modified xsi:type="dcterms:W3CDTF">2026-03-23T02:49:23Z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1678E27BAA9D4527BFB347127917BCFC</vt:lpwstr>
  </property>
</Properties>
</file>