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pacing w:line="600" w:lineRule="exact"/>
        <w:ind w:firstLine="2640" w:firstLineChars="600"/>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w:t>
      </w:r>
      <w:r>
        <w:rPr>
          <w:rFonts w:hint="eastAsia" w:ascii="方正小标宋简体" w:hAnsi="方正小标宋简体" w:eastAsia="方正小标宋简体" w:cs="方正小标宋简体"/>
          <w:sz w:val="44"/>
          <w:szCs w:val="44"/>
          <w:lang w:eastAsia="zh-CN"/>
        </w:rPr>
        <w:t>闽西</w:t>
      </w:r>
      <w:r>
        <w:rPr>
          <w:rFonts w:hint="eastAsia" w:ascii="方正小标宋简体" w:hAnsi="方正小标宋简体" w:eastAsia="方正小标宋简体" w:cs="方正小标宋简体"/>
          <w:sz w:val="44"/>
          <w:szCs w:val="44"/>
        </w:rPr>
        <w:t>监狱</w:t>
      </w:r>
    </w:p>
    <w:p>
      <w:pPr>
        <w:keepNext w:val="0"/>
        <w:keepLines w:val="0"/>
        <w:pageBreakBefore w:val="0"/>
        <w:widowControl w:val="0"/>
        <w:kinsoku/>
        <w:wordWrap/>
        <w:overflowPunct/>
        <w:topLinePunct w:val="0"/>
        <w:autoSpaceDE/>
        <w:autoSpaceDN/>
        <w:bidi w:val="0"/>
        <w:adjustRightInd/>
        <w:snapToGrid w:val="0"/>
        <w:spacing w:line="600" w:lineRule="exact"/>
        <w:ind w:firstLine="2200" w:firstLineChars="500"/>
        <w:jc w:val="both"/>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请</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lang w:eastAsia="zh-CN"/>
        </w:rPr>
        <w:t>减</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刑</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建</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书</w:t>
      </w:r>
    </w:p>
    <w:p>
      <w:pPr>
        <w:keepNext w:val="0"/>
        <w:keepLines w:val="0"/>
        <w:widowControl/>
        <w:suppressLineNumbers w:val="0"/>
        <w:shd w:val="clear" w:fill="FFFFFF"/>
        <w:spacing w:before="150" w:beforeAutospacing="0" w:after="75" w:afterAutospacing="0"/>
        <w:ind w:left="0" w:firstLine="0"/>
        <w:jc w:val="righ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楷体_GB2312" w:hAnsi="楷体_GB2312" w:eastAsia="楷体_GB2312" w:cs="楷体_GB2312"/>
          <w:i w:val="0"/>
          <w:caps w:val="0"/>
          <w:color w:val="000000" w:themeColor="text1"/>
          <w:spacing w:val="0"/>
          <w:kern w:val="0"/>
          <w:sz w:val="32"/>
          <w:szCs w:val="32"/>
          <w:shd w:val="clear" w:fill="FFFFFF"/>
          <w:lang w:val="en-US" w:eastAsia="zh-CN" w:bidi="ar"/>
          <w14:textFill>
            <w14:solidFill>
              <w14:schemeClr w14:val="tx1"/>
            </w14:solidFill>
          </w14:textFill>
        </w:rPr>
        <w:t>[2026]闽西监减字第420号</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lang w:val="en-US" w:eastAsia="zh-CN"/>
        </w:rPr>
      </w:pPr>
      <w:r>
        <w:rPr>
          <w:rFonts w:hint="eastAsia" w:ascii="仿宋_GB2312" w:hAnsi="仿宋_GB2312" w:cs="仿宋_GB2312"/>
          <w:szCs w:val="32"/>
        </w:rPr>
        <w:t>罪犯</w:t>
      </w:r>
      <w:r>
        <w:rPr>
          <w:rFonts w:hint="eastAsia" w:ascii="仿宋_GB2312" w:hAnsi="仿宋_GB2312" w:cs="仿宋_GB2312"/>
          <w:szCs w:val="32"/>
          <w:lang w:eastAsia="zh-CN"/>
        </w:rPr>
        <w:t>舒国跃</w:t>
      </w:r>
      <w:r>
        <w:rPr>
          <w:rFonts w:hint="eastAsia" w:ascii="仿宋_GB2312" w:hAnsi="仿宋_GB2312" w:cs="仿宋_GB2312"/>
          <w:szCs w:val="32"/>
        </w:rPr>
        <w:t>，男，</w:t>
      </w:r>
      <w:r>
        <w:rPr>
          <w:rFonts w:hint="eastAsia" w:ascii="仿宋_GB2312" w:hAnsi="仿宋_GB2312" w:cs="仿宋_GB2312"/>
          <w:szCs w:val="32"/>
          <w:lang w:val="en-US" w:eastAsia="zh-CN"/>
        </w:rPr>
        <w:t>1985</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13</w:t>
      </w:r>
      <w:r>
        <w:rPr>
          <w:rFonts w:hint="eastAsia" w:ascii="仿宋_GB2312" w:hAnsi="仿宋_GB2312" w:cs="仿宋_GB2312"/>
          <w:szCs w:val="32"/>
        </w:rPr>
        <w:t>日出生，汉族，</w:t>
      </w:r>
      <w:r>
        <w:rPr>
          <w:rFonts w:hint="eastAsia" w:ascii="仿宋_GB2312" w:hAnsi="仿宋_GB2312" w:cs="仿宋_GB2312"/>
          <w:szCs w:val="32"/>
          <w:lang w:eastAsia="zh-CN"/>
        </w:rPr>
        <w:t>初中</w:t>
      </w:r>
      <w:r>
        <w:rPr>
          <w:rFonts w:hint="eastAsia" w:ascii="仿宋_GB2312" w:hAnsi="仿宋_GB2312" w:cs="仿宋_GB2312"/>
          <w:szCs w:val="32"/>
        </w:rPr>
        <w:t>文化，</w:t>
      </w:r>
      <w:r>
        <w:rPr>
          <w:rFonts w:hint="eastAsia" w:ascii="仿宋_GB2312" w:hAnsi="仿宋_GB2312" w:cs="仿宋_GB2312"/>
          <w:szCs w:val="32"/>
          <w:lang w:eastAsia="zh-CN"/>
        </w:rPr>
        <w:t>户籍地贵州省毕节市黔西县</w:t>
      </w:r>
      <w:bookmarkStart w:id="0" w:name="_GoBack"/>
      <w:bookmarkEnd w:id="0"/>
      <w:r>
        <w:rPr>
          <w:rFonts w:hint="eastAsia" w:ascii="仿宋_GB2312" w:hAnsi="仿宋_GB2312" w:cs="仿宋_GB2312"/>
          <w:szCs w:val="32"/>
          <w:lang w:eastAsia="zh-CN"/>
        </w:rPr>
        <w:t>，</w:t>
      </w:r>
      <w:r>
        <w:rPr>
          <w:rFonts w:hint="eastAsia" w:ascii="仿宋_GB2312" w:hAnsi="仿宋_GB2312" w:cs="仿宋_GB2312"/>
          <w:szCs w:val="32"/>
        </w:rPr>
        <w:t>捕前系</w:t>
      </w:r>
      <w:r>
        <w:rPr>
          <w:rFonts w:hint="eastAsia" w:ascii="仿宋_GB2312" w:hAnsi="仿宋_GB2312" w:cs="仿宋_GB2312"/>
          <w:szCs w:val="32"/>
          <w:lang w:eastAsia="zh-CN"/>
        </w:rPr>
        <w:t>务工人员</w:t>
      </w:r>
      <w:r>
        <w:rPr>
          <w:rFonts w:hint="eastAsia" w:ascii="仿宋_GB2312" w:hAnsi="仿宋_GB2312" w:cs="仿宋_GB2312"/>
          <w:szCs w:val="32"/>
        </w:rPr>
        <w:t>。</w:t>
      </w:r>
      <w:r>
        <w:rPr>
          <w:rFonts w:hint="eastAsia" w:ascii="仿宋_GB2312" w:hAnsi="仿宋_GB2312" w:cs="仿宋_GB2312"/>
          <w:szCs w:val="32"/>
          <w:lang w:eastAsia="zh-CN"/>
        </w:rPr>
        <w:t>曾因犯盗窃罪于</w:t>
      </w:r>
      <w:r>
        <w:rPr>
          <w:rFonts w:hint="eastAsia" w:ascii="仿宋_GB2312" w:hAnsi="仿宋_GB2312" w:cs="仿宋_GB2312"/>
          <w:szCs w:val="32"/>
          <w:lang w:val="en-US" w:eastAsia="zh-CN"/>
        </w:rPr>
        <w:t>2006年被福建省永泰县人民法院判处有期徒刑一年六个月；</w:t>
      </w:r>
      <w:r>
        <w:rPr>
          <w:rFonts w:hint="eastAsia" w:ascii="仿宋_GB2312" w:hAnsi="仿宋_GB2312" w:cs="仿宋_GB2312"/>
          <w:szCs w:val="32"/>
          <w:lang w:eastAsia="zh-CN"/>
        </w:rPr>
        <w:t>曾因犯抢劫罪于</w:t>
      </w:r>
      <w:r>
        <w:rPr>
          <w:rFonts w:hint="eastAsia" w:ascii="仿宋_GB2312" w:hAnsi="仿宋_GB2312" w:cs="仿宋_GB2312"/>
          <w:szCs w:val="32"/>
          <w:lang w:val="en-US" w:eastAsia="zh-CN"/>
        </w:rPr>
        <w:t>2008年5月26日被福建省福州市仓山区人民法院判处有期徒刑十三年并处罚金人民币10000元，系有前科罪犯。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rPr>
      </w:pPr>
      <w:r>
        <w:rPr>
          <w:rFonts w:hint="eastAsia" w:ascii="仿宋_GB2312" w:hAnsi="仿宋_GB2312" w:cs="仿宋_GB2312"/>
          <w:szCs w:val="32"/>
        </w:rPr>
        <w:t>福建省</w:t>
      </w:r>
      <w:r>
        <w:rPr>
          <w:rFonts w:hint="eastAsia" w:ascii="仿宋_GB2312" w:hAnsi="仿宋_GB2312" w:cs="仿宋_GB2312"/>
          <w:szCs w:val="32"/>
          <w:lang w:eastAsia="zh-CN"/>
        </w:rPr>
        <w:t>三明市沙县区</w:t>
      </w:r>
      <w:r>
        <w:rPr>
          <w:rFonts w:hint="eastAsia" w:ascii="仿宋_GB2312" w:hAnsi="仿宋_GB2312" w:cs="仿宋_GB2312"/>
          <w:szCs w:val="32"/>
        </w:rPr>
        <w:t>人民法院于2023年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14</w:t>
      </w:r>
      <w:r>
        <w:rPr>
          <w:rFonts w:hint="eastAsia" w:ascii="仿宋_GB2312" w:hAnsi="仿宋_GB2312" w:cs="仿宋_GB2312"/>
          <w:szCs w:val="32"/>
        </w:rPr>
        <w:t>日作出（</w:t>
      </w:r>
      <w:r>
        <w:rPr>
          <w:rFonts w:hint="eastAsia" w:ascii="仿宋_GB2312" w:hAnsi="仿宋_GB2312" w:cs="仿宋_GB2312"/>
          <w:szCs w:val="32"/>
          <w:lang w:val="en-US" w:eastAsia="zh-CN"/>
        </w:rPr>
        <w:t>2023</w:t>
      </w:r>
      <w:r>
        <w:rPr>
          <w:rFonts w:hint="eastAsia" w:ascii="仿宋_GB2312" w:hAnsi="仿宋_GB2312" w:cs="仿宋_GB2312"/>
          <w:szCs w:val="32"/>
        </w:rPr>
        <w:t>）闽</w:t>
      </w:r>
      <w:r>
        <w:rPr>
          <w:rFonts w:hint="eastAsia" w:ascii="仿宋_GB2312" w:hAnsi="仿宋_GB2312" w:cs="仿宋_GB2312"/>
          <w:szCs w:val="32"/>
          <w:lang w:val="en-US" w:eastAsia="zh-CN"/>
        </w:rPr>
        <w:t>0427</w:t>
      </w:r>
      <w:r>
        <w:rPr>
          <w:rFonts w:hint="eastAsia" w:ascii="仿宋_GB2312" w:hAnsi="仿宋_GB2312" w:cs="仿宋_GB2312"/>
          <w:szCs w:val="32"/>
        </w:rPr>
        <w:t>刑初</w:t>
      </w:r>
      <w:r>
        <w:rPr>
          <w:rFonts w:hint="eastAsia" w:ascii="仿宋_GB2312" w:hAnsi="仿宋_GB2312" w:cs="仿宋_GB2312"/>
          <w:szCs w:val="32"/>
          <w:lang w:val="en-US" w:eastAsia="zh-CN"/>
        </w:rPr>
        <w:t>245</w:t>
      </w:r>
      <w:r>
        <w:rPr>
          <w:rFonts w:hint="eastAsia" w:ascii="仿宋_GB2312" w:hAnsi="仿宋_GB2312" w:cs="仿宋_GB2312"/>
          <w:szCs w:val="32"/>
        </w:rPr>
        <w:t>号刑事判决，以被告人</w:t>
      </w:r>
      <w:r>
        <w:rPr>
          <w:rFonts w:hint="eastAsia" w:ascii="仿宋_GB2312" w:hAnsi="仿宋_GB2312" w:cs="仿宋_GB2312"/>
          <w:szCs w:val="32"/>
          <w:lang w:eastAsia="zh-CN"/>
        </w:rPr>
        <w:t>舒国跃</w:t>
      </w:r>
      <w:r>
        <w:rPr>
          <w:rFonts w:hint="eastAsia" w:ascii="仿宋_GB2312" w:hAnsi="仿宋_GB2312" w:cs="仿宋_GB2312"/>
          <w:szCs w:val="32"/>
        </w:rPr>
        <w:t>犯</w:t>
      </w:r>
      <w:r>
        <w:rPr>
          <w:rFonts w:hint="eastAsia" w:ascii="仿宋_GB2312" w:hAnsi="仿宋_GB2312" w:cs="仿宋_GB2312"/>
          <w:szCs w:val="32"/>
          <w:lang w:eastAsia="zh-CN"/>
        </w:rPr>
        <w:t>过失致人死亡罪</w:t>
      </w:r>
      <w:r>
        <w:rPr>
          <w:rFonts w:hint="eastAsia" w:ascii="仿宋_GB2312" w:hAnsi="仿宋_GB2312" w:cs="仿宋_GB2312"/>
          <w:szCs w:val="32"/>
        </w:rPr>
        <w:t>，判处有期徒刑</w:t>
      </w:r>
      <w:r>
        <w:rPr>
          <w:rFonts w:hint="eastAsia" w:ascii="仿宋_GB2312" w:hAnsi="仿宋_GB2312" w:cs="仿宋_GB2312"/>
          <w:szCs w:val="32"/>
          <w:lang w:eastAsia="zh-CN"/>
        </w:rPr>
        <w:t>三年六个月</w:t>
      </w:r>
      <w:r>
        <w:rPr>
          <w:rFonts w:hint="eastAsia" w:ascii="仿宋_GB2312" w:hAnsi="仿宋_GB2312" w:cs="仿宋_GB2312"/>
          <w:szCs w:val="32"/>
          <w:lang w:val="en-US" w:eastAsia="zh-CN"/>
        </w:rPr>
        <w:t>。</w:t>
      </w:r>
      <w:r>
        <w:rPr>
          <w:rFonts w:hint="eastAsia" w:ascii="仿宋_GB2312" w:hAnsi="仿宋_GB2312" w:cs="仿宋_GB2312"/>
          <w:szCs w:val="32"/>
        </w:rPr>
        <w:t>刑期自2023年</w:t>
      </w:r>
      <w:r>
        <w:rPr>
          <w:rFonts w:hint="eastAsia" w:ascii="仿宋_GB2312" w:hAnsi="仿宋_GB2312" w:cs="仿宋_GB2312"/>
          <w:szCs w:val="32"/>
          <w:lang w:val="en-US" w:eastAsia="zh-CN"/>
        </w:rPr>
        <w:t>5</w:t>
      </w:r>
      <w:r>
        <w:rPr>
          <w:rFonts w:hint="eastAsia" w:ascii="仿宋_GB2312" w:hAnsi="仿宋_GB2312" w:cs="仿宋_GB2312"/>
          <w:szCs w:val="32"/>
        </w:rPr>
        <w:t>月</w:t>
      </w:r>
      <w:r>
        <w:rPr>
          <w:rFonts w:hint="eastAsia" w:ascii="仿宋_GB2312" w:hAnsi="仿宋_GB2312" w:cs="仿宋_GB2312"/>
          <w:szCs w:val="32"/>
          <w:lang w:val="en-US" w:eastAsia="zh-CN"/>
        </w:rPr>
        <w:t>21</w:t>
      </w:r>
      <w:r>
        <w:rPr>
          <w:rFonts w:hint="eastAsia" w:ascii="仿宋_GB2312" w:hAnsi="仿宋_GB2312" w:cs="仿宋_GB2312"/>
          <w:szCs w:val="32"/>
        </w:rPr>
        <w:t>日起至2026年</w:t>
      </w:r>
      <w:r>
        <w:rPr>
          <w:rFonts w:hint="eastAsia" w:ascii="仿宋_GB2312" w:hAnsi="仿宋_GB2312" w:cs="仿宋_GB2312"/>
          <w:szCs w:val="32"/>
          <w:lang w:val="en-US" w:eastAsia="zh-CN"/>
        </w:rPr>
        <w:t>11</w:t>
      </w:r>
      <w:r>
        <w:rPr>
          <w:rFonts w:hint="eastAsia" w:ascii="仿宋_GB2312" w:hAnsi="仿宋_GB2312" w:cs="仿宋_GB2312"/>
          <w:szCs w:val="32"/>
        </w:rPr>
        <w:t>月</w:t>
      </w:r>
      <w:r>
        <w:rPr>
          <w:rFonts w:hint="eastAsia" w:ascii="仿宋_GB2312" w:hAnsi="仿宋_GB2312" w:cs="仿宋_GB2312"/>
          <w:szCs w:val="32"/>
          <w:lang w:val="en-US" w:eastAsia="zh-CN"/>
        </w:rPr>
        <w:t>20</w:t>
      </w:r>
      <w:r>
        <w:rPr>
          <w:rFonts w:hint="eastAsia" w:ascii="仿宋_GB2312" w:hAnsi="仿宋_GB2312" w:cs="仿宋_GB2312"/>
          <w:szCs w:val="32"/>
        </w:rPr>
        <w:t>日止。202</w:t>
      </w:r>
      <w:r>
        <w:rPr>
          <w:rFonts w:hint="eastAsia" w:ascii="仿宋_GB2312" w:hAnsi="仿宋_GB2312" w:cs="仿宋_GB2312"/>
          <w:szCs w:val="32"/>
          <w:lang w:val="en-US" w:eastAsia="zh-CN"/>
        </w:rPr>
        <w:t>3</w:t>
      </w:r>
      <w:r>
        <w:rPr>
          <w:rFonts w:hint="eastAsia" w:ascii="仿宋_GB2312" w:hAnsi="仿宋_GB2312" w:cs="仿宋_GB2312"/>
          <w:szCs w:val="32"/>
        </w:rPr>
        <w:t>年</w:t>
      </w:r>
      <w:r>
        <w:rPr>
          <w:rFonts w:hint="eastAsia" w:ascii="仿宋_GB2312" w:hAnsi="仿宋_GB2312" w:cs="仿宋_GB2312"/>
          <w:szCs w:val="32"/>
          <w:lang w:val="en-US" w:eastAsia="zh-CN"/>
        </w:rPr>
        <w:t>12</w:t>
      </w:r>
      <w:r>
        <w:rPr>
          <w:rFonts w:hint="eastAsia" w:ascii="仿宋_GB2312" w:hAnsi="仿宋_GB2312" w:cs="仿宋_GB2312"/>
          <w:szCs w:val="32"/>
        </w:rPr>
        <w:t>月</w:t>
      </w:r>
      <w:r>
        <w:rPr>
          <w:rFonts w:hint="eastAsia" w:ascii="仿宋_GB2312" w:hAnsi="仿宋_GB2312" w:cs="仿宋_GB2312"/>
          <w:szCs w:val="32"/>
          <w:lang w:val="en-US" w:eastAsia="zh-CN"/>
        </w:rPr>
        <w:t>27</w:t>
      </w:r>
      <w:r>
        <w:rPr>
          <w:rFonts w:hint="eastAsia" w:ascii="仿宋_GB2312" w:hAnsi="仿宋_GB2312" w:cs="仿宋_GB2312"/>
          <w:szCs w:val="32"/>
        </w:rPr>
        <w:t>日交付福建省闽西监狱执行刑罚。现属普管级罪犯。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rPr>
      </w:pPr>
      <w:r>
        <w:rPr>
          <w:rFonts w:hint="eastAsia" w:ascii="仿宋_GB2312" w:hAnsi="仿宋_GB2312" w:cs="仿宋_GB2312"/>
          <w:szCs w:val="32"/>
        </w:rPr>
        <w:t>该犯自入监以来确有悔改表现，具体事实如下：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rPr>
      </w:pPr>
      <w:r>
        <w:rPr>
          <w:rFonts w:hint="eastAsia" w:ascii="仿宋_GB2312" w:hAnsi="仿宋_GB2312" w:cs="仿宋_GB2312"/>
          <w:szCs w:val="32"/>
        </w:rPr>
        <w:t>认罪悔罪：能服从法院判决，自书认罪悔罪书。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rPr>
      </w:pPr>
      <w:r>
        <w:rPr>
          <w:rFonts w:hint="eastAsia" w:ascii="仿宋_GB2312" w:hAnsi="仿宋_GB2312" w:cs="仿宋_GB2312"/>
          <w:szCs w:val="32"/>
        </w:rPr>
        <w:t>遵守监规：能遵守法律法规及监规纪律，接受教育改造。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rPr>
      </w:pPr>
      <w:r>
        <w:rPr>
          <w:rFonts w:hint="eastAsia" w:ascii="仿宋_GB2312" w:hAnsi="仿宋_GB2312" w:cs="仿宋_GB2312"/>
          <w:szCs w:val="32"/>
        </w:rPr>
        <w:t>学习情况：能参加思想、文化、职业技术教育。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rPr>
      </w:pPr>
      <w:r>
        <w:rPr>
          <w:rFonts w:hint="eastAsia" w:ascii="仿宋_GB2312" w:hAnsi="仿宋_GB2312" w:cs="仿宋_GB2312"/>
          <w:szCs w:val="32"/>
        </w:rPr>
        <w:t>劳动改造：能参加劳动，努力完成劳动任务。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szCs w:val="32"/>
          <w:lang w:val="en-US" w:eastAsia="zh-CN"/>
        </w:rPr>
      </w:pPr>
      <w:r>
        <w:rPr>
          <w:rFonts w:hint="eastAsia" w:ascii="仿宋_GB2312" w:hAnsi="仿宋_GB2312" w:cs="仿宋_GB2312"/>
          <w:szCs w:val="32"/>
        </w:rPr>
        <w:t>奖惩情况：该犯考核期</w:t>
      </w:r>
      <w:r>
        <w:rPr>
          <w:rFonts w:hint="eastAsia" w:ascii="仿宋_GB2312" w:hAnsi="仿宋_GB2312" w:cs="仿宋_GB2312"/>
          <w:szCs w:val="32"/>
          <w:lang w:val="en-US" w:eastAsia="zh-CN"/>
        </w:rPr>
        <w:t>2023年12月27日</w:t>
      </w:r>
      <w:r>
        <w:rPr>
          <w:rFonts w:hint="eastAsia" w:ascii="仿宋_GB2312" w:hAnsi="仿宋_GB2312" w:cs="仿宋_GB2312"/>
          <w:szCs w:val="32"/>
        </w:rPr>
        <w:t>至</w:t>
      </w:r>
      <w:r>
        <w:rPr>
          <w:rFonts w:hint="eastAsia" w:ascii="仿宋_GB2312" w:hAnsi="仿宋_GB2312" w:cs="仿宋_GB2312"/>
          <w:szCs w:val="32"/>
          <w:lang w:val="en-US" w:eastAsia="zh-CN"/>
        </w:rPr>
        <w:t>2026</w:t>
      </w:r>
      <w:r>
        <w:rPr>
          <w:rFonts w:hint="eastAsia" w:ascii="仿宋_GB2312" w:hAnsi="仿宋_GB2312" w:cs="仿宋_GB2312"/>
          <w:szCs w:val="32"/>
        </w:rPr>
        <w:t>年</w:t>
      </w:r>
      <w:r>
        <w:rPr>
          <w:rFonts w:hint="eastAsia" w:ascii="仿宋_GB2312" w:hAnsi="仿宋_GB2312" w:cs="仿宋_GB2312"/>
          <w:szCs w:val="32"/>
          <w:lang w:val="en-US" w:eastAsia="zh-CN"/>
        </w:rPr>
        <w:t>1</w:t>
      </w:r>
      <w:r>
        <w:rPr>
          <w:rFonts w:hint="eastAsia" w:ascii="仿宋_GB2312" w:hAnsi="仿宋_GB2312" w:cs="仿宋_GB2312"/>
          <w:szCs w:val="32"/>
        </w:rPr>
        <w:t>月累计获</w:t>
      </w:r>
      <w:r>
        <w:rPr>
          <w:rFonts w:hint="eastAsia" w:ascii="仿宋_GB2312" w:hAnsi="仿宋_GB2312" w:cs="仿宋_GB2312"/>
          <w:szCs w:val="32"/>
          <w:lang w:eastAsia="zh-CN"/>
        </w:rPr>
        <w:t>得</w:t>
      </w:r>
      <w:r>
        <w:rPr>
          <w:rFonts w:hint="eastAsia" w:ascii="仿宋_GB2312" w:hAnsi="仿宋_GB2312" w:cs="仿宋_GB2312"/>
          <w:szCs w:val="32"/>
        </w:rPr>
        <w:t>考核分</w:t>
      </w:r>
      <w:r>
        <w:rPr>
          <w:rFonts w:hint="eastAsia" w:ascii="仿宋_GB2312" w:hAnsi="仿宋_GB2312" w:cs="仿宋_GB2312"/>
          <w:szCs w:val="32"/>
          <w:lang w:val="en-US" w:eastAsia="zh-CN"/>
        </w:rPr>
        <w:t>2321.5</w:t>
      </w:r>
      <w:r>
        <w:rPr>
          <w:rFonts w:hint="eastAsia" w:ascii="仿宋_GB2312" w:hAnsi="仿宋_GB2312" w:cs="仿宋_GB2312"/>
          <w:szCs w:val="32"/>
        </w:rPr>
        <w:t>分</w:t>
      </w:r>
      <w:r>
        <w:rPr>
          <w:rFonts w:hint="eastAsia" w:ascii="仿宋_GB2312" w:hAnsi="仿宋_GB2312" w:cs="仿宋_GB2312"/>
          <w:szCs w:val="32"/>
          <w:lang w:eastAsia="zh-CN"/>
        </w:rPr>
        <w:t>，表扬二次，物质奖励一次；考核期内</w:t>
      </w:r>
      <w:r>
        <w:rPr>
          <w:rFonts w:hint="eastAsia" w:ascii="仿宋_GB2312" w:hAnsi="仿宋_GB2312" w:cs="仿宋_GB2312"/>
          <w:szCs w:val="32"/>
        </w:rPr>
        <w:t>无违规扣分。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cs="仿宋_GB2312"/>
          <w:iCs/>
          <w:kern w:val="2"/>
          <w:szCs w:val="32"/>
        </w:rPr>
      </w:pPr>
      <w:r>
        <w:rPr>
          <w:rFonts w:hint="eastAsia" w:ascii="仿宋_GB2312" w:hAnsi="仿宋_GB2312" w:cs="仿宋_GB2312"/>
          <w:szCs w:val="32"/>
          <w:lang w:val="en-US" w:eastAsia="zh-CN"/>
        </w:rPr>
        <w:t xml:space="preserve"> </w:t>
      </w:r>
      <w:r>
        <w:rPr>
          <w:rFonts w:hint="eastAsia" w:ascii="仿宋_GB2312" w:hAnsi="仿宋_GB2312" w:cs="仿宋_GB2312"/>
          <w:szCs w:val="32"/>
        </w:rPr>
        <w:t>本案于</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21</w:t>
      </w:r>
      <w:r>
        <w:rPr>
          <w:rFonts w:hint="eastAsia" w:ascii="仿宋_GB2312" w:eastAsia="仿宋_GB2312"/>
          <w:sz w:val="32"/>
          <w:szCs w:val="32"/>
        </w:rPr>
        <w:t>日至</w:t>
      </w:r>
      <w:r>
        <w:rPr>
          <w:rFonts w:hint="eastAsia" w:ascii="仿宋_GB2312" w:eastAsia="仿宋_GB2312"/>
          <w:sz w:val="32"/>
          <w:szCs w:val="32"/>
          <w:lang w:val="en-US" w:eastAsia="zh-CN"/>
        </w:rPr>
        <w:t>2026</w:t>
      </w:r>
      <w:r>
        <w:rPr>
          <w:rFonts w:hint="eastAsia" w:ascii="仿宋_GB2312" w:eastAsia="仿宋_GB2312"/>
          <w:sz w:val="32"/>
          <w:szCs w:val="32"/>
        </w:rPr>
        <w:t>年</w:t>
      </w:r>
      <w:r>
        <w:rPr>
          <w:rFonts w:hint="eastAsia" w:ascii="仿宋_GB2312" w:eastAsia="仿宋_GB2312"/>
          <w:sz w:val="32"/>
          <w:szCs w:val="32"/>
          <w:lang w:val="en-US" w:eastAsia="zh-CN"/>
        </w:rPr>
        <w:t>4</w:t>
      </w:r>
      <w:r>
        <w:rPr>
          <w:rFonts w:hint="eastAsia" w:ascii="仿宋_GB2312" w:eastAsia="仿宋_GB2312"/>
          <w:sz w:val="32"/>
          <w:szCs w:val="32"/>
        </w:rPr>
        <w:t>月</w:t>
      </w:r>
      <w:r>
        <w:rPr>
          <w:rFonts w:hint="eastAsia" w:ascii="仿宋_GB2312" w:eastAsia="仿宋_GB2312"/>
          <w:sz w:val="32"/>
          <w:szCs w:val="32"/>
          <w:lang w:val="en-US" w:eastAsia="zh-CN"/>
        </w:rPr>
        <w:t>27</w:t>
      </w:r>
      <w:r>
        <w:rPr>
          <w:rFonts w:hint="eastAsia" w:ascii="仿宋_GB2312" w:eastAsia="仿宋_GB2312"/>
          <w:sz w:val="32"/>
          <w:szCs w:val="32"/>
        </w:rPr>
        <w:t>日</w:t>
      </w:r>
      <w:r>
        <w:rPr>
          <w:rFonts w:hint="eastAsia" w:ascii="仿宋_GB2312" w:hAnsi="仿宋_GB2312" w:cs="仿宋_GB2312"/>
          <w:szCs w:val="32"/>
        </w:rPr>
        <w:t>在狱内公示未收到不同意见。</w:t>
      </w:r>
    </w:p>
    <w:p>
      <w:pPr>
        <w:pStyle w:val="3"/>
        <w:keepNext w:val="0"/>
        <w:keepLines w:val="0"/>
        <w:pageBreakBefore w:val="0"/>
        <w:widowControl w:val="0"/>
        <w:kinsoku/>
        <w:wordWrap/>
        <w:overflowPunct/>
        <w:topLinePunct w:val="0"/>
        <w:autoSpaceDE/>
        <w:autoSpaceDN/>
        <w:bidi w:val="0"/>
        <w:adjustRightInd/>
        <w:snapToGrid/>
        <w:spacing w:line="540" w:lineRule="exact"/>
        <w:ind w:right="-48" w:rightChars="-15" w:firstLine="640" w:firstLineChars="200"/>
        <w:textAlignment w:val="auto"/>
        <w:rPr>
          <w:rFonts w:hint="eastAsia" w:ascii="仿宋_GB2312" w:hAnsi="仿宋_GB2312" w:eastAsia="仿宋_GB2312" w:cs="仿宋_GB2312"/>
          <w:iCs/>
          <w:kern w:val="2"/>
          <w:szCs w:val="32"/>
        </w:rPr>
      </w:pPr>
      <w:r>
        <w:rPr>
          <w:rFonts w:hint="eastAsia" w:ascii="仿宋_GB2312" w:hAnsi="仿宋"/>
          <w:iCs/>
          <w:kern w:val="2"/>
          <w:szCs w:val="32"/>
        </w:rPr>
        <w:t>因此，依照《中华人民共和国刑法》第七十八条、第七十九条，《中华人民共和国刑事诉讼法》第二百七十三条第二款和《中华人民共和国监狱法》第二十九条的规定，建议对罪犯</w:t>
      </w:r>
      <w:r>
        <w:rPr>
          <w:rFonts w:hint="eastAsia" w:ascii="仿宋_GB2312" w:hAnsi="仿宋"/>
          <w:iCs/>
          <w:kern w:val="2"/>
          <w:szCs w:val="32"/>
          <w:lang w:eastAsia="zh-CN"/>
        </w:rPr>
        <w:t>舒国跃</w:t>
      </w:r>
      <w:r>
        <w:rPr>
          <w:rFonts w:hint="eastAsia" w:ascii="仿宋_GB2312" w:hAnsi="仿宋"/>
          <w:iCs/>
          <w:kern w:val="2"/>
          <w:szCs w:val="32"/>
        </w:rPr>
        <w:t>予以</w:t>
      </w:r>
      <w:r>
        <w:rPr>
          <w:rFonts w:hint="eastAsia" w:ascii="仿宋_GB2312" w:hAnsi="仿宋_GB2312" w:eastAsia="仿宋_GB2312" w:cs="仿宋_GB2312"/>
          <w:iCs/>
          <w:kern w:val="2"/>
          <w:szCs w:val="32"/>
        </w:rPr>
        <w:t>减</w:t>
      </w:r>
      <w:r>
        <w:rPr>
          <w:rFonts w:hint="eastAsia" w:ascii="仿宋_GB2312" w:hAnsi="仿宋_GB2312" w:eastAsia="仿宋_GB2312" w:cs="仿宋_GB2312"/>
          <w:iCs/>
          <w:kern w:val="2"/>
          <w:szCs w:val="32"/>
          <w:lang w:eastAsia="zh-CN"/>
        </w:rPr>
        <w:t>去有期徒</w:t>
      </w:r>
      <w:r>
        <w:rPr>
          <w:rFonts w:hint="eastAsia" w:ascii="仿宋_GB2312" w:hAnsi="仿宋_GB2312" w:eastAsia="仿宋_GB2312" w:cs="仿宋_GB2312"/>
          <w:iCs/>
          <w:kern w:val="2"/>
          <w:szCs w:val="32"/>
        </w:rPr>
        <w:t>刑</w:t>
      </w:r>
      <w:r>
        <w:rPr>
          <w:rFonts w:hint="eastAsia" w:ascii="仿宋_GB2312" w:hAnsi="仿宋_GB2312" w:eastAsia="仿宋_GB2312" w:cs="仿宋_GB2312"/>
          <w:iCs/>
          <w:kern w:val="2"/>
          <w:szCs w:val="32"/>
          <w:lang w:eastAsia="zh-CN"/>
        </w:rPr>
        <w:t>五个月</w:t>
      </w:r>
      <w:r>
        <w:rPr>
          <w:rFonts w:hint="eastAsia" w:ascii="仿宋_GB2312" w:hAnsi="仿宋_GB2312" w:eastAsia="仿宋_GB2312" w:cs="仿宋_GB2312"/>
          <w:iCs/>
          <w:kern w:val="2"/>
          <w:szCs w:val="32"/>
        </w:rPr>
        <w:t>。特提请你院审理裁定。</w:t>
      </w:r>
    </w:p>
    <w:p>
      <w:pPr>
        <w:pStyle w:val="3"/>
        <w:keepNext w:val="0"/>
        <w:keepLines w:val="0"/>
        <w:pageBreakBefore w:val="0"/>
        <w:widowControl w:val="0"/>
        <w:kinsoku/>
        <w:wordWrap/>
        <w:overflowPunct/>
        <w:topLinePunct w:val="0"/>
        <w:autoSpaceDE/>
        <w:autoSpaceDN/>
        <w:bidi w:val="0"/>
        <w:adjustRightInd/>
        <w:snapToGrid/>
        <w:spacing w:line="540" w:lineRule="exact"/>
        <w:ind w:right="-48" w:rightChars="-15" w:firstLine="640" w:firstLineChars="2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此致</w:t>
      </w:r>
    </w:p>
    <w:p>
      <w:pPr>
        <w:pStyle w:val="9"/>
        <w:keepNext w:val="0"/>
        <w:keepLines w:val="0"/>
        <w:pageBreakBefore w:val="0"/>
        <w:widowControl w:val="0"/>
        <w:kinsoku/>
        <w:wordWrap/>
        <w:overflowPunct/>
        <w:topLinePunct w:val="0"/>
        <w:autoSpaceDE/>
        <w:autoSpaceDN/>
        <w:bidi w:val="0"/>
        <w:adjustRightInd/>
        <w:snapToGrid/>
        <w:spacing w:line="540" w:lineRule="exact"/>
        <w:ind w:right="-48" w:rightChars="-15"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龙岩市</w:t>
      </w:r>
      <w:r>
        <w:rPr>
          <w:rFonts w:hint="eastAsia" w:ascii="仿宋_GB2312" w:hAnsi="仿宋_GB2312" w:eastAsia="仿宋_GB2312" w:cs="仿宋_GB2312"/>
          <w:szCs w:val="32"/>
        </w:rPr>
        <w:t>中级人民法院</w:t>
      </w:r>
    </w:p>
    <w:p>
      <w:pPr>
        <w:pStyle w:val="9"/>
        <w:keepNext w:val="0"/>
        <w:keepLines w:val="0"/>
        <w:pageBreakBefore w:val="0"/>
        <w:widowControl w:val="0"/>
        <w:kinsoku/>
        <w:wordWrap/>
        <w:overflowPunct/>
        <w:topLinePunct w:val="0"/>
        <w:autoSpaceDE/>
        <w:autoSpaceDN/>
        <w:bidi w:val="0"/>
        <w:adjustRightInd/>
        <w:snapToGrid/>
        <w:spacing w:line="540" w:lineRule="exact"/>
        <w:ind w:left="640" w:firstLine="0" w:firstLineChars="0"/>
        <w:textAlignment w:val="auto"/>
        <w:rPr>
          <w:rFonts w:hint="eastAsia" w:ascii="仿宋_GB2312" w:hAnsi="仿宋_GB2312" w:eastAsia="仿宋_GB2312" w:cs="仿宋_GB2312"/>
          <w:szCs w:val="32"/>
        </w:rPr>
      </w:pPr>
    </w:p>
    <w:p>
      <w:pPr>
        <w:pStyle w:val="9"/>
        <w:keepNext w:val="0"/>
        <w:keepLines w:val="0"/>
        <w:pageBreakBefore w:val="0"/>
        <w:widowControl w:val="0"/>
        <w:kinsoku/>
        <w:wordWrap/>
        <w:overflowPunct/>
        <w:topLinePunct w:val="0"/>
        <w:autoSpaceDE/>
        <w:autoSpaceDN/>
        <w:bidi w:val="0"/>
        <w:adjustRightInd/>
        <w:snapToGrid/>
        <w:spacing w:line="540" w:lineRule="exact"/>
        <w:ind w:left="640" w:firstLine="0" w:firstLineChars="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iCs/>
          <w:kern w:val="2"/>
          <w:szCs w:val="32"/>
          <w:lang w:eastAsia="zh-CN"/>
        </w:rPr>
        <w:t>舒国跃</w:t>
      </w:r>
      <w:r>
        <w:rPr>
          <w:rFonts w:hint="eastAsia" w:ascii="仿宋_GB2312" w:hAnsi="仿宋_GB2312" w:eastAsia="仿宋_GB2312" w:cs="仿宋_GB2312"/>
          <w:szCs w:val="32"/>
        </w:rPr>
        <w:t>卷宗贰册</w:t>
      </w:r>
    </w:p>
    <w:p>
      <w:pPr>
        <w:pStyle w:val="9"/>
        <w:keepNext w:val="0"/>
        <w:keepLines w:val="0"/>
        <w:pageBreakBefore w:val="0"/>
        <w:widowControl w:val="0"/>
        <w:kinsoku/>
        <w:wordWrap/>
        <w:overflowPunct/>
        <w:topLinePunct w:val="0"/>
        <w:autoSpaceDE/>
        <w:autoSpaceDN/>
        <w:bidi w:val="0"/>
        <w:adjustRightInd/>
        <w:snapToGrid/>
        <w:spacing w:line="540" w:lineRule="exact"/>
        <w:ind w:left="640" w:right="-48" w:rightChars="-15" w:firstLine="960" w:firstLineChars="300"/>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⒉减刑建议书壹份</w:t>
      </w:r>
    </w:p>
    <w:p>
      <w:pPr>
        <w:pStyle w:val="3"/>
        <w:keepNext w:val="0"/>
        <w:keepLines w:val="0"/>
        <w:pageBreakBefore w:val="0"/>
        <w:widowControl w:val="0"/>
        <w:kinsoku/>
        <w:wordWrap/>
        <w:overflowPunct/>
        <w:topLinePunct w:val="0"/>
        <w:autoSpaceDE/>
        <w:autoSpaceDN/>
        <w:bidi w:val="0"/>
        <w:adjustRightInd/>
        <w:snapToGrid/>
        <w:spacing w:line="540" w:lineRule="exact"/>
        <w:ind w:left="640" w:right="-48" w:rightChars="-15"/>
        <w:textAlignment w:val="auto"/>
        <w:rPr>
          <w:rFonts w:hint="eastAsia" w:ascii="仿宋_GB2312" w:hAnsi="仿宋_GB2312" w:eastAsia="仿宋_GB2312" w:cs="仿宋_GB231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rPr>
      </w:pPr>
    </w:p>
    <w:p>
      <w:pPr>
        <w:pStyle w:val="3"/>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szCs w:val="32"/>
        </w:rPr>
      </w:pPr>
      <w:r>
        <w:rPr>
          <w:rFonts w:hint="eastAsia" w:ascii="仿宋_GB2312" w:hAnsi="仿宋_GB2312" w:eastAsia="仿宋_GB2312" w:cs="仿宋_GB2312"/>
          <w:szCs w:val="32"/>
        </w:rPr>
        <w:t>福建省</w:t>
      </w:r>
      <w:r>
        <w:rPr>
          <w:rFonts w:hint="eastAsia" w:ascii="仿宋_GB2312" w:hAnsi="仿宋_GB2312" w:eastAsia="仿宋_GB2312" w:cs="仿宋_GB2312"/>
          <w:szCs w:val="32"/>
          <w:lang w:eastAsia="zh-CN"/>
        </w:rPr>
        <w:t>闽西</w:t>
      </w:r>
      <w:r>
        <w:rPr>
          <w:rFonts w:hint="eastAsia" w:ascii="仿宋_GB2312" w:hAnsi="仿宋_GB2312" w:eastAsia="仿宋_GB2312" w:cs="仿宋_GB2312"/>
          <w:szCs w:val="32"/>
        </w:rPr>
        <w:t>监狱</w:t>
      </w:r>
    </w:p>
    <w:p>
      <w:pPr>
        <w:pStyle w:val="3"/>
        <w:keepNext w:val="0"/>
        <w:keepLines w:val="0"/>
        <w:pageBreakBefore w:val="0"/>
        <w:widowControl w:val="0"/>
        <w:kinsoku/>
        <w:wordWrap/>
        <w:overflowPunct/>
        <w:topLinePunct w:val="0"/>
        <w:autoSpaceDE/>
        <w:autoSpaceDN/>
        <w:bidi w:val="0"/>
        <w:adjustRightInd/>
        <w:snapToGrid/>
        <w:spacing w:line="540" w:lineRule="exact"/>
        <w:ind w:right="1280" w:rightChars="400"/>
        <w:jc w:val="right"/>
        <w:textAlignment w:val="auto"/>
        <w:rPr>
          <w:rFonts w:hint="eastAsia" w:ascii="仿宋_GB2312" w:hAnsi="仿宋_GB2312" w:eastAsia="仿宋_GB2312" w:cs="仿宋_GB2312"/>
        </w:rPr>
      </w:pPr>
      <w:r>
        <w:rPr>
          <w:rFonts w:hint="eastAsia" w:ascii="仿宋_GB2312" w:hAnsi="仿宋_GB2312" w:eastAsia="仿宋_GB2312" w:cs="仿宋_GB2312"/>
          <w:szCs w:val="32"/>
          <w:lang w:val="en-US" w:eastAsia="zh-CN"/>
        </w:rPr>
        <w:t>2026</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4</w:t>
      </w:r>
      <w:r>
        <w:rPr>
          <w:rFonts w:hint="eastAsia" w:ascii="仿宋_GB2312" w:hAnsi="仿宋_GB2312" w:eastAsia="仿宋_GB2312" w:cs="仿宋_GB2312"/>
          <w:szCs w:val="32"/>
        </w:rPr>
        <w:t>月</w:t>
      </w:r>
      <w:r>
        <w:rPr>
          <w:rFonts w:hint="eastAsia" w:ascii="仿宋_GB2312" w:hAnsi="仿宋_GB2312" w:cs="仿宋_GB2312"/>
          <w:szCs w:val="32"/>
          <w:lang w:val="en-US" w:eastAsia="zh-CN"/>
        </w:rPr>
        <w:t>29</w:t>
      </w:r>
      <w:r>
        <w:rPr>
          <w:rFonts w:hint="eastAsia" w:ascii="仿宋_GB2312" w:hAnsi="仿宋_GB2312" w:eastAsia="仿宋_GB2312" w:cs="仿宋_GB2312"/>
          <w:szCs w:val="32"/>
        </w:rPr>
        <w:t>日</w:t>
      </w:r>
    </w:p>
    <w:sectPr>
      <w:headerReference r:id="rId3" w:type="default"/>
      <w:footerReference r:id="rId4" w:type="default"/>
      <w:pgSz w:w="11906" w:h="16838"/>
      <w:pgMar w:top="1871" w:right="130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4445" t="4445" r="14605" b="14605"/>
              <wp:wrapNone/>
              <wp:docPr id="31" name="矩形 31"/>
              <wp:cNvGraphicFramePr/>
              <a:graphic xmlns:a="http://schemas.openxmlformats.org/drawingml/2006/main">
                <a:graphicData uri="http://schemas.microsoft.com/office/word/2010/wordprocessingShape">
                  <wps:wsp>
                    <wps:cNvSpPr/>
                    <wps:spPr>
                      <a:xfrm>
                        <a:off x="0" y="0"/>
                        <a:ext cx="1828800" cy="1828800"/>
                      </a:xfrm>
                      <a:prstGeom prst="rect">
                        <a:avLst/>
                      </a:prstGeom>
                      <a:noFill/>
                      <a:ln w="9525" cap="flat" cmpd="sng">
                        <a:solidFill>
                          <a:srgbClr val="FFFFFF"/>
                        </a:solidFill>
                        <a:prstDash val="solid"/>
                        <a:miter/>
                        <a:headEnd type="none" w="med" len="med"/>
                        <a:tailEnd type="none" w="med" len="med"/>
                      </a:ln>
                      <a:effectLst/>
                    </wps:spPr>
                    <wps:txbx>
                      <w:txbxContent>
                        <w:p>
                          <w:pPr>
                            <w:pStyle w:val="5"/>
                            <w:rPr>
                              <w:color w:val="FFFFFF"/>
                            </w:rPr>
                          </w:pP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right;mso-position-horizontal-relative:margin;mso-wrap-style:none;z-index:251659264;mso-width-relative:page;mso-height-relative:page;" filled="f" stroked="t" coordsize="21600,21600" o:gfxdata="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o/s359IAAAAFAQAADwAAAAAAAAABACAAAAA4AAAAZHJzL2Rvd25yZXYueG1sUEsB&#10;AhQAFAAAAAgAh07iQClI6yoeAgAAWwQAAA4AAAAAAAAAAQAgAAAANwEAAGRycy9lMm9Eb2MueG1s&#10;UEsFBgAAAAAGAAYAWQEAAMcFAAAAAA==&#10;">
              <v:fill on="f" focussize="0,0"/>
              <v:stroke color="#FFFFFF" joinstyle="miter"/>
              <v:imagedata o:title=""/>
              <o:lock v:ext="edit" aspectratio="f"/>
              <v:textbox inset="0mm,0mm,0mm,0mm" style="mso-fit-shape-to-text:t;">
                <w:txbxContent>
                  <w:p>
                    <w:pPr>
                      <w:pStyle w:val="5"/>
                      <w:rPr>
                        <w:color w:val="FFFFFF"/>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306C5E"/>
    <w:rsid w:val="17DA74A5"/>
    <w:rsid w:val="18AB2952"/>
    <w:rsid w:val="19EEA4AC"/>
    <w:rsid w:val="24730337"/>
    <w:rsid w:val="36553646"/>
    <w:rsid w:val="36F13630"/>
    <w:rsid w:val="39C54057"/>
    <w:rsid w:val="3D7C3AEF"/>
    <w:rsid w:val="3E57706B"/>
    <w:rsid w:val="5B981120"/>
    <w:rsid w:val="5F10519C"/>
    <w:rsid w:val="615009AA"/>
    <w:rsid w:val="63121564"/>
    <w:rsid w:val="65FA6318"/>
    <w:rsid w:val="6A413739"/>
    <w:rsid w:val="6E474263"/>
    <w:rsid w:val="72A15BB9"/>
    <w:rsid w:val="BCAF7105"/>
    <w:rsid w:val="DDCD6628"/>
    <w:rsid w:val="F73B3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Salutation"/>
    <w:basedOn w:val="1"/>
    <w:next w:val="1"/>
    <w:qFormat/>
    <w:uiPriority w:val="99"/>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2025-11-12T09:16:00Z</dcterms:created>
  <dc:creator>Administrator</dc:creator>
  <cp:lastModifiedBy>uosuser</cp:lastModifiedBy>
  <cp:lastPrinted>2026-01-08T14:44:00Z</cp:lastPrinted>
  <dcterms:modified xsi:type="dcterms:W3CDTF">2026-04-29T15:24:32Z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ICV">
    <vt:lpwstr>1678E27BAA9D4527BFB347127917BCFC</vt:lpwstr>
  </property>
</Properties>
</file>