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424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罪犯</w:t>
      </w:r>
      <w:r>
        <w:rPr>
          <w:rFonts w:hint="eastAsia" w:ascii="仿宋_GB2312" w:hAnsi="仿宋_GB2312" w:eastAsia="仿宋_GB2312" w:cs="仿宋_GB2312"/>
          <w:lang w:eastAsia="zh-CN"/>
        </w:rPr>
        <w:t>杨潘</w:t>
      </w:r>
      <w:r>
        <w:rPr>
          <w:rFonts w:hint="eastAsia" w:ascii="仿宋_GB2312" w:hAnsi="仿宋_GB2312" w:eastAsia="仿宋_GB2312" w:cs="仿宋_GB2312"/>
        </w:rPr>
        <w:t>，男，</w:t>
      </w:r>
      <w:r>
        <w:rPr>
          <w:rFonts w:hint="eastAsia" w:ascii="仿宋_GB2312" w:hAnsi="仿宋_GB2312" w:eastAsia="仿宋_GB2312" w:cs="仿宋_GB2312"/>
          <w:lang w:val="en-US" w:eastAsia="zh-CN"/>
        </w:rPr>
        <w:t>1999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</w:rPr>
        <w:t>日出生，汉族，</w:t>
      </w:r>
      <w:r>
        <w:rPr>
          <w:rFonts w:hint="eastAsia" w:ascii="仿宋_GB2312" w:hAnsi="仿宋_GB2312" w:eastAsia="仿宋_GB2312" w:cs="仿宋_GB2312"/>
          <w:lang w:eastAsia="zh-CN"/>
        </w:rPr>
        <w:t>小学</w:t>
      </w:r>
      <w:r>
        <w:rPr>
          <w:rFonts w:hint="eastAsia" w:ascii="仿宋_GB2312" w:hAnsi="仿宋_GB2312" w:eastAsia="仿宋_GB2312" w:cs="仿宋_GB2312"/>
        </w:rPr>
        <w:t>文化，</w:t>
      </w:r>
      <w:r>
        <w:rPr>
          <w:rFonts w:hint="eastAsia" w:ascii="仿宋_GB2312" w:hAnsi="仿宋_GB2312" w:eastAsia="仿宋_GB2312" w:cs="仿宋_GB2312"/>
          <w:lang w:eastAsia="zh-CN"/>
        </w:rPr>
        <w:t>户籍地四川省泸州市古蔺县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，捕前系</w:t>
      </w:r>
      <w:r>
        <w:rPr>
          <w:rFonts w:hint="eastAsia" w:ascii="仿宋_GB2312" w:hAnsi="仿宋_GB2312" w:eastAsia="仿宋_GB2312" w:cs="仿宋_GB2312"/>
          <w:lang w:eastAsia="zh-CN"/>
        </w:rPr>
        <w:t>无业。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福建省</w:t>
      </w:r>
      <w:r>
        <w:rPr>
          <w:rFonts w:hint="eastAsia" w:ascii="仿宋_GB2312" w:hAnsi="仿宋_GB2312" w:eastAsia="仿宋_GB2312" w:cs="仿宋_GB2312"/>
          <w:lang w:eastAsia="zh-CN"/>
        </w:rPr>
        <w:t>泉州市丰泽区</w:t>
      </w:r>
      <w:r>
        <w:rPr>
          <w:rFonts w:hint="eastAsia" w:ascii="仿宋_GB2312" w:hAnsi="仿宋_GB2312" w:eastAsia="仿宋_GB2312" w:cs="仿宋_GB2312"/>
        </w:rPr>
        <w:t>人民法院于20</w:t>
      </w:r>
      <w:r>
        <w:rPr>
          <w:rFonts w:hint="eastAsia" w:ascii="仿宋_GB2312" w:hAnsi="仿宋_GB2312" w:eastAsia="仿宋_GB2312" w:cs="仿宋_GB231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eastAsia="zh-CN"/>
        </w:rPr>
        <w:t>作</w:t>
      </w:r>
      <w:r>
        <w:rPr>
          <w:rFonts w:hint="eastAsia" w:ascii="仿宋_GB2312" w:hAnsi="仿宋_GB2312" w:eastAsia="仿宋_GB2312" w:cs="仿宋_GB2312"/>
        </w:rPr>
        <w:t>出（</w:t>
      </w:r>
      <w:r>
        <w:rPr>
          <w:rFonts w:hint="eastAsia" w:ascii="仿宋_GB2312" w:hAnsi="仿宋_GB2312" w:eastAsia="仿宋_GB2312" w:cs="仿宋_GB231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</w:rPr>
        <w:t>）</w:t>
      </w:r>
      <w:r>
        <w:rPr>
          <w:rFonts w:hint="eastAsia" w:ascii="仿宋_GB2312" w:hAnsi="仿宋_GB2312" w:eastAsia="仿宋_GB2312" w:cs="仿宋_GB2312"/>
          <w:lang w:eastAsia="zh-CN"/>
        </w:rPr>
        <w:t>闽</w:t>
      </w:r>
      <w:r>
        <w:rPr>
          <w:rFonts w:hint="eastAsia" w:ascii="仿宋_GB2312" w:hAnsi="仿宋_GB2312" w:eastAsia="仿宋_GB2312" w:cs="仿宋_GB2312"/>
          <w:lang w:val="en-US" w:eastAsia="zh-CN"/>
        </w:rPr>
        <w:t>0503刑初370号刑事判决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lang w:eastAsia="zh-CN"/>
        </w:rPr>
        <w:t>以</w:t>
      </w:r>
      <w:r>
        <w:rPr>
          <w:rFonts w:hint="eastAsia" w:ascii="仿宋_GB2312" w:hAnsi="仿宋_GB2312" w:eastAsia="仿宋_GB2312" w:cs="仿宋_GB2312"/>
        </w:rPr>
        <w:t>被告人</w:t>
      </w:r>
      <w:r>
        <w:rPr>
          <w:rFonts w:hint="eastAsia" w:ascii="仿宋_GB2312" w:hAnsi="仿宋_GB2312" w:eastAsia="仿宋_GB2312" w:cs="仿宋_GB2312"/>
          <w:lang w:eastAsia="zh-CN"/>
        </w:rPr>
        <w:t>杨潘</w:t>
      </w:r>
      <w:r>
        <w:rPr>
          <w:rFonts w:hint="eastAsia" w:ascii="仿宋_GB2312" w:hAnsi="仿宋_GB2312" w:eastAsia="仿宋_GB2312" w:cs="仿宋_GB2312"/>
        </w:rPr>
        <w:t>犯</w:t>
      </w:r>
      <w:r>
        <w:rPr>
          <w:rFonts w:hint="eastAsia" w:ascii="仿宋_GB2312" w:hAnsi="仿宋_GB2312" w:eastAsia="仿宋_GB2312" w:cs="仿宋_GB2312"/>
          <w:lang w:eastAsia="zh-CN"/>
        </w:rPr>
        <w:t>诈骗罪</w:t>
      </w:r>
      <w:r>
        <w:rPr>
          <w:rFonts w:hint="eastAsia" w:ascii="仿宋_GB2312" w:hAnsi="仿宋_GB2312" w:eastAsia="仿宋_GB2312" w:cs="仿宋_GB2312"/>
        </w:rPr>
        <w:t>，判处</w:t>
      </w:r>
      <w:r>
        <w:rPr>
          <w:rFonts w:hint="eastAsia" w:ascii="仿宋_GB2312" w:hAnsi="仿宋_GB2312" w:eastAsia="仿宋_GB2312" w:cs="仿宋_GB2312"/>
          <w:lang w:eastAsia="zh-CN"/>
        </w:rPr>
        <w:t>有期徒刑十年三个月，并处罚金人民币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lang w:eastAsia="zh-CN"/>
        </w:rPr>
        <w:t>万元，共同退赔六名被害人经济损失人民币</w:t>
      </w:r>
      <w:r>
        <w:rPr>
          <w:rFonts w:hint="eastAsia" w:ascii="仿宋_GB2312" w:hAnsi="仿宋_GB2312" w:eastAsia="仿宋_GB2312" w:cs="仿宋_GB2312"/>
          <w:lang w:val="en-US" w:eastAsia="zh-CN"/>
        </w:rPr>
        <w:t>599677.21</w:t>
      </w:r>
      <w:r>
        <w:rPr>
          <w:rFonts w:hint="eastAsia" w:ascii="仿宋_GB2312" w:hAnsi="仿宋_GB2312" w:eastAsia="仿宋_GB2312" w:cs="仿宋_GB2312"/>
          <w:lang w:eastAsia="zh-CN"/>
        </w:rPr>
        <w:t>元</w:t>
      </w:r>
      <w:r>
        <w:rPr>
          <w:rFonts w:hint="eastAsia" w:ascii="仿宋_GB2312" w:hAnsi="仿宋_GB2312" w:eastAsia="仿宋_GB2312" w:cs="仿宋_GB2312"/>
        </w:rPr>
        <w:t>。</w:t>
      </w:r>
      <w:r>
        <w:rPr>
          <w:rFonts w:hint="eastAsia" w:ascii="仿宋_GB2312" w:hAnsi="仿宋_GB2312" w:eastAsia="仿宋_GB2312" w:cs="仿宋_GB2312"/>
          <w:lang w:eastAsia="zh-CN"/>
        </w:rPr>
        <w:t>宣判后，被告人及其同案不服，提出上诉。福建省泉州市中级人民法院于</w:t>
      </w:r>
      <w:r>
        <w:rPr>
          <w:rFonts w:hint="eastAsia" w:ascii="仿宋_GB2312" w:hAnsi="仿宋_GB2312" w:eastAsia="仿宋_GB2312" w:cs="仿宋_GB2312"/>
          <w:lang w:val="en-US" w:eastAsia="zh-CN"/>
        </w:rPr>
        <w:t>2021年7月13日作出（2021）闽05刑终550号刑事裁定，对其驳回上诉，维持原判。刑期自2020年5月6日起至2030年8月5日止。</w:t>
      </w:r>
      <w:r>
        <w:rPr>
          <w:rFonts w:hint="eastAsia" w:ascii="仿宋_GB2312" w:hAnsi="仿宋_GB2312" w:eastAsia="仿宋_GB2312" w:cs="仿宋_GB2312"/>
        </w:rPr>
        <w:t>20</w:t>
      </w:r>
      <w:r>
        <w:rPr>
          <w:rFonts w:hint="eastAsia" w:ascii="仿宋_GB2312" w:hAnsi="仿宋_GB2312" w:eastAsia="仿宋_GB2312" w:cs="仿宋_GB231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</w:rPr>
        <w:t>日交付福建省闽西监狱执行刑罚。</w:t>
      </w:r>
      <w:r>
        <w:rPr>
          <w:rFonts w:hint="eastAsia" w:ascii="仿宋_GB2312" w:hAnsi="仿宋_GB2312" w:eastAsia="仿宋_GB2312" w:cs="仿宋_GB2312"/>
          <w:lang w:val="en-US" w:eastAsia="zh-CN"/>
        </w:rPr>
        <w:t>2024年5月29日</w:t>
      </w:r>
      <w:r>
        <w:rPr>
          <w:rFonts w:hint="eastAsia" w:ascii="仿宋_GB2312" w:hAnsi="仿宋_GB2312" w:eastAsia="仿宋_GB2312" w:cs="仿宋_GB2312"/>
          <w:lang w:eastAsia="zh-CN"/>
        </w:rPr>
        <w:t>，福建省龙岩市中级人民法院以</w:t>
      </w:r>
      <w:r>
        <w:rPr>
          <w:rFonts w:hint="eastAsia" w:ascii="仿宋_GB2312" w:hAnsi="仿宋_GB2312" w:eastAsia="仿宋_GB2312" w:cs="仿宋_GB2312"/>
          <w:lang w:val="en-US" w:eastAsia="zh-CN"/>
        </w:rPr>
        <w:t>（2024）闽08刑更418号刑事裁定，对其减去有期徒刑七个月，于2024年5月29日送达。现</w:t>
      </w:r>
      <w:r>
        <w:rPr>
          <w:rFonts w:hint="eastAsia" w:ascii="仿宋_GB2312" w:hAnsi="仿宋_GB2312" w:eastAsia="仿宋_GB2312" w:cs="仿宋_GB2312"/>
        </w:rPr>
        <w:t>刑期至</w:t>
      </w:r>
      <w:r>
        <w:rPr>
          <w:rFonts w:hint="eastAsia" w:ascii="仿宋_GB2312" w:hAnsi="仿宋_GB2312" w:eastAsia="仿宋_GB2312" w:cs="仿宋_GB231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</w:rPr>
        <w:t>现属普管级罪犯。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该犯自</w:t>
      </w:r>
      <w:r>
        <w:rPr>
          <w:rFonts w:hint="eastAsia" w:ascii="仿宋_GB2312" w:hAnsi="仿宋_GB2312" w:eastAsia="仿宋_GB2312" w:cs="仿宋_GB2312"/>
          <w:lang w:eastAsia="zh-CN"/>
        </w:rPr>
        <w:t>上次减刑</w:t>
      </w:r>
      <w:r>
        <w:rPr>
          <w:rFonts w:hint="eastAsia" w:ascii="仿宋_GB2312" w:hAnsi="仿宋_GB2312" w:eastAsia="仿宋_GB2312" w:cs="仿宋_GB2312"/>
        </w:rPr>
        <w:t>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遵守监规：</w:t>
      </w:r>
      <w:r>
        <w:rPr>
          <w:rFonts w:hint="eastAsia" w:ascii="仿宋_GB2312" w:hAnsi="仿宋_GB2312" w:eastAsia="仿宋_GB2312" w:cs="仿宋_GB2312"/>
          <w:lang w:eastAsia="zh-CN"/>
        </w:rPr>
        <w:t>考核期内虽有违规，</w:t>
      </w:r>
      <w:r>
        <w:rPr>
          <w:rFonts w:hint="eastAsia" w:ascii="仿宋_GB2312" w:hAnsi="仿宋_GB2312" w:eastAsia="仿宋_GB2312" w:cs="仿宋_GB2312"/>
        </w:rPr>
        <w:t>经民警教育</w:t>
      </w:r>
      <w:r>
        <w:rPr>
          <w:rFonts w:hint="eastAsia" w:ascii="仿宋_GB2312" w:hAnsi="仿宋_GB2312" w:eastAsia="仿宋_GB2312" w:cs="仿宋_GB2312"/>
          <w:lang w:eastAsia="zh-CN"/>
        </w:rPr>
        <w:t>后</w:t>
      </w:r>
      <w:r>
        <w:rPr>
          <w:rFonts w:hint="eastAsia" w:ascii="仿宋_GB2312" w:hAnsi="仿宋_GB2312" w:eastAsia="仿宋_GB2312" w:cs="仿宋_GB2312"/>
        </w:rPr>
        <w:t>能深刻认识自身错误行为，遵守监规纪律，至本次提请前未出现违规扣分行为。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奖惩情况：</w:t>
      </w:r>
      <w:r>
        <w:rPr>
          <w:rFonts w:hint="eastAsia" w:ascii="仿宋_GB2312" w:hAnsi="仿宋_GB2312" w:eastAsia="仿宋_GB2312" w:cs="仿宋_GB2312"/>
          <w:lang w:eastAsia="zh-CN"/>
        </w:rPr>
        <w:t>该犯上次评定表扬剩余考核分</w:t>
      </w:r>
      <w:r>
        <w:rPr>
          <w:rFonts w:hint="eastAsia" w:ascii="仿宋_GB2312" w:hAnsi="仿宋_GB2312" w:eastAsia="仿宋_GB2312" w:cs="仿宋_GB2312"/>
          <w:lang w:val="en-US" w:eastAsia="zh-CN"/>
        </w:rPr>
        <w:t>358.5</w:t>
      </w:r>
      <w:r>
        <w:rPr>
          <w:rFonts w:hint="eastAsia" w:ascii="仿宋_GB2312" w:hAnsi="仿宋_GB2312" w:eastAsia="仿宋_GB2312" w:cs="仿宋_GB2312"/>
          <w:lang w:eastAsia="zh-CN"/>
        </w:rPr>
        <w:t>分，本轮考核期</w:t>
      </w:r>
      <w:r>
        <w:rPr>
          <w:rFonts w:hint="eastAsia" w:ascii="仿宋_GB2312" w:hAnsi="仿宋_GB2312" w:eastAsia="仿宋_GB2312" w:cs="仿宋_GB2312"/>
          <w:lang w:val="en-US" w:eastAsia="zh-CN"/>
        </w:rPr>
        <w:t>2024年2月至2026年1月</w:t>
      </w:r>
      <w:r>
        <w:rPr>
          <w:rFonts w:hint="eastAsia" w:ascii="仿宋_GB2312" w:hAnsi="仿宋_GB2312" w:eastAsia="仿宋_GB2312" w:cs="仿宋_GB2312"/>
          <w:lang w:eastAsia="zh-CN"/>
        </w:rPr>
        <w:t>累计获得考核分</w:t>
      </w:r>
      <w:r>
        <w:rPr>
          <w:rFonts w:hint="eastAsia" w:ascii="仿宋_GB2312" w:hAnsi="仿宋_GB2312" w:eastAsia="仿宋_GB2312" w:cs="仿宋_GB2312"/>
          <w:lang w:val="en-US" w:eastAsia="zh-CN"/>
        </w:rPr>
        <w:t>2463</w:t>
      </w:r>
      <w:r>
        <w:rPr>
          <w:rFonts w:hint="eastAsia" w:ascii="仿宋_GB2312" w:hAnsi="仿宋_GB2312" w:eastAsia="仿宋_GB2312" w:cs="仿宋_GB2312"/>
          <w:lang w:eastAsia="zh-CN"/>
        </w:rPr>
        <w:t>分，合计获得考核分</w:t>
      </w:r>
      <w:r>
        <w:rPr>
          <w:rFonts w:hint="eastAsia" w:ascii="仿宋_GB2312" w:hAnsi="仿宋_GB2312" w:eastAsia="仿宋_GB2312" w:cs="仿宋_GB2312"/>
          <w:lang w:val="en-US" w:eastAsia="zh-CN"/>
        </w:rPr>
        <w:t>2821.5</w:t>
      </w:r>
      <w:r>
        <w:rPr>
          <w:rFonts w:hint="eastAsia" w:ascii="仿宋_GB2312" w:hAnsi="仿宋_GB2312" w:eastAsia="仿宋_GB2312" w:cs="仿宋_GB2312"/>
          <w:lang w:eastAsia="zh-CN"/>
        </w:rPr>
        <w:t>分，表扬四次；间隔期</w:t>
      </w:r>
      <w:r>
        <w:rPr>
          <w:rFonts w:hint="eastAsia" w:ascii="仿宋_GB2312" w:hAnsi="仿宋_GB2312" w:eastAsia="仿宋_GB2312" w:cs="仿宋_GB2312"/>
          <w:lang w:val="en-US" w:eastAsia="zh-CN"/>
        </w:rPr>
        <w:t>2024年5月29日至2026年1月</w:t>
      </w:r>
      <w:r>
        <w:rPr>
          <w:rFonts w:hint="eastAsia" w:ascii="仿宋_GB2312" w:hAnsi="仿宋_GB2312" w:eastAsia="仿宋_GB2312" w:cs="仿宋_GB2312"/>
          <w:lang w:eastAsia="zh-CN"/>
        </w:rPr>
        <w:t>，获得考核分</w:t>
      </w:r>
      <w:r>
        <w:rPr>
          <w:rFonts w:hint="eastAsia" w:ascii="仿宋_GB2312" w:hAnsi="仿宋_GB2312" w:eastAsia="仿宋_GB2312" w:cs="仿宋_GB231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lang w:eastAsia="zh-CN"/>
        </w:rPr>
        <w:t>分；考核期内违规一次，扣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eastAsia="zh-CN"/>
        </w:rPr>
        <w:t>分。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该犯财产刑判项已履行完毕，龙岩市中级人民法院于</w:t>
      </w:r>
      <w:r>
        <w:rPr>
          <w:rFonts w:hint="eastAsia" w:ascii="仿宋_GB2312" w:hAnsi="仿宋_GB2312" w:eastAsia="仿宋_GB2312" w:cs="仿宋_GB2312"/>
          <w:lang w:val="en-US" w:eastAsia="zh-CN"/>
        </w:rPr>
        <w:t>2024年5月29日作出（2024）闽08刑更418号刑事裁定</w:t>
      </w:r>
      <w:r>
        <w:rPr>
          <w:rFonts w:hint="eastAsia" w:ascii="仿宋_GB2312" w:hAnsi="仿宋_GB2312" w:eastAsia="仿宋_GB2312" w:cs="仿宋_GB2312"/>
          <w:lang w:eastAsia="zh-CN"/>
        </w:rPr>
        <w:t>予以认定。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</w:rPr>
        <w:t>在狱内公示未收到不同意见。</w:t>
      </w:r>
    </w:p>
    <w:p>
      <w:pPr>
        <w:spacing w:line="56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杨潘</w:t>
      </w:r>
      <w:r>
        <w:rPr>
          <w:rFonts w:hint="eastAsia" w:ascii="仿宋_GB2312" w:hAnsi="仿宋_GB2312" w:eastAsia="仿宋_GB2312" w:cs="仿宋_GB2312"/>
          <w:szCs w:val="32"/>
        </w:rPr>
        <w:t>予以减去有期徒刑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七个月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2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spacing w:line="440" w:lineRule="exact"/>
        <w:ind w:right="-48" w:rightChars="-15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杨潘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165292"/>
    <w:rsid w:val="01752EEC"/>
    <w:rsid w:val="01AC54CC"/>
    <w:rsid w:val="03DB4E5F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6E584A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1EB82252"/>
    <w:rsid w:val="1F615307"/>
    <w:rsid w:val="200E2052"/>
    <w:rsid w:val="20B42736"/>
    <w:rsid w:val="215D5774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6F01C29"/>
    <w:rsid w:val="272A1CF8"/>
    <w:rsid w:val="279C1A64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3F5500"/>
    <w:rsid w:val="36AA1AAF"/>
    <w:rsid w:val="37C335B5"/>
    <w:rsid w:val="37E5484A"/>
    <w:rsid w:val="38497FF0"/>
    <w:rsid w:val="385B4CC9"/>
    <w:rsid w:val="38A465A6"/>
    <w:rsid w:val="3A46238F"/>
    <w:rsid w:val="3A5D68B8"/>
    <w:rsid w:val="3B790662"/>
    <w:rsid w:val="3B7BBF22"/>
    <w:rsid w:val="3BFF6B0B"/>
    <w:rsid w:val="3C322526"/>
    <w:rsid w:val="3C6F0354"/>
    <w:rsid w:val="3C9C73FE"/>
    <w:rsid w:val="3D494F99"/>
    <w:rsid w:val="3D5868FB"/>
    <w:rsid w:val="3DF80C20"/>
    <w:rsid w:val="3F081032"/>
    <w:rsid w:val="3F235BE8"/>
    <w:rsid w:val="3F3E7A41"/>
    <w:rsid w:val="40094FBB"/>
    <w:rsid w:val="404572B9"/>
    <w:rsid w:val="41662FA6"/>
    <w:rsid w:val="42500371"/>
    <w:rsid w:val="44112439"/>
    <w:rsid w:val="444450FB"/>
    <w:rsid w:val="44C63E7E"/>
    <w:rsid w:val="44C77B6B"/>
    <w:rsid w:val="451B616E"/>
    <w:rsid w:val="459317E9"/>
    <w:rsid w:val="45A75D52"/>
    <w:rsid w:val="45E81812"/>
    <w:rsid w:val="46591125"/>
    <w:rsid w:val="47B6A298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DF101C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24236E"/>
    <w:rsid w:val="59715213"/>
    <w:rsid w:val="599F4978"/>
    <w:rsid w:val="5AA83904"/>
    <w:rsid w:val="5CB8517D"/>
    <w:rsid w:val="5CD33A8C"/>
    <w:rsid w:val="5D1C7825"/>
    <w:rsid w:val="5D423C53"/>
    <w:rsid w:val="5DF64DCC"/>
    <w:rsid w:val="5E8F8DF2"/>
    <w:rsid w:val="5EC75A8B"/>
    <w:rsid w:val="5EFE3752"/>
    <w:rsid w:val="61050509"/>
    <w:rsid w:val="638F59E4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A769DE"/>
    <w:rsid w:val="67D873D3"/>
    <w:rsid w:val="68C226E4"/>
    <w:rsid w:val="6A302052"/>
    <w:rsid w:val="6B9133FC"/>
    <w:rsid w:val="6D4A7888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E172B0"/>
    <w:rsid w:val="783B5319"/>
    <w:rsid w:val="783E0E99"/>
    <w:rsid w:val="784E646D"/>
    <w:rsid w:val="784F77BB"/>
    <w:rsid w:val="79E0017F"/>
    <w:rsid w:val="7A5F0EF7"/>
    <w:rsid w:val="7B650D27"/>
    <w:rsid w:val="7B7F4E86"/>
    <w:rsid w:val="7B972A5D"/>
    <w:rsid w:val="7BDE457F"/>
    <w:rsid w:val="7C9C14A2"/>
    <w:rsid w:val="7CB53F15"/>
    <w:rsid w:val="7D7FF519"/>
    <w:rsid w:val="7DAF3BFE"/>
    <w:rsid w:val="7E6F4FD7"/>
    <w:rsid w:val="7E7F9330"/>
    <w:rsid w:val="7F3B7298"/>
    <w:rsid w:val="7F613BF7"/>
    <w:rsid w:val="7FDC4D7D"/>
    <w:rsid w:val="7FEDECF1"/>
    <w:rsid w:val="7FFD7A21"/>
    <w:rsid w:val="9EDDF172"/>
    <w:rsid w:val="B3FB4733"/>
    <w:rsid w:val="E9D2A651"/>
    <w:rsid w:val="EDA42563"/>
    <w:rsid w:val="EF7523CA"/>
    <w:rsid w:val="FD7F91BE"/>
    <w:rsid w:val="FF77A948"/>
    <w:rsid w:val="FFF9BA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D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2023-12-09T01:36:00Z</dcterms:created>
  <dc:creator>郑凯宁</dc:creator>
  <cp:lastModifiedBy>uosuser</cp:lastModifiedBy>
  <cp:lastPrinted>2026-03-17T01:30:00Z</cp:lastPrinted>
  <dcterms:modified xsi:type="dcterms:W3CDTF">2026-04-29T15:25:13Z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EB4B0597DA3A4163BD5123F7E2490A4E</vt:lpwstr>
  </property>
</Properties>
</file>