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00"/>
        <w:jc w:val="center"/>
        <w:rPr>
          <w:rFonts w:hint="eastAsia" w:ascii="仿宋_GB2312" w:hAnsi="仿宋_GB2312" w:eastAsia="仿宋_GB2312" w:cs="仿宋_GB2312"/>
          <w:b/>
          <w:sz w:val="40"/>
          <w:szCs w:val="32"/>
        </w:rPr>
      </w:pPr>
      <w:r>
        <w:rPr>
          <w:rFonts w:hint="eastAsia" w:ascii="仿宋_GB2312" w:hAnsi="仿宋_GB2312" w:eastAsia="仿宋_GB2312" w:cs="仿宋_GB2312"/>
          <w:b/>
          <w:sz w:val="40"/>
          <w:szCs w:val="32"/>
        </w:rPr>
        <w:t>宁德监狱举行减刑听证，以“阳光司法”助力罪犯回归社会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2025年11月11日上午10时，福建省宁德</w:t>
      </w:r>
      <w:bookmarkStart w:id="0" w:name="_GoBack"/>
      <w:bookmarkEnd w:id="0"/>
      <w:r>
        <w:rPr>
          <w:rFonts w:hint="default" w:ascii="宋体" w:hAnsi="宋体" w:eastAsia="宋体" w:cs="宋体"/>
          <w:sz w:val="28"/>
          <w:szCs w:val="28"/>
        </w:rPr>
        <w:t>监狱在会见中心三楼法庭召开罪犯黄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某</w:t>
      </w:r>
      <w:r>
        <w:rPr>
          <w:rFonts w:hint="default" w:ascii="宋体" w:hAnsi="宋体" w:eastAsia="宋体" w:cs="宋体"/>
          <w:sz w:val="28"/>
          <w:szCs w:val="28"/>
        </w:rPr>
        <w:t>龙减刑听证会。会议旨在进一步深化减刑假释案件实质化审理，确保刑罚执行工作公开、公平、公正。驻监检察室、刑罚执行科、监区民警、听证员及被害单位代表等多方人员参会。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081270" cy="3387725"/>
            <wp:effectExtent l="0" t="0" r="5080" b="3175"/>
            <wp:docPr id="1" name="图片 1" descr="微信图片_20251111151742_4_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1151742_4_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罪犯黄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某</w:t>
      </w:r>
      <w:r>
        <w:rPr>
          <w:rFonts w:hint="default" w:ascii="宋体" w:hAnsi="宋体" w:eastAsia="宋体" w:cs="宋体"/>
          <w:sz w:val="28"/>
          <w:szCs w:val="28"/>
        </w:rPr>
        <w:t>龙，男，2000年8月11日出生，因犯保险诈骗罪于2022年3月被莆田市涵江区人民法院判处有期徒刑五年六个月，并处罚金4万元，同时对退赔众安在线财产保险股份有限公司26万余元承担共同责任。其不服判决提出上诉，后经莆田市中级人民法院裁定维持原判。刑期自2021年4月6日起至2026年10月5日止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听证会上，黄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某</w:t>
      </w:r>
      <w:r>
        <w:rPr>
          <w:rFonts w:hint="default" w:ascii="宋体" w:hAnsi="宋体" w:eastAsia="宋体" w:cs="宋体"/>
          <w:sz w:val="28"/>
          <w:szCs w:val="28"/>
        </w:rPr>
        <w:t>龙对犯罪行为表示深刻忏悔，并向被害单位众安保险公司郑重道歉。他坦言，犯罪之初因侥幸心理与不劳而获的诱惑误入歧途，经过服刑期间的法治教育与自我反思，已深刻认识到自身错误，积极接受改造，并努力通过劳动获取报酬，实现了思想与行为的转变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众安保险公司代表通过视频连线表示，黄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某</w:t>
      </w:r>
      <w:r>
        <w:rPr>
          <w:rFonts w:hint="default" w:ascii="宋体" w:hAnsi="宋体" w:eastAsia="宋体" w:cs="宋体"/>
          <w:sz w:val="28"/>
          <w:szCs w:val="28"/>
        </w:rPr>
        <w:t>龙家属已代为赔偿全部损失，公司接受其道歉并予以谅解，希望其回归社会后遵纪守法、重新做人。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591175" cy="3511550"/>
            <wp:effectExtent l="0" t="0" r="9525" b="12700"/>
            <wp:docPr id="2" name="图片 2" descr="微信图片_20251111151742_3_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1151742_3_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第四监区及刑罚执行科民警分别就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黄某龙</w:t>
      </w:r>
      <w:r>
        <w:rPr>
          <w:rFonts w:hint="default" w:ascii="宋体" w:hAnsi="宋体" w:eastAsia="宋体" w:cs="宋体"/>
          <w:sz w:val="28"/>
          <w:szCs w:val="28"/>
        </w:rPr>
        <w:t>的服刑表现、财产刑履行情况等作了说明。经核实，其财产性判项已全部履行完毕，考核分数与间隔期均符合法定减刑条件，确有悔改表现，建议依法提请减刑。</w:t>
      </w:r>
    </w:p>
    <w:p>
      <w:pPr>
        <w:ind w:firstLine="560" w:firstLineChars="200"/>
      </w:pPr>
      <w:r>
        <w:rPr>
          <w:rFonts w:hint="default" w:ascii="宋体" w:hAnsi="宋体" w:eastAsia="宋体" w:cs="宋体"/>
          <w:sz w:val="28"/>
          <w:szCs w:val="28"/>
        </w:rPr>
        <w:t>此次听证会是宁德监狱贯彻落实《关于进一步规范减刑工作的意见》的重要举措，体现了监狱在严厉打击犯罪的同时，注重教育改造与人权保障，努力实现法、理、情的有机统一，切实增强司法透明度和公信力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/>
          <w:lang w:val="en-US" w:eastAsia="zh-CN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31C74"/>
    <w:rsid w:val="188264FF"/>
    <w:rsid w:val="18E552C3"/>
    <w:rsid w:val="6AC12534"/>
    <w:rsid w:val="6FF31C74"/>
    <w:rsid w:val="71CC1AEF"/>
    <w:rsid w:val="72FFF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703</Characters>
  <Lines>0</Lines>
  <Paragraphs>0</Paragraphs>
  <TotalTime>6</TotalTime>
  <ScaleCrop>false</ScaleCrop>
  <LinksUpToDate>false</LinksUpToDate>
  <CharactersWithSpaces>704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2025-11-11T11:04:00Z</dcterms:created>
  <dc:creator>ˊAir丶 </dc:creator>
  <cp:lastModifiedBy>uosuser</cp:lastModifiedBy>
  <dcterms:modified xsi:type="dcterms:W3CDTF">2025-12-01T15:20:22Z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6FA014AEEF81876CB6412D6968D32EFB</vt:lpwstr>
  </property>
  <property fmtid="{D5CDD505-2E9C-101B-9397-08002B2CF9AE}" pid="4" name="KSOTemplateDocerSaveRecord">
    <vt:lpwstr>eyJoZGlkIjoiODViY2JkMjU3NGYzZTEwMzZmMGFkZWViYmNkYWU3NDIiLCJ1c2VySWQiOiIyMzc0NzMyMDAifQ==</vt:lpwstr>
  </property>
</Properties>
</file>