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福建省女子监狱</w:t>
      </w:r>
    </w:p>
    <w:p>
      <w:pPr>
        <w:snapToGrid w:val="0"/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 请 减 刑 建 议 书</w:t>
      </w:r>
    </w:p>
    <w:p>
      <w:pPr>
        <w:wordWrap w:val="0"/>
        <w:spacing w:line="400" w:lineRule="exact"/>
        <w:ind w:firstLine="640" w:firstLineChars="200"/>
        <w:jc w:val="right"/>
        <w:rPr>
          <w:rFonts w:ascii="Times New Roman" w:hAnsi="Times New Roman" w:eastAsia="楷体_GB2312" w:cs="楷体_GB2312"/>
          <w:szCs w:val="32"/>
          <w:highlight w:val="yellow"/>
        </w:rPr>
      </w:pPr>
      <w:r>
        <w:rPr>
          <w:rFonts w:hint="eastAsia" w:ascii="Times New Roman" w:hAnsi="Times New Roman" w:eastAsia="楷体_GB2312" w:cs="楷体_GB2312"/>
          <w:szCs w:val="32"/>
        </w:rPr>
        <w:t>〔</w:t>
      </w:r>
      <w:r>
        <w:rPr>
          <w:rFonts w:ascii="Times New Roman" w:hAnsi="Times New Roman" w:eastAsia="楷体_GB2312" w:cs="楷体_GB2312"/>
          <w:szCs w:val="32"/>
        </w:rPr>
        <w:t>20</w:t>
      </w:r>
      <w:r>
        <w:rPr>
          <w:rFonts w:hint="eastAsia" w:ascii="Times New Roman" w:hAnsi="Times New Roman"/>
          <w:szCs w:val="32"/>
        </w:rPr>
        <w:t>26</w:t>
      </w:r>
      <w:r>
        <w:rPr>
          <w:rFonts w:hint="eastAsia" w:ascii="Times New Roman" w:hAnsi="Times New Roman" w:eastAsia="楷体_GB2312" w:cs="楷体_GB2312"/>
          <w:szCs w:val="32"/>
        </w:rPr>
        <w:t>〕闽女监狱减字第267号</w:t>
      </w:r>
    </w:p>
    <w:p>
      <w:pPr>
        <w:spacing w:line="400" w:lineRule="exact"/>
        <w:ind w:firstLine="640" w:firstLineChars="200"/>
        <w:jc w:val="right"/>
        <w:rPr>
          <w:rFonts w:ascii="Times New Roman" w:hAnsi="Times New Roman" w:eastAsia="楷体_GB2312" w:cs="楷体_GB2312"/>
          <w:szCs w:val="32"/>
          <w:highlight w:val="yellow"/>
        </w:rPr>
      </w:pP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罪犯叶秀玉，女，1969年1月19日出生，汉族，小学文化，捕前务农。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福建省南平市中级人民法院于2023年9月8日作出（2023）闽07刑初7号刑事判决，以被告人叶秀玉犯故意杀人罪，判处死刑，缓期二年执行，剥夺政治权利终身。宣判后，被告人不服，提出上诉。福建省高级人民法院于2023年12月28日作出（2023）闽刑终241号刑事裁定，驳回上诉，维持原判。本裁定即为核准以故意杀人罪判处死刑，缓期二年执行，剥夺政治权利终身的刑事裁定。死缓考验期自2024年1月12日至2026年1月11日。2024年5月20日交付福建省女子监狱执行刑罚。属考察级罪犯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罪犯叶秀玉在死刑缓期执行期间没有故意犯罪，自入监以来改造表现如下：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认罪悔罪：能服从法院判决，自书认罪悔罪书。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遵守监规：能遵守法律法规及监规纪律，接受教育改造。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学习情况：能参加思想、文化、职业技术教育。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劳动改造：能参加劳动，努力完成劳动任务。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奖惩情况：该犯考核期2024年5月20日至2026年1月累计获</w:t>
      </w:r>
      <w:r>
        <w:rPr>
          <w:rFonts w:hint="eastAsia" w:ascii="仿宋_GB2312" w:hAnsi="仿宋_GB2312" w:cs="仿宋_GB2312"/>
          <w:szCs w:val="32"/>
          <w:lang w:eastAsia="zh-CN"/>
        </w:rPr>
        <w:t>考</w:t>
      </w:r>
      <w:r>
        <w:rPr>
          <w:rFonts w:hint="eastAsia" w:ascii="仿宋_GB2312" w:hAnsi="仿宋_GB2312" w:cs="仿宋_GB2312"/>
          <w:szCs w:val="32"/>
        </w:rPr>
        <w:t>核分1855.5分，表扬2次；无违规扣分。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该犯系因故意杀人罪被判处死刑，缓期二年执行的罪犯，属于从严掌握减刑对象。</w:t>
      </w:r>
    </w:p>
    <w:p>
      <w:pPr>
        <w:spacing w:line="44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本案于2026年4月29日至2026年5月8日在狱内公示未收到不同意见。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  <w:szCs w:val="32"/>
          <w:lang w:val="zh-CN"/>
        </w:rPr>
      </w:pPr>
      <w:r>
        <w:rPr>
          <w:rFonts w:hint="eastAsia" w:ascii="仿宋_GB2312" w:hAnsi="仿宋_GB2312" w:cs="仿宋_GB2312"/>
          <w:szCs w:val="32"/>
        </w:rPr>
        <w:t>因此，依照《中华人民共和国刑法》第五十条、第五十七条、《中华人民共和国刑事诉讼法》第二百六十一条和《中华人民共和国监狱法》第三十一条规定，建议对罪犯叶秀玉减为无期徒刑，剥夺政治权利终身不变。</w:t>
      </w:r>
      <w:r>
        <w:rPr>
          <w:rFonts w:hint="eastAsia" w:ascii="仿宋_GB2312" w:hAnsi="仿宋_GB2312" w:cs="仿宋_GB2312"/>
          <w:szCs w:val="32"/>
          <w:lang w:val="zh-CN"/>
        </w:rPr>
        <w:t>特提请你院审理裁定。</w:t>
      </w:r>
    </w:p>
    <w:p>
      <w:pPr>
        <w:spacing w:line="480" w:lineRule="exact"/>
        <w:ind w:firstLine="640" w:firstLineChars="200"/>
        <w:rPr>
          <w:rFonts w:ascii="仿宋_GB2312" w:hAnsi="仿宋" w:cs="宋体"/>
          <w:szCs w:val="32"/>
          <w:lang w:val="zh-CN"/>
        </w:rPr>
      </w:pPr>
      <w:r>
        <w:rPr>
          <w:rFonts w:hint="eastAsia" w:ascii="仿宋_GB2312" w:hAnsi="仿宋" w:cs="宋体"/>
          <w:szCs w:val="32"/>
          <w:lang w:val="zh-CN"/>
        </w:rPr>
        <w:t>此致</w:t>
      </w:r>
    </w:p>
    <w:p>
      <w:pPr>
        <w:spacing w:line="480" w:lineRule="exact"/>
        <w:ind w:right="-48" w:rightChars="-15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福建省高级人民法院</w:t>
      </w:r>
    </w:p>
    <w:p>
      <w:pPr>
        <w:spacing w:line="480" w:lineRule="exact"/>
        <w:ind w:firstLine="640" w:firstLineChars="20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附件：⒈罪犯叶秀玉宗贰册</w:t>
      </w:r>
    </w:p>
    <w:p>
      <w:pPr>
        <w:spacing w:line="480" w:lineRule="exact"/>
        <w:ind w:right="-48" w:rightChars="-15" w:firstLine="1600" w:firstLineChars="50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⒉减刑建议书伍份</w:t>
      </w:r>
    </w:p>
    <w:p>
      <w:pPr>
        <w:pStyle w:val="2"/>
        <w:spacing w:line="400" w:lineRule="exact"/>
        <w:ind w:right="-48" w:rightChars="-15" w:firstLine="614" w:firstLineChars="192"/>
        <w:jc w:val="right"/>
        <w:rPr>
          <w:rFonts w:ascii="仿宋_GB2312" w:hAnsi="仿宋_GB2312" w:cs="仿宋_GB2312"/>
          <w:szCs w:val="32"/>
        </w:rPr>
      </w:pPr>
    </w:p>
    <w:p>
      <w:pPr>
        <w:pStyle w:val="2"/>
        <w:spacing w:line="400" w:lineRule="exact"/>
        <w:ind w:right="-48" w:rightChars="-15" w:firstLine="614" w:firstLineChars="192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             福建省女子监狱</w:t>
      </w:r>
    </w:p>
    <w:p>
      <w:pPr>
        <w:pStyle w:val="2"/>
        <w:spacing w:line="400" w:lineRule="exact"/>
        <w:ind w:right="-48" w:rightChars="-15" w:firstLine="614" w:firstLineChars="192"/>
        <w:jc w:val="right"/>
        <w:rPr>
          <w:rFonts w:ascii="仿宋_GB2312" w:hAnsi="仿宋_GB2312" w:cs="仿宋_GB2312"/>
          <w:szCs w:val="32"/>
          <w:highlight w:val="yellow"/>
        </w:rPr>
      </w:pPr>
      <w:r>
        <w:rPr>
          <w:rFonts w:hint="eastAsia" w:ascii="仿宋_GB2312" w:hAnsi="仿宋_GB2312" w:cs="仿宋_GB2312"/>
          <w:szCs w:val="32"/>
        </w:rPr>
        <w:t xml:space="preserve">       二〇二六年五月十一日</w:t>
      </w:r>
    </w:p>
    <w:p>
      <w:pPr>
        <w:pStyle w:val="2"/>
        <w:spacing w:line="400" w:lineRule="exact"/>
        <w:ind w:right="-48" w:rightChars="-15" w:firstLine="614" w:firstLineChars="192"/>
        <w:jc w:val="right"/>
        <w:rPr>
          <w:rFonts w:ascii="仿宋_GB2312" w:hAnsi="仿宋_GB2312" w:cs="仿宋_GB2312"/>
          <w:szCs w:val="32"/>
          <w:highlight w:val="yellow"/>
        </w:rPr>
      </w:pPr>
    </w:p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604B0"/>
    <w:rsid w:val="7F66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3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2026-05-29T18:15:00Z</dcterms:created>
  <dc:creator>uosuser</dc:creator>
  <cp:lastModifiedBy>uosuser</cp:lastModifiedBy>
  <dcterms:modified xsi:type="dcterms:W3CDTF">2026-05-29T18:16:33Z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64D7DCF8EBE5EB694467196ADB6201E8</vt:lpwstr>
  </property>
</Properties>
</file>