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7A" w:rsidRDefault="00E32B7A" w:rsidP="00E32B7A">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E32B7A" w:rsidRDefault="00E32B7A" w:rsidP="00E32B7A">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E32B7A" w:rsidRPr="00F42BC4" w:rsidRDefault="00E32B7A" w:rsidP="00E32B7A">
      <w:pPr>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21</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127</w:t>
      </w:r>
      <w:r>
        <w:rPr>
          <w:rFonts w:ascii="Times New Roman" w:eastAsia="楷体_GB2312" w:hAnsi="Times New Roman" w:cs="楷体_GB2312" w:hint="eastAsia"/>
          <w:szCs w:val="32"/>
        </w:rPr>
        <w:t>号</w:t>
      </w:r>
    </w:p>
    <w:p w:rsidR="00E32B7A" w:rsidRDefault="00E32B7A" w:rsidP="00E32B7A">
      <w:pPr>
        <w:spacing w:line="500" w:lineRule="exact"/>
        <w:ind w:firstLineChars="200" w:firstLine="640"/>
        <w:rPr>
          <w:rFonts w:ascii="Times New Roman" w:hAnsi="Times New Roman"/>
          <w:szCs w:val="32"/>
        </w:rPr>
      </w:pPr>
      <w:r>
        <w:rPr>
          <w:rFonts w:ascii="Times New Roman" w:hAnsi="Times New Roman" w:hint="eastAsia"/>
          <w:szCs w:val="32"/>
        </w:rPr>
        <w:t>罪犯江嗣新（化名梁伟</w:t>
      </w:r>
      <w:r>
        <w:rPr>
          <w:rFonts w:ascii="Times New Roman" w:hAnsi="Times New Roman" w:hint="eastAsia"/>
          <w:szCs w:val="32"/>
        </w:rPr>
        <w:t>)</w:t>
      </w:r>
      <w:r w:rsidR="00AC6616">
        <w:rPr>
          <w:rFonts w:ascii="Times New Roman" w:hAnsi="Times New Roman"/>
          <w:szCs w:val="32"/>
        </w:rPr>
        <w:fldChar w:fldCharType="begin"/>
      </w:r>
      <w:r>
        <w:rPr>
          <w:rFonts w:ascii="Times New Roman" w:hAnsi="Times New Roman"/>
          <w:szCs w:val="32"/>
        </w:rPr>
        <w:instrText xml:space="preserve"> AUTOTEXTLIST  \* MERGEFORMAT </w:instrText>
      </w:r>
      <w:r w:rsidR="00AC6616">
        <w:rPr>
          <w:rFonts w:ascii="Times New Roman" w:hAnsi="Times New Roman"/>
          <w:szCs w:val="32"/>
        </w:rPr>
        <w:fldChar w:fldCharType="end"/>
      </w:r>
      <w:r>
        <w:rPr>
          <w:rFonts w:ascii="Times New Roman" w:hAnsi="Times New Roman" w:hint="eastAsia"/>
          <w:szCs w:val="32"/>
        </w:rPr>
        <w:t>，汉族，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日出生，户籍所在地福建省武夷山市，捕前系农民。曾因犯故意伤害罪，于</w:t>
      </w:r>
      <w:r>
        <w:rPr>
          <w:rFonts w:ascii="Times New Roman" w:hAnsi="Times New Roman" w:hint="eastAsia"/>
          <w:szCs w:val="32"/>
        </w:rPr>
        <w:t>1996</w:t>
      </w:r>
      <w:r>
        <w:rPr>
          <w:rFonts w:ascii="Times New Roman" w:hAnsi="Times New Roman" w:hint="eastAsia"/>
          <w:szCs w:val="32"/>
        </w:rPr>
        <w:t>年被武夷山市人民法院判处有期徒刑一年六个月；化名梁伟期间</w:t>
      </w:r>
      <w:r>
        <w:rPr>
          <w:rFonts w:ascii="Times New Roman" w:hAnsi="Times New Roman" w:hint="eastAsia"/>
          <w:szCs w:val="32"/>
        </w:rPr>
        <w:t>,</w:t>
      </w:r>
      <w:r>
        <w:rPr>
          <w:rFonts w:ascii="Times New Roman" w:hAnsi="Times New Roman" w:hint="eastAsia"/>
          <w:szCs w:val="32"/>
        </w:rPr>
        <w:t>因犯盗窃罪于</w:t>
      </w:r>
      <w:r>
        <w:rPr>
          <w:rFonts w:ascii="Times New Roman" w:hAnsi="Times New Roman" w:hint="eastAsia"/>
          <w:szCs w:val="32"/>
        </w:rPr>
        <w:t>2002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日被晋江市人民法院判处有期徒刑一年八个月，并处罚金人民币一千元，</w:t>
      </w:r>
      <w:r>
        <w:rPr>
          <w:rFonts w:ascii="Times New Roman" w:hAnsi="Times New Roman" w:hint="eastAsia"/>
          <w:szCs w:val="32"/>
        </w:rPr>
        <w:t xml:space="preserve"> 2004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日刑满释放。</w:t>
      </w:r>
    </w:p>
    <w:p w:rsidR="00E32B7A" w:rsidRDefault="00E32B7A" w:rsidP="00E32B7A">
      <w:pPr>
        <w:spacing w:line="500" w:lineRule="exact"/>
        <w:ind w:firstLineChars="200" w:firstLine="640"/>
        <w:rPr>
          <w:rFonts w:ascii="Times New Roman" w:hAnsi="Times New Roman"/>
          <w:szCs w:val="32"/>
        </w:rPr>
      </w:pPr>
      <w:r>
        <w:rPr>
          <w:rFonts w:ascii="Times New Roman" w:hAnsi="Times New Roman" w:hint="eastAsia"/>
          <w:szCs w:val="32"/>
        </w:rPr>
        <w:t>福建省晋江市人民法院于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日作出（</w:t>
      </w:r>
      <w:r>
        <w:rPr>
          <w:rFonts w:ascii="Times New Roman" w:hAnsi="Times New Roman" w:hint="eastAsia"/>
          <w:szCs w:val="32"/>
        </w:rPr>
        <w:t>2014</w:t>
      </w:r>
      <w:r>
        <w:rPr>
          <w:rFonts w:ascii="Times New Roman" w:hAnsi="Times New Roman" w:hint="eastAsia"/>
          <w:szCs w:val="32"/>
        </w:rPr>
        <w:t>）晋刑初字第</w:t>
      </w:r>
      <w:r>
        <w:rPr>
          <w:rFonts w:ascii="Times New Roman" w:hAnsi="Times New Roman" w:hint="eastAsia"/>
          <w:szCs w:val="32"/>
        </w:rPr>
        <w:t>3319</w:t>
      </w:r>
      <w:r>
        <w:rPr>
          <w:rFonts w:ascii="Times New Roman" w:hAnsi="Times New Roman" w:hint="eastAsia"/>
          <w:szCs w:val="32"/>
        </w:rPr>
        <w:t>号刑事附带民事判决，以被告人梁伟犯抢劫罪，判处有期徒刑六年，并处罚金人民币三千元；被告人梁伟与同案二人应共同赔偿附带民事诉讼原告人经济损失人民币</w:t>
      </w:r>
      <w:r>
        <w:rPr>
          <w:rFonts w:ascii="Times New Roman" w:hAnsi="Times New Roman" w:hint="eastAsia"/>
          <w:szCs w:val="32"/>
        </w:rPr>
        <w:t>7039.68</w:t>
      </w:r>
      <w:r>
        <w:rPr>
          <w:rFonts w:ascii="Times New Roman" w:hAnsi="Times New Roman" w:hint="eastAsia"/>
          <w:szCs w:val="32"/>
        </w:rPr>
        <w:t>元。因该犯及同案不服，提出上诉，福建省泉州市中级人民法院经过二审审理，于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日作出（</w:t>
      </w:r>
      <w:r>
        <w:rPr>
          <w:rFonts w:ascii="Times New Roman" w:hAnsi="Times New Roman" w:hint="eastAsia"/>
          <w:szCs w:val="32"/>
        </w:rPr>
        <w:t>2015</w:t>
      </w:r>
      <w:r>
        <w:rPr>
          <w:rFonts w:ascii="Times New Roman" w:hAnsi="Times New Roman" w:hint="eastAsia"/>
          <w:szCs w:val="32"/>
        </w:rPr>
        <w:t>）泉刑终字第</w:t>
      </w:r>
      <w:r>
        <w:rPr>
          <w:rFonts w:ascii="Times New Roman" w:hAnsi="Times New Roman" w:hint="eastAsia"/>
          <w:szCs w:val="32"/>
        </w:rPr>
        <w:t>158</w:t>
      </w:r>
      <w:r>
        <w:rPr>
          <w:rFonts w:ascii="Times New Roman" w:hAnsi="Times New Roman" w:hint="eastAsia"/>
          <w:szCs w:val="32"/>
        </w:rPr>
        <w:t>号刑事裁定，驳回上诉，维持原判。于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日交付福建省莆田监狱执行刑罚。因漏罪被押回再审，福建省南平市中级人民法院于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日作出（</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07</w:t>
      </w:r>
      <w:r>
        <w:rPr>
          <w:rFonts w:ascii="Times New Roman" w:hAnsi="Times New Roman" w:hint="eastAsia"/>
          <w:szCs w:val="32"/>
        </w:rPr>
        <w:t>刑初</w:t>
      </w:r>
      <w:r>
        <w:rPr>
          <w:rFonts w:ascii="Times New Roman" w:hAnsi="Times New Roman" w:hint="eastAsia"/>
          <w:szCs w:val="32"/>
        </w:rPr>
        <w:t>15</w:t>
      </w:r>
      <w:r>
        <w:rPr>
          <w:rFonts w:ascii="Times New Roman" w:hAnsi="Times New Roman" w:hint="eastAsia"/>
          <w:szCs w:val="32"/>
        </w:rPr>
        <w:t>号刑事判决，以被告人江嗣新犯故意伤害罪，判处死刑，缓期二年执行，剥夺政治权利终身，并处没收个人全部财产；原犯抢劫罪，判处有期徒刑六年，并处罚金人民币</w:t>
      </w:r>
      <w:r>
        <w:rPr>
          <w:rFonts w:ascii="Times New Roman" w:hAnsi="Times New Roman" w:hint="eastAsia"/>
          <w:szCs w:val="32"/>
        </w:rPr>
        <w:t>3000</w:t>
      </w:r>
      <w:r>
        <w:rPr>
          <w:rFonts w:ascii="Times New Roman" w:hAnsi="Times New Roman" w:hint="eastAsia"/>
          <w:szCs w:val="32"/>
        </w:rPr>
        <w:t>元，合并决定死刑，缓期二年执行，剥夺政治权利终身，并处没收个人全部财产；对被告人江嗣新限制减刑。</w:t>
      </w:r>
      <w:r w:rsidRPr="00281B08">
        <w:rPr>
          <w:rFonts w:ascii="Times New Roman" w:hAnsi="Times New Roman" w:hint="eastAsia"/>
          <w:szCs w:val="32"/>
        </w:rPr>
        <w:t>因该犯不服，提出上诉。</w:t>
      </w:r>
      <w:r>
        <w:rPr>
          <w:rFonts w:ascii="Times New Roman" w:hAnsi="Times New Roman" w:hint="eastAsia"/>
          <w:szCs w:val="32"/>
        </w:rPr>
        <w:t>福建省高级人民</w:t>
      </w:r>
      <w:r w:rsidRPr="00281B08">
        <w:rPr>
          <w:rFonts w:ascii="Times New Roman" w:hAnsi="Times New Roman" w:hint="eastAsia"/>
          <w:szCs w:val="32"/>
        </w:rPr>
        <w:t>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日作出（</w:t>
      </w:r>
      <w:r>
        <w:rPr>
          <w:rFonts w:ascii="Times New Roman" w:hAnsi="Times New Roman" w:hint="eastAsia"/>
          <w:szCs w:val="32"/>
        </w:rPr>
        <w:t>2018</w:t>
      </w:r>
      <w:r>
        <w:rPr>
          <w:rFonts w:ascii="Times New Roman" w:hAnsi="Times New Roman" w:hint="eastAsia"/>
          <w:szCs w:val="32"/>
        </w:rPr>
        <w:t>）闽刑终</w:t>
      </w:r>
      <w:r>
        <w:rPr>
          <w:rFonts w:ascii="Times New Roman" w:hAnsi="Times New Roman" w:hint="eastAsia"/>
          <w:szCs w:val="32"/>
        </w:rPr>
        <w:t>404</w:t>
      </w:r>
      <w:r>
        <w:rPr>
          <w:rFonts w:ascii="Times New Roman" w:hAnsi="Times New Roman" w:hint="eastAsia"/>
          <w:szCs w:val="32"/>
        </w:rPr>
        <w:t>号刑事判决</w:t>
      </w:r>
      <w:r w:rsidRPr="00281B08">
        <w:rPr>
          <w:rFonts w:ascii="Times New Roman" w:hAnsi="Times New Roman" w:hint="eastAsia"/>
          <w:szCs w:val="32"/>
        </w:rPr>
        <w:t>，</w:t>
      </w:r>
      <w:r>
        <w:rPr>
          <w:rFonts w:ascii="Times New Roman" w:hAnsi="Times New Roman" w:hint="eastAsia"/>
          <w:szCs w:val="32"/>
        </w:rPr>
        <w:t>撤销南平市中级人民法院（</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07</w:t>
      </w:r>
      <w:r>
        <w:rPr>
          <w:rFonts w:ascii="Times New Roman" w:hAnsi="Times New Roman" w:hint="eastAsia"/>
          <w:szCs w:val="32"/>
        </w:rPr>
        <w:t>刑初</w:t>
      </w:r>
      <w:r>
        <w:rPr>
          <w:rFonts w:ascii="Times New Roman" w:hAnsi="Times New Roman" w:hint="eastAsia"/>
          <w:szCs w:val="32"/>
        </w:rPr>
        <w:t>15</w:t>
      </w:r>
      <w:r>
        <w:rPr>
          <w:rFonts w:ascii="Times New Roman" w:hAnsi="Times New Roman" w:hint="eastAsia"/>
          <w:szCs w:val="32"/>
        </w:rPr>
        <w:t>号对被告人江嗣新的刑事判决。改判上诉人江</w:t>
      </w:r>
      <w:r>
        <w:rPr>
          <w:rFonts w:ascii="Times New Roman" w:hAnsi="Times New Roman" w:hint="eastAsia"/>
          <w:szCs w:val="32"/>
        </w:rPr>
        <w:lastRenderedPageBreak/>
        <w:t>嗣新犯故意伤害罪，判处死刑，缓期二年执行，剥夺政治权利终身；原犯抢劫罪，判处有期徒刑六年，并处罚金人民币三千元，合并决定死刑，缓期二年执行，剥夺政治权利终身，并处罚金人民币三千元。对被告人江嗣新限制减刑。</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日交付莆田监狱继续执行刑罚。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日调入泉州监狱执行刑罚，现属普通管理级罪犯。</w:t>
      </w:r>
    </w:p>
    <w:p w:rsidR="00E32B7A" w:rsidRDefault="00E32B7A" w:rsidP="00E32B7A">
      <w:pPr>
        <w:spacing w:line="500" w:lineRule="exact"/>
        <w:ind w:firstLineChars="200" w:firstLine="640"/>
        <w:rPr>
          <w:rFonts w:ascii="Times New Roman" w:hAnsi="Times New Roman"/>
          <w:szCs w:val="32"/>
        </w:rPr>
      </w:pPr>
      <w:r>
        <w:rPr>
          <w:rFonts w:ascii="Times New Roman" w:hAnsi="Times New Roman" w:hint="eastAsia"/>
          <w:szCs w:val="32"/>
        </w:rPr>
        <w:t>罪犯江嗣新在死刑缓期执行期间没有故意犯罪，表现如下：</w:t>
      </w:r>
    </w:p>
    <w:p w:rsidR="00E32B7A" w:rsidRDefault="00E32B7A" w:rsidP="00E32B7A">
      <w:pPr>
        <w:spacing w:line="500" w:lineRule="exact"/>
        <w:ind w:firstLineChars="200" w:firstLine="640"/>
        <w:rPr>
          <w:rFonts w:ascii="Times New Roman" w:hAnsi="Times New Roman"/>
          <w:szCs w:val="32"/>
        </w:rPr>
      </w:pPr>
      <w:r>
        <w:rPr>
          <w:rFonts w:ascii="Times New Roman" w:hAnsi="Times New Roman" w:hint="eastAsia"/>
          <w:szCs w:val="32"/>
        </w:rPr>
        <w:t>该犯死缓期间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月累计获考核分</w:t>
      </w:r>
      <w:r>
        <w:rPr>
          <w:rFonts w:ascii="Times New Roman" w:hAnsi="Times New Roman" w:hint="eastAsia"/>
          <w:szCs w:val="32"/>
        </w:rPr>
        <w:t>2229</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次。死缓期间无违规扣分。</w:t>
      </w:r>
    </w:p>
    <w:p w:rsidR="00E32B7A" w:rsidRDefault="00E32B7A" w:rsidP="00E32B7A">
      <w:pPr>
        <w:spacing w:line="500" w:lineRule="exact"/>
        <w:ind w:firstLineChars="200" w:firstLine="640"/>
        <w:rPr>
          <w:rFonts w:ascii="Times New Roman" w:hAnsi="Times New Roman"/>
          <w:szCs w:val="32"/>
        </w:rPr>
      </w:pPr>
      <w:r>
        <w:rPr>
          <w:rFonts w:ascii="Times New Roman" w:hAnsi="Times New Roman" w:hint="eastAsia"/>
          <w:szCs w:val="32"/>
        </w:rPr>
        <w:t>原判财产性判项未缴纳。该犯考核期消费人民币</w:t>
      </w:r>
      <w:r>
        <w:rPr>
          <w:rFonts w:ascii="Times New Roman" w:hAnsi="Times New Roman" w:hint="eastAsia"/>
          <w:szCs w:val="32"/>
        </w:rPr>
        <w:t>6560.81</w:t>
      </w:r>
      <w:r>
        <w:rPr>
          <w:rFonts w:ascii="Times New Roman" w:hAnsi="Times New Roman" w:hint="eastAsia"/>
          <w:szCs w:val="32"/>
        </w:rPr>
        <w:t>元，月均消费</w:t>
      </w:r>
      <w:r>
        <w:rPr>
          <w:rFonts w:ascii="Times New Roman" w:hAnsi="Times New Roman" w:hint="eastAsia"/>
          <w:szCs w:val="32"/>
        </w:rPr>
        <w:t>285.25</w:t>
      </w:r>
      <w:r>
        <w:rPr>
          <w:rFonts w:ascii="Times New Roman" w:hAnsi="Times New Roman" w:hint="eastAsia"/>
          <w:szCs w:val="32"/>
        </w:rPr>
        <w:t>元，帐户可用余额人民币</w:t>
      </w:r>
      <w:r>
        <w:rPr>
          <w:rFonts w:ascii="Times New Roman" w:hAnsi="Times New Roman" w:hint="eastAsia"/>
          <w:szCs w:val="32"/>
        </w:rPr>
        <w:t>1368.5</w:t>
      </w:r>
      <w:r>
        <w:rPr>
          <w:rFonts w:ascii="Times New Roman" w:hAnsi="Times New Roman" w:hint="eastAsia"/>
          <w:szCs w:val="32"/>
        </w:rPr>
        <w:t>元。</w:t>
      </w:r>
    </w:p>
    <w:p w:rsidR="00E32B7A" w:rsidRDefault="00E32B7A" w:rsidP="00E32B7A">
      <w:pPr>
        <w:spacing w:line="500" w:lineRule="exact"/>
        <w:ind w:firstLineChars="200" w:firstLine="640"/>
        <w:rPr>
          <w:rFonts w:ascii="Times New Roman" w:hAnsi="Times New Roman"/>
          <w:szCs w:val="32"/>
        </w:rPr>
      </w:pPr>
      <w:r>
        <w:rPr>
          <w:rFonts w:ascii="Times New Roman" w:hAnsi="Times New Roman" w:hint="eastAsia"/>
          <w:szCs w:val="32"/>
        </w:rPr>
        <w:t>该犯系累犯、数罪并罚罪犯，属从严掌握减刑的对象。</w:t>
      </w:r>
    </w:p>
    <w:p w:rsidR="00E32B7A" w:rsidRDefault="00E32B7A" w:rsidP="00E32B7A">
      <w:pPr>
        <w:spacing w:line="500" w:lineRule="exact"/>
        <w:ind w:firstLineChars="200" w:firstLine="640"/>
        <w:rPr>
          <w:rFonts w:ascii="Times New Roman" w:hAnsi="Times New Roman"/>
          <w:szCs w:val="32"/>
        </w:rPr>
      </w:pPr>
      <w:r w:rsidRPr="00F01A99">
        <w:rPr>
          <w:rFonts w:ascii="Times New Roman" w:hAnsi="Times New Roman" w:hint="eastAsia"/>
          <w:szCs w:val="32"/>
        </w:rPr>
        <w:t>本案于</w:t>
      </w:r>
      <w:r w:rsidRPr="00F01A99">
        <w:rPr>
          <w:rFonts w:ascii="Times New Roman" w:hAnsi="Times New Roman" w:hint="eastAsia"/>
          <w:szCs w:val="32"/>
        </w:rPr>
        <w:t>2021</w:t>
      </w:r>
      <w:r w:rsidRPr="00F01A99">
        <w:rPr>
          <w:rFonts w:ascii="Times New Roman" w:hAnsi="Times New Roman" w:hint="eastAsia"/>
          <w:szCs w:val="32"/>
        </w:rPr>
        <w:t>年</w:t>
      </w:r>
      <w:r w:rsidRPr="00F01A99">
        <w:rPr>
          <w:rFonts w:ascii="Times New Roman" w:hAnsi="Times New Roman" w:hint="eastAsia"/>
          <w:szCs w:val="32"/>
        </w:rPr>
        <w:t>3</w:t>
      </w:r>
      <w:r w:rsidRPr="00F01A99">
        <w:rPr>
          <w:rFonts w:ascii="Times New Roman" w:hAnsi="Times New Roman" w:hint="eastAsia"/>
          <w:szCs w:val="32"/>
        </w:rPr>
        <w:t>月</w:t>
      </w:r>
      <w:r w:rsidRPr="00F01A99">
        <w:rPr>
          <w:rFonts w:ascii="Times New Roman" w:hAnsi="Times New Roman" w:hint="eastAsia"/>
          <w:szCs w:val="32"/>
        </w:rPr>
        <w:t>11</w:t>
      </w:r>
      <w:r w:rsidRPr="00F01A99">
        <w:rPr>
          <w:rFonts w:ascii="Times New Roman" w:hAnsi="Times New Roman" w:hint="eastAsia"/>
          <w:szCs w:val="32"/>
        </w:rPr>
        <w:t>日至</w:t>
      </w:r>
      <w:r w:rsidRPr="00F01A99">
        <w:rPr>
          <w:rFonts w:ascii="Times New Roman" w:hAnsi="Times New Roman" w:hint="eastAsia"/>
          <w:szCs w:val="32"/>
        </w:rPr>
        <w:t>2021</w:t>
      </w:r>
      <w:r w:rsidRPr="00F01A99">
        <w:rPr>
          <w:rFonts w:ascii="Times New Roman" w:hAnsi="Times New Roman" w:hint="eastAsia"/>
          <w:szCs w:val="32"/>
        </w:rPr>
        <w:t>年</w:t>
      </w:r>
      <w:r w:rsidRPr="00F01A99">
        <w:rPr>
          <w:rFonts w:ascii="Times New Roman" w:hAnsi="Times New Roman" w:hint="eastAsia"/>
          <w:szCs w:val="32"/>
        </w:rPr>
        <w:t>3</w:t>
      </w:r>
      <w:r w:rsidRPr="00F01A99">
        <w:rPr>
          <w:rFonts w:ascii="Times New Roman" w:hAnsi="Times New Roman" w:hint="eastAsia"/>
          <w:szCs w:val="32"/>
        </w:rPr>
        <w:t>月</w:t>
      </w:r>
      <w:r w:rsidRPr="00F01A99">
        <w:rPr>
          <w:rFonts w:ascii="Times New Roman" w:hAnsi="Times New Roman" w:hint="eastAsia"/>
          <w:szCs w:val="32"/>
        </w:rPr>
        <w:t>17</w:t>
      </w:r>
      <w:r w:rsidRPr="00F01A99">
        <w:rPr>
          <w:rFonts w:ascii="Times New Roman" w:hAnsi="Times New Roman" w:hint="eastAsia"/>
          <w:szCs w:val="32"/>
        </w:rPr>
        <w:t>日在狱内公示未收到不同意见。</w:t>
      </w:r>
    </w:p>
    <w:p w:rsidR="00E32B7A" w:rsidRDefault="00E32B7A" w:rsidP="00E32B7A">
      <w:pPr>
        <w:spacing w:line="500" w:lineRule="exact"/>
        <w:ind w:firstLineChars="200" w:firstLine="640"/>
        <w:rPr>
          <w:rFonts w:ascii="Times New Roman" w:hAnsi="Times New Roman"/>
          <w:szCs w:val="32"/>
        </w:rPr>
      </w:pPr>
      <w:r>
        <w:rPr>
          <w:rFonts w:ascii="Times New Roman" w:hAnsi="Times New Roman" w:hint="eastAsia"/>
          <w:szCs w:val="32"/>
        </w:rPr>
        <w:t>罪犯江嗣新在死刑缓期执行期间没有故意犯罪，依照《中华人民共和国刑法》第五十条、第五十七条、《中华人民共和国刑事诉讼法》第二百六十一条和《中华人民共和国监狱法》第三十一条之规定，建议对罪犯江嗣新减为无期徒刑，剥夺政治权利终身不变。特提请你院审理裁定。</w:t>
      </w:r>
    </w:p>
    <w:p w:rsidR="00E32B7A" w:rsidRDefault="00E32B7A" w:rsidP="00E32B7A">
      <w:pPr>
        <w:pStyle w:val="a3"/>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E32B7A" w:rsidRDefault="00E32B7A" w:rsidP="00E32B7A">
      <w:pPr>
        <w:spacing w:line="500" w:lineRule="exact"/>
        <w:ind w:rightChars="-15" w:right="-48"/>
        <w:rPr>
          <w:rFonts w:ascii="Times New Roman" w:hAnsi="Times New Roman"/>
          <w:szCs w:val="32"/>
        </w:rPr>
      </w:pPr>
      <w:r>
        <w:rPr>
          <w:rFonts w:ascii="Times New Roman" w:hAnsi="Times New Roman" w:hint="eastAsia"/>
          <w:szCs w:val="32"/>
        </w:rPr>
        <w:t>福建省高级人民法院</w:t>
      </w:r>
    </w:p>
    <w:p w:rsidR="00E32B7A" w:rsidRDefault="00E32B7A" w:rsidP="00E32B7A">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w:t>
      </w:r>
      <w:r>
        <w:rPr>
          <w:rFonts w:ascii="Times New Roman" w:hAnsi="Times New Roman" w:cs="仿宋_GB2312" w:hint="eastAsia"/>
          <w:szCs w:val="32"/>
        </w:rPr>
        <w:t>1</w:t>
      </w:r>
      <w:r>
        <w:rPr>
          <w:rFonts w:ascii="Times New Roman" w:hAnsi="Times New Roman" w:cs="仿宋_GB2312" w:hint="eastAsia"/>
          <w:szCs w:val="32"/>
        </w:rPr>
        <w:t>、罪犯江嗣新卷宗壹册</w:t>
      </w:r>
    </w:p>
    <w:p w:rsidR="00E32B7A" w:rsidRPr="00265FBE" w:rsidRDefault="00E32B7A" w:rsidP="00E32B7A">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2</w:t>
      </w:r>
      <w:r>
        <w:rPr>
          <w:rFonts w:ascii="Times New Roman" w:hAnsi="Times New Roman" w:cs="仿宋_GB2312" w:hint="eastAsia"/>
          <w:szCs w:val="32"/>
        </w:rPr>
        <w:t>、减刑建议书伍份</w:t>
      </w:r>
    </w:p>
    <w:p w:rsidR="00E32B7A" w:rsidRDefault="00E32B7A" w:rsidP="00E32B7A">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50C34" w:rsidRPr="00E32B7A" w:rsidRDefault="00E32B7A" w:rsidP="00E32B7A">
      <w:pPr>
        <w:spacing w:line="5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
    <w:sectPr w:rsidR="00550C34" w:rsidRPr="00E32B7A" w:rsidSect="00550C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10A" w:rsidRPr="00C849C7" w:rsidRDefault="00AA510A" w:rsidP="00B3350F">
      <w:pPr>
        <w:rPr>
          <w:rFonts w:eastAsia="宋体"/>
          <w:sz w:val="21"/>
          <w:szCs w:val="21"/>
        </w:rPr>
      </w:pPr>
      <w:r>
        <w:separator/>
      </w:r>
    </w:p>
  </w:endnote>
  <w:endnote w:type="continuationSeparator" w:id="1">
    <w:p w:rsidR="00AA510A" w:rsidRPr="00C849C7" w:rsidRDefault="00AA510A" w:rsidP="00B3350F">
      <w:pPr>
        <w:rPr>
          <w:rFonts w:eastAsia="宋体"/>
          <w:sz w:val="21"/>
          <w:szCs w:val="21"/>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10A" w:rsidRPr="00C849C7" w:rsidRDefault="00AA510A" w:rsidP="00B3350F">
      <w:pPr>
        <w:rPr>
          <w:rFonts w:eastAsia="宋体"/>
          <w:sz w:val="21"/>
          <w:szCs w:val="21"/>
        </w:rPr>
      </w:pPr>
      <w:r>
        <w:separator/>
      </w:r>
    </w:p>
  </w:footnote>
  <w:footnote w:type="continuationSeparator" w:id="1">
    <w:p w:rsidR="00AA510A" w:rsidRPr="00C849C7" w:rsidRDefault="00AA510A" w:rsidP="00B3350F">
      <w:pPr>
        <w:rPr>
          <w:rFonts w:eastAsia="宋体"/>
          <w:sz w:val="21"/>
          <w:szCs w:val="21"/>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2B7A"/>
    <w:rsid w:val="00550C34"/>
    <w:rsid w:val="00AA510A"/>
    <w:rsid w:val="00AC6616"/>
    <w:rsid w:val="00B3350F"/>
    <w:rsid w:val="00E32B7A"/>
    <w:rsid w:val="00F119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B7A"/>
    <w:pPr>
      <w:widowControl w:val="0"/>
      <w:jc w:val="both"/>
    </w:pPr>
    <w:rPr>
      <w:rFonts w:ascii="Calibri" w:eastAsia="仿宋_GB2312" w:hAnsi="Calibri" w:cs="Times New Roman"/>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rsid w:val="00E32B7A"/>
  </w:style>
  <w:style w:type="character" w:customStyle="1" w:styleId="Char">
    <w:name w:val="称呼 Char"/>
    <w:basedOn w:val="a0"/>
    <w:link w:val="a3"/>
    <w:rsid w:val="00E32B7A"/>
    <w:rPr>
      <w:rFonts w:ascii="Calibri" w:eastAsia="仿宋_GB2312" w:hAnsi="Calibri" w:cs="Times New Roman"/>
      <w:kern w:val="32"/>
      <w:sz w:val="32"/>
      <w:szCs w:val="20"/>
    </w:rPr>
  </w:style>
  <w:style w:type="paragraph" w:styleId="a4">
    <w:name w:val="header"/>
    <w:basedOn w:val="a"/>
    <w:link w:val="Char0"/>
    <w:uiPriority w:val="99"/>
    <w:semiHidden/>
    <w:unhideWhenUsed/>
    <w:rsid w:val="00B335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3350F"/>
    <w:rPr>
      <w:rFonts w:ascii="Calibri" w:eastAsia="仿宋_GB2312" w:hAnsi="Calibri" w:cs="Times New Roman"/>
      <w:kern w:val="32"/>
      <w:sz w:val="18"/>
      <w:szCs w:val="18"/>
    </w:rPr>
  </w:style>
  <w:style w:type="paragraph" w:styleId="a5">
    <w:name w:val="footer"/>
    <w:basedOn w:val="a"/>
    <w:link w:val="Char1"/>
    <w:uiPriority w:val="99"/>
    <w:semiHidden/>
    <w:unhideWhenUsed/>
    <w:rsid w:val="00B3350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3350F"/>
    <w:rPr>
      <w:rFonts w:ascii="Calibri" w:eastAsia="仿宋_GB2312" w:hAnsi="Calibri" w:cs="Times New Roman"/>
      <w:kern w:val="3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1084</Characters>
  <Application>Microsoft Office Word</Application>
  <DocSecurity>0</DocSecurity>
  <Lines>9</Lines>
  <Paragraphs>2</Paragraphs>
  <ScaleCrop>false</ScaleCrop>
  <Company>china</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2022-03-19T01:24:00Z</dcterms:created>
  <dcterms:modified xsi:type="dcterms:W3CDTF">2022-06-20T09:41:00Z</dcterms:modified>
</cp:coreProperties>
</file>