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0F4" w:rsidRDefault="006C30F4" w:rsidP="006C30F4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福建省泉州监狱</w:t>
      </w:r>
    </w:p>
    <w:p w:rsidR="006C30F4" w:rsidRDefault="006C30F4" w:rsidP="006C30F4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请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减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刑 建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议 书</w:t>
      </w:r>
    </w:p>
    <w:p w:rsidR="006C30F4" w:rsidRPr="00821616" w:rsidRDefault="006C30F4" w:rsidP="006C30F4">
      <w:pPr>
        <w:spacing w:line="540" w:lineRule="exact"/>
        <w:jc w:val="right"/>
        <w:rPr>
          <w:rFonts w:ascii="华文楷体" w:eastAsia="华文楷体" w:hAnsi="华文楷体" w:cs="楷体_GB2312"/>
          <w:szCs w:val="32"/>
        </w:rPr>
      </w:pPr>
      <w:r w:rsidRPr="00821616">
        <w:rPr>
          <w:rFonts w:ascii="华文楷体" w:eastAsia="华文楷体" w:hAnsi="华文楷体" w:cs="楷体_GB2312" w:hint="eastAsia"/>
          <w:szCs w:val="32"/>
        </w:rPr>
        <w:t>(</w:t>
      </w:r>
      <w:r w:rsidRPr="00821616">
        <w:rPr>
          <w:rFonts w:ascii="华文楷体" w:eastAsia="华文楷体" w:hAnsi="华文楷体" w:cs="楷体_GB2312"/>
          <w:szCs w:val="32"/>
        </w:rPr>
        <w:t>20</w:t>
      </w:r>
      <w:r>
        <w:rPr>
          <w:rFonts w:ascii="华文楷体" w:eastAsia="华文楷体" w:hAnsi="华文楷体" w:cs="楷体_GB2312" w:hint="eastAsia"/>
          <w:szCs w:val="32"/>
        </w:rPr>
        <w:t>21</w:t>
      </w:r>
      <w:r w:rsidRPr="00821616">
        <w:rPr>
          <w:rFonts w:ascii="华文楷体" w:eastAsia="华文楷体" w:hAnsi="华文楷体" w:cs="楷体_GB2312" w:hint="eastAsia"/>
          <w:szCs w:val="32"/>
        </w:rPr>
        <w:t>)闽泉狱减字第</w:t>
      </w:r>
      <w:r>
        <w:rPr>
          <w:rFonts w:ascii="华文楷体" w:eastAsia="华文楷体" w:hAnsi="华文楷体" w:cs="楷体_GB2312" w:hint="eastAsia"/>
          <w:szCs w:val="32"/>
        </w:rPr>
        <w:t>135</w:t>
      </w:r>
      <w:r w:rsidRPr="00821616">
        <w:rPr>
          <w:rFonts w:ascii="华文楷体" w:eastAsia="华文楷体" w:hAnsi="华文楷体" w:cs="楷体_GB2312" w:hint="eastAsia"/>
          <w:szCs w:val="32"/>
        </w:rPr>
        <w:t>号</w:t>
      </w:r>
    </w:p>
    <w:p w:rsidR="006C30F4" w:rsidRPr="00821616" w:rsidRDefault="006C30F4" w:rsidP="006C30F4">
      <w:pPr>
        <w:spacing w:line="540" w:lineRule="exact"/>
        <w:ind w:firstLineChars="200" w:firstLine="640"/>
        <w:rPr>
          <w:rFonts w:ascii="仿宋" w:eastAsia="仿宋" w:hAnsi="仿宋"/>
          <w:color w:val="000000"/>
          <w:szCs w:val="32"/>
        </w:rPr>
      </w:pPr>
      <w:r w:rsidRPr="00821616">
        <w:rPr>
          <w:rFonts w:ascii="仿宋" w:eastAsia="仿宋" w:hAnsi="仿宋" w:hint="eastAsia"/>
          <w:color w:val="000000"/>
          <w:szCs w:val="32"/>
        </w:rPr>
        <w:t>罪犯</w:t>
      </w:r>
      <w:r>
        <w:rPr>
          <w:rFonts w:ascii="仿宋" w:eastAsia="仿宋" w:hAnsi="仿宋" w:hint="eastAsia"/>
          <w:color w:val="000000"/>
          <w:szCs w:val="32"/>
        </w:rPr>
        <w:t>王开贵</w:t>
      </w:r>
      <w:r w:rsidRPr="00821616">
        <w:rPr>
          <w:rFonts w:ascii="仿宋" w:eastAsia="仿宋" w:hAnsi="仿宋" w:hint="eastAsia"/>
          <w:color w:val="000000"/>
          <w:szCs w:val="32"/>
        </w:rPr>
        <w:t>，男，汉族，</w:t>
      </w:r>
      <w:r>
        <w:rPr>
          <w:rFonts w:ascii="仿宋" w:eastAsia="仿宋" w:hAnsi="仿宋" w:hint="eastAsia"/>
          <w:color w:val="000000"/>
          <w:szCs w:val="32"/>
        </w:rPr>
        <w:t>1972</w:t>
      </w:r>
      <w:r w:rsidRPr="00821616">
        <w:rPr>
          <w:rFonts w:ascii="仿宋" w:eastAsia="仿宋" w:hAnsi="仿宋" w:hint="eastAsia"/>
          <w:color w:val="000000"/>
          <w:szCs w:val="32"/>
        </w:rPr>
        <w:t>年</w:t>
      </w:r>
      <w:r>
        <w:rPr>
          <w:rFonts w:ascii="仿宋" w:eastAsia="仿宋" w:hAnsi="仿宋" w:hint="eastAsia"/>
          <w:color w:val="000000"/>
          <w:szCs w:val="32"/>
        </w:rPr>
        <w:t>1</w:t>
      </w:r>
      <w:r w:rsidRPr="00821616">
        <w:rPr>
          <w:rFonts w:ascii="仿宋" w:eastAsia="仿宋" w:hAnsi="仿宋" w:hint="eastAsia"/>
          <w:color w:val="000000"/>
          <w:szCs w:val="32"/>
        </w:rPr>
        <w:t>月</w:t>
      </w:r>
      <w:r>
        <w:rPr>
          <w:rFonts w:ascii="仿宋" w:eastAsia="仿宋" w:hAnsi="仿宋" w:hint="eastAsia"/>
          <w:color w:val="000000"/>
          <w:szCs w:val="32"/>
        </w:rPr>
        <w:t>30</w:t>
      </w:r>
      <w:r w:rsidRPr="00821616">
        <w:rPr>
          <w:rFonts w:ascii="仿宋" w:eastAsia="仿宋" w:hAnsi="仿宋" w:hint="eastAsia"/>
          <w:color w:val="000000"/>
          <w:szCs w:val="32"/>
        </w:rPr>
        <w:t>日出生，户籍所在地四川省</w:t>
      </w:r>
      <w:r>
        <w:rPr>
          <w:rFonts w:ascii="仿宋" w:eastAsia="仿宋" w:hAnsi="仿宋" w:hint="eastAsia"/>
          <w:color w:val="000000"/>
          <w:szCs w:val="32"/>
        </w:rPr>
        <w:t>万源县</w:t>
      </w:r>
      <w:r w:rsidRPr="00821616">
        <w:rPr>
          <w:rFonts w:ascii="仿宋" w:eastAsia="仿宋" w:hAnsi="仿宋" w:hint="eastAsia"/>
          <w:color w:val="000000"/>
          <w:szCs w:val="32"/>
        </w:rPr>
        <w:t>，捕前系无业。</w:t>
      </w:r>
    </w:p>
    <w:p w:rsidR="006C30F4" w:rsidRPr="00821616" w:rsidRDefault="006C30F4" w:rsidP="006C30F4">
      <w:pPr>
        <w:spacing w:line="540" w:lineRule="exact"/>
        <w:ind w:firstLineChars="200" w:firstLine="640"/>
        <w:rPr>
          <w:rFonts w:ascii="仿宋" w:eastAsia="仿宋" w:hAnsi="仿宋"/>
          <w:color w:val="000000"/>
          <w:szCs w:val="32"/>
        </w:rPr>
      </w:pPr>
      <w:r w:rsidRPr="00821616">
        <w:rPr>
          <w:rFonts w:ascii="仿宋" w:eastAsia="仿宋" w:hAnsi="仿宋" w:hint="eastAsia"/>
          <w:color w:val="000000"/>
          <w:szCs w:val="32"/>
        </w:rPr>
        <w:t>福建省泉州市中级人民法院于</w:t>
      </w:r>
      <w:r>
        <w:rPr>
          <w:rFonts w:ascii="仿宋" w:eastAsia="仿宋" w:hAnsi="仿宋" w:hint="eastAsia"/>
          <w:color w:val="000000"/>
          <w:szCs w:val="32"/>
        </w:rPr>
        <w:t>2014</w:t>
      </w:r>
      <w:r w:rsidRPr="00821616">
        <w:rPr>
          <w:rFonts w:ascii="仿宋" w:eastAsia="仿宋" w:hAnsi="仿宋" w:hint="eastAsia"/>
          <w:color w:val="000000"/>
          <w:szCs w:val="32"/>
        </w:rPr>
        <w:t>年</w:t>
      </w:r>
      <w:r>
        <w:rPr>
          <w:rFonts w:ascii="仿宋" w:eastAsia="仿宋" w:hAnsi="仿宋" w:hint="eastAsia"/>
          <w:color w:val="000000"/>
          <w:szCs w:val="32"/>
        </w:rPr>
        <w:t>6</w:t>
      </w:r>
      <w:r w:rsidRPr="00821616">
        <w:rPr>
          <w:rFonts w:ascii="仿宋" w:eastAsia="仿宋" w:hAnsi="仿宋" w:hint="eastAsia"/>
          <w:color w:val="000000"/>
          <w:szCs w:val="32"/>
        </w:rPr>
        <w:t>月</w:t>
      </w:r>
      <w:r>
        <w:rPr>
          <w:rFonts w:ascii="仿宋" w:eastAsia="仿宋" w:hAnsi="仿宋" w:hint="eastAsia"/>
          <w:color w:val="000000"/>
          <w:szCs w:val="32"/>
        </w:rPr>
        <w:t>1</w:t>
      </w:r>
      <w:r w:rsidRPr="00821616">
        <w:rPr>
          <w:rFonts w:ascii="仿宋" w:eastAsia="仿宋" w:hAnsi="仿宋" w:hint="eastAsia"/>
          <w:color w:val="000000"/>
          <w:szCs w:val="32"/>
        </w:rPr>
        <w:t>8日作出（</w:t>
      </w:r>
      <w:r>
        <w:rPr>
          <w:rFonts w:ascii="仿宋" w:eastAsia="仿宋" w:hAnsi="仿宋" w:hint="eastAsia"/>
          <w:color w:val="000000"/>
          <w:szCs w:val="32"/>
        </w:rPr>
        <w:t>2014</w:t>
      </w:r>
      <w:r w:rsidRPr="00821616">
        <w:rPr>
          <w:rFonts w:ascii="仿宋" w:eastAsia="仿宋" w:hAnsi="仿宋" w:hint="eastAsia"/>
          <w:color w:val="000000"/>
          <w:szCs w:val="32"/>
        </w:rPr>
        <w:t>）泉刑初字第3</w:t>
      </w:r>
      <w:r>
        <w:rPr>
          <w:rFonts w:ascii="仿宋" w:eastAsia="仿宋" w:hAnsi="仿宋" w:hint="eastAsia"/>
          <w:color w:val="000000"/>
          <w:szCs w:val="32"/>
        </w:rPr>
        <w:t>3</w:t>
      </w:r>
      <w:r w:rsidRPr="00821616">
        <w:rPr>
          <w:rFonts w:ascii="仿宋" w:eastAsia="仿宋" w:hAnsi="仿宋" w:hint="eastAsia"/>
          <w:color w:val="000000"/>
          <w:szCs w:val="32"/>
        </w:rPr>
        <w:t>号刑事附带民事判决，以被告人王</w:t>
      </w:r>
      <w:r>
        <w:rPr>
          <w:rFonts w:ascii="仿宋" w:eastAsia="仿宋" w:hAnsi="仿宋" w:hint="eastAsia"/>
          <w:color w:val="000000"/>
          <w:szCs w:val="32"/>
        </w:rPr>
        <w:t>开贵</w:t>
      </w:r>
      <w:r w:rsidRPr="00821616">
        <w:rPr>
          <w:rFonts w:ascii="仿宋" w:eastAsia="仿宋" w:hAnsi="仿宋" w:hint="eastAsia"/>
          <w:color w:val="000000"/>
          <w:szCs w:val="32"/>
        </w:rPr>
        <w:t>犯</w:t>
      </w:r>
      <w:r>
        <w:rPr>
          <w:rFonts w:ascii="仿宋" w:eastAsia="仿宋" w:hAnsi="仿宋" w:hint="eastAsia"/>
          <w:color w:val="000000"/>
          <w:szCs w:val="32"/>
        </w:rPr>
        <w:t>抢劫</w:t>
      </w:r>
      <w:r w:rsidRPr="00821616">
        <w:rPr>
          <w:rFonts w:ascii="仿宋" w:eastAsia="仿宋" w:hAnsi="仿宋" w:hint="eastAsia"/>
          <w:color w:val="000000"/>
          <w:szCs w:val="32"/>
        </w:rPr>
        <w:t>罪，</w:t>
      </w:r>
      <w:r>
        <w:rPr>
          <w:rFonts w:ascii="仿宋" w:eastAsia="仿宋" w:hAnsi="仿宋" w:hint="eastAsia"/>
          <w:color w:val="000000"/>
          <w:szCs w:val="32"/>
        </w:rPr>
        <w:t>判处有期徒刑十年，剥夺政治权利一年，并处罚金人民币5000元；犯故意杀人罪，判处死刑，缓期二年执行，剥夺政治权利终身，决定执行死刑，缓期二年执行，剥夺政治权利终身，并处罚金人民币5000元；被告人王开贵应赔偿附带民事诉讼原告人的经济损失人民币364233.5元。</w:t>
      </w:r>
      <w:r w:rsidRPr="00821616">
        <w:rPr>
          <w:rFonts w:ascii="仿宋" w:eastAsia="仿宋" w:hAnsi="仿宋" w:hint="eastAsia"/>
          <w:szCs w:val="32"/>
        </w:rPr>
        <w:t>因该犯不服，提出上诉。</w:t>
      </w:r>
      <w:r w:rsidRPr="00821616">
        <w:rPr>
          <w:rFonts w:ascii="仿宋" w:eastAsia="仿宋" w:hAnsi="仿宋" w:hint="eastAsia"/>
          <w:color w:val="000000"/>
          <w:szCs w:val="32"/>
        </w:rPr>
        <w:t>福建省高级人民法院于2014年</w:t>
      </w:r>
      <w:r>
        <w:rPr>
          <w:rFonts w:ascii="仿宋" w:eastAsia="仿宋" w:hAnsi="仿宋" w:hint="eastAsia"/>
          <w:color w:val="000000"/>
          <w:szCs w:val="32"/>
        </w:rPr>
        <w:t>10</w:t>
      </w:r>
      <w:r w:rsidRPr="00821616">
        <w:rPr>
          <w:rFonts w:ascii="仿宋" w:eastAsia="仿宋" w:hAnsi="仿宋" w:hint="eastAsia"/>
          <w:color w:val="000000"/>
          <w:szCs w:val="32"/>
        </w:rPr>
        <w:t>月</w:t>
      </w:r>
      <w:r>
        <w:rPr>
          <w:rFonts w:ascii="仿宋" w:eastAsia="仿宋" w:hAnsi="仿宋" w:hint="eastAsia"/>
          <w:color w:val="000000"/>
          <w:szCs w:val="32"/>
        </w:rPr>
        <w:t>19</w:t>
      </w:r>
      <w:r w:rsidRPr="00821616">
        <w:rPr>
          <w:rFonts w:ascii="仿宋" w:eastAsia="仿宋" w:hAnsi="仿宋" w:hint="eastAsia"/>
          <w:color w:val="000000"/>
          <w:szCs w:val="32"/>
        </w:rPr>
        <w:t>日作出（</w:t>
      </w:r>
      <w:r>
        <w:rPr>
          <w:rFonts w:ascii="仿宋" w:eastAsia="仿宋" w:hAnsi="仿宋" w:hint="eastAsia"/>
          <w:color w:val="000000"/>
          <w:szCs w:val="32"/>
        </w:rPr>
        <w:t>2014）闽刑终</w:t>
      </w:r>
      <w:r w:rsidRPr="00821616">
        <w:rPr>
          <w:rFonts w:ascii="仿宋" w:eastAsia="仿宋" w:hAnsi="仿宋" w:hint="eastAsia"/>
          <w:color w:val="000000"/>
          <w:szCs w:val="32"/>
        </w:rPr>
        <w:t>字第</w:t>
      </w:r>
      <w:r>
        <w:rPr>
          <w:rFonts w:ascii="仿宋" w:eastAsia="仿宋" w:hAnsi="仿宋" w:hint="eastAsia"/>
          <w:color w:val="000000"/>
          <w:szCs w:val="32"/>
        </w:rPr>
        <w:t>439号刑事判决：撤销原审对被告人王开贵定罪处刑之判决；改判上诉人王开贵犯抢劫罪，判处有期徒刑十年，剥夺政治权利一年；犯故意杀人罪，判处死刑，缓期二年执行，剥夺政治权利终身，决定执行死刑，缓期二年执行，剥夺政治权利终身。</w:t>
      </w:r>
      <w:r w:rsidRPr="00821616">
        <w:rPr>
          <w:rFonts w:ascii="仿宋" w:eastAsia="仿宋" w:hAnsi="仿宋" w:hint="eastAsia"/>
          <w:color w:val="000000"/>
          <w:szCs w:val="32"/>
        </w:rPr>
        <w:t>2014年</w:t>
      </w:r>
      <w:r>
        <w:rPr>
          <w:rFonts w:ascii="仿宋" w:eastAsia="仿宋" w:hAnsi="仿宋" w:hint="eastAsia"/>
          <w:color w:val="000000"/>
          <w:szCs w:val="32"/>
        </w:rPr>
        <w:t>11</w:t>
      </w:r>
      <w:r w:rsidRPr="00821616">
        <w:rPr>
          <w:rFonts w:ascii="仿宋" w:eastAsia="仿宋" w:hAnsi="仿宋" w:hint="eastAsia"/>
          <w:color w:val="000000"/>
          <w:szCs w:val="32"/>
        </w:rPr>
        <w:t>月</w:t>
      </w:r>
      <w:r>
        <w:rPr>
          <w:rFonts w:ascii="仿宋" w:eastAsia="仿宋" w:hAnsi="仿宋" w:hint="eastAsia"/>
          <w:color w:val="000000"/>
          <w:szCs w:val="32"/>
        </w:rPr>
        <w:t>21</w:t>
      </w:r>
      <w:r w:rsidRPr="00821616">
        <w:rPr>
          <w:rFonts w:ascii="仿宋" w:eastAsia="仿宋" w:hAnsi="仿宋" w:hint="eastAsia"/>
          <w:color w:val="000000"/>
          <w:szCs w:val="32"/>
        </w:rPr>
        <w:t>日交付泉州监狱执行刑罚。</w:t>
      </w:r>
      <w:r>
        <w:rPr>
          <w:rFonts w:ascii="仿宋" w:eastAsia="仿宋" w:hAnsi="仿宋" w:hint="eastAsia"/>
          <w:color w:val="000000"/>
          <w:szCs w:val="32"/>
        </w:rPr>
        <w:t>2017</w:t>
      </w:r>
      <w:r w:rsidRPr="00821616">
        <w:rPr>
          <w:rFonts w:ascii="仿宋" w:eastAsia="仿宋" w:hAnsi="仿宋" w:hint="eastAsia"/>
          <w:color w:val="000000"/>
          <w:szCs w:val="32"/>
        </w:rPr>
        <w:t>年</w:t>
      </w:r>
      <w:r>
        <w:rPr>
          <w:rFonts w:ascii="仿宋" w:eastAsia="仿宋" w:hAnsi="仿宋" w:hint="eastAsia"/>
          <w:color w:val="000000"/>
          <w:szCs w:val="32"/>
        </w:rPr>
        <w:t>4</w:t>
      </w:r>
      <w:r w:rsidRPr="00821616">
        <w:rPr>
          <w:rFonts w:ascii="仿宋" w:eastAsia="仿宋" w:hAnsi="仿宋" w:hint="eastAsia"/>
          <w:color w:val="000000"/>
          <w:szCs w:val="32"/>
        </w:rPr>
        <w:t>月</w:t>
      </w:r>
      <w:r>
        <w:rPr>
          <w:rFonts w:ascii="仿宋" w:eastAsia="仿宋" w:hAnsi="仿宋" w:hint="eastAsia"/>
          <w:color w:val="000000"/>
          <w:szCs w:val="32"/>
        </w:rPr>
        <w:t>27</w:t>
      </w:r>
      <w:r w:rsidRPr="00821616">
        <w:rPr>
          <w:rFonts w:ascii="仿宋" w:eastAsia="仿宋" w:hAnsi="仿宋" w:hint="eastAsia"/>
          <w:color w:val="000000"/>
          <w:szCs w:val="32"/>
        </w:rPr>
        <w:t>日，福建省高级人民法院以（</w:t>
      </w:r>
      <w:r>
        <w:rPr>
          <w:rFonts w:ascii="仿宋" w:eastAsia="仿宋" w:hAnsi="仿宋" w:hint="eastAsia"/>
          <w:color w:val="000000"/>
          <w:szCs w:val="32"/>
        </w:rPr>
        <w:t>2017</w:t>
      </w:r>
      <w:r w:rsidRPr="00821616">
        <w:rPr>
          <w:rFonts w:ascii="仿宋" w:eastAsia="仿宋" w:hAnsi="仿宋" w:hint="eastAsia"/>
          <w:color w:val="000000"/>
          <w:szCs w:val="32"/>
        </w:rPr>
        <w:t>）</w:t>
      </w:r>
      <w:r>
        <w:rPr>
          <w:rFonts w:ascii="仿宋" w:eastAsia="仿宋" w:hAnsi="仿宋" w:hint="eastAsia"/>
          <w:color w:val="000000"/>
          <w:szCs w:val="32"/>
        </w:rPr>
        <w:t>闽刑</w:t>
      </w:r>
      <w:r w:rsidRPr="00821616">
        <w:rPr>
          <w:rFonts w:ascii="仿宋" w:eastAsia="仿宋" w:hAnsi="仿宋" w:hint="eastAsia"/>
          <w:color w:val="000000"/>
          <w:szCs w:val="32"/>
        </w:rPr>
        <w:t>更</w:t>
      </w:r>
      <w:r>
        <w:rPr>
          <w:rFonts w:ascii="仿宋" w:eastAsia="仿宋" w:hAnsi="仿宋" w:hint="eastAsia"/>
          <w:color w:val="000000"/>
          <w:szCs w:val="32"/>
        </w:rPr>
        <w:t>5</w:t>
      </w:r>
      <w:r w:rsidRPr="00821616">
        <w:rPr>
          <w:rFonts w:ascii="仿宋" w:eastAsia="仿宋" w:hAnsi="仿宋" w:hint="eastAsia"/>
          <w:color w:val="000000"/>
          <w:szCs w:val="32"/>
        </w:rPr>
        <w:t>号刑事裁定，将其刑罚减为无期徒刑，剥夺政治权利终身不变。现属普管级罪犯。</w:t>
      </w:r>
    </w:p>
    <w:p w:rsidR="006C30F4" w:rsidRPr="00821616" w:rsidRDefault="006C30F4" w:rsidP="006C30F4">
      <w:pPr>
        <w:spacing w:line="540" w:lineRule="exact"/>
        <w:ind w:firstLineChars="200" w:firstLine="640"/>
        <w:rPr>
          <w:rFonts w:ascii="仿宋" w:eastAsia="仿宋" w:hAnsi="仿宋"/>
          <w:color w:val="000000"/>
          <w:szCs w:val="32"/>
        </w:rPr>
      </w:pPr>
      <w:r>
        <w:rPr>
          <w:rFonts w:ascii="仿宋" w:eastAsia="仿宋" w:hAnsi="仿宋" w:hint="eastAsia"/>
          <w:szCs w:val="32"/>
        </w:rPr>
        <w:t>罪犯王开贵</w:t>
      </w:r>
      <w:r w:rsidRPr="00821616">
        <w:rPr>
          <w:rFonts w:ascii="仿宋" w:eastAsia="仿宋" w:hAnsi="仿宋" w:hint="eastAsia"/>
          <w:szCs w:val="32"/>
        </w:rPr>
        <w:t>在死刑缓期执行期间没有故意犯罪，在无期徒刑服刑期间表现</w:t>
      </w:r>
      <w:r>
        <w:rPr>
          <w:rFonts w:ascii="仿宋" w:eastAsia="仿宋" w:hAnsi="仿宋" w:hint="eastAsia"/>
          <w:szCs w:val="32"/>
        </w:rPr>
        <w:t>如下</w:t>
      </w:r>
      <w:r w:rsidRPr="00821616">
        <w:rPr>
          <w:rFonts w:ascii="仿宋" w:eastAsia="仿宋" w:hAnsi="仿宋" w:hint="eastAsia"/>
          <w:color w:val="000000"/>
          <w:szCs w:val="32"/>
        </w:rPr>
        <w:t>：</w:t>
      </w:r>
      <w:r w:rsidRPr="00821616">
        <w:rPr>
          <w:rFonts w:ascii="仿宋" w:eastAsia="仿宋" w:hAnsi="仿宋"/>
          <w:color w:val="000000"/>
          <w:szCs w:val="32"/>
        </w:rPr>
        <w:t xml:space="preserve"> </w:t>
      </w:r>
    </w:p>
    <w:p w:rsidR="006C30F4" w:rsidRPr="00821616" w:rsidRDefault="006C30F4" w:rsidP="006C30F4">
      <w:pPr>
        <w:spacing w:line="540" w:lineRule="exact"/>
        <w:ind w:firstLineChars="200" w:firstLine="640"/>
        <w:rPr>
          <w:rFonts w:ascii="仿宋" w:eastAsia="仿宋" w:hAnsi="仿宋"/>
          <w:color w:val="000000"/>
          <w:szCs w:val="32"/>
        </w:rPr>
      </w:pPr>
      <w:r w:rsidRPr="00821616">
        <w:rPr>
          <w:rFonts w:ascii="仿宋" w:eastAsia="仿宋" w:hAnsi="仿宋" w:hint="eastAsia"/>
          <w:color w:val="000000"/>
          <w:szCs w:val="32"/>
        </w:rPr>
        <w:t>该犯死缓考验期</w:t>
      </w:r>
      <w:r>
        <w:rPr>
          <w:rFonts w:ascii="仿宋" w:eastAsia="仿宋" w:hAnsi="仿宋" w:hint="eastAsia"/>
          <w:color w:val="000000"/>
          <w:szCs w:val="32"/>
        </w:rPr>
        <w:t>2014年11月至2016年12月累计获</w:t>
      </w:r>
      <w:r w:rsidRPr="00821616">
        <w:rPr>
          <w:rFonts w:ascii="仿宋" w:eastAsia="仿宋" w:hAnsi="仿宋" w:hint="eastAsia"/>
          <w:color w:val="000000"/>
          <w:szCs w:val="32"/>
        </w:rPr>
        <w:t>考核分</w:t>
      </w:r>
      <w:r>
        <w:rPr>
          <w:rFonts w:ascii="仿宋" w:eastAsia="仿宋" w:hAnsi="仿宋" w:hint="eastAsia"/>
          <w:color w:val="000000"/>
          <w:szCs w:val="32"/>
        </w:rPr>
        <w:t>1380</w:t>
      </w:r>
      <w:r w:rsidRPr="00821616">
        <w:rPr>
          <w:rFonts w:ascii="仿宋" w:eastAsia="仿宋" w:hAnsi="仿宋" w:hint="eastAsia"/>
          <w:color w:val="000000"/>
          <w:szCs w:val="32"/>
        </w:rPr>
        <w:t>分</w:t>
      </w:r>
      <w:r>
        <w:rPr>
          <w:rFonts w:ascii="仿宋" w:eastAsia="仿宋" w:hAnsi="仿宋" w:hint="eastAsia"/>
          <w:color w:val="000000"/>
          <w:szCs w:val="32"/>
        </w:rPr>
        <w:t>；无期徒刑2017年1月至2020年12月累计考</w:t>
      </w:r>
      <w:r>
        <w:rPr>
          <w:rFonts w:ascii="仿宋" w:eastAsia="仿宋" w:hAnsi="仿宋" w:hint="eastAsia"/>
          <w:color w:val="000000"/>
          <w:szCs w:val="32"/>
        </w:rPr>
        <w:lastRenderedPageBreak/>
        <w:t>核分4980</w:t>
      </w:r>
      <w:r w:rsidRPr="00821616">
        <w:rPr>
          <w:rFonts w:ascii="仿宋" w:eastAsia="仿宋" w:hAnsi="仿宋" w:hint="eastAsia"/>
          <w:color w:val="000000"/>
          <w:szCs w:val="32"/>
        </w:rPr>
        <w:t>分，合计获得</w:t>
      </w:r>
      <w:r>
        <w:rPr>
          <w:rFonts w:ascii="仿宋" w:eastAsia="仿宋" w:hAnsi="仿宋" w:hint="eastAsia"/>
          <w:color w:val="000000"/>
          <w:szCs w:val="32"/>
        </w:rPr>
        <w:t>6360</w:t>
      </w:r>
      <w:r w:rsidRPr="00821616">
        <w:rPr>
          <w:rFonts w:ascii="仿宋" w:eastAsia="仿宋" w:hAnsi="仿宋" w:hint="eastAsia"/>
          <w:color w:val="000000"/>
          <w:szCs w:val="32"/>
        </w:rPr>
        <w:t>分，表扬</w:t>
      </w:r>
      <w:r>
        <w:rPr>
          <w:rFonts w:ascii="仿宋" w:eastAsia="仿宋" w:hAnsi="仿宋" w:hint="eastAsia"/>
          <w:color w:val="000000"/>
          <w:szCs w:val="32"/>
        </w:rPr>
        <w:t>10</w:t>
      </w:r>
      <w:r w:rsidRPr="00821616">
        <w:rPr>
          <w:rFonts w:ascii="仿宋" w:eastAsia="仿宋" w:hAnsi="仿宋" w:hint="eastAsia"/>
          <w:color w:val="000000"/>
          <w:szCs w:val="32"/>
        </w:rPr>
        <w:t>次。</w:t>
      </w:r>
      <w:r>
        <w:rPr>
          <w:rFonts w:ascii="Times New Roman" w:hAnsi="Times New Roman" w:hint="eastAsia"/>
          <w:szCs w:val="32"/>
        </w:rPr>
        <w:t>间隔期</w:t>
      </w:r>
      <w:r>
        <w:rPr>
          <w:rFonts w:ascii="Times New Roman" w:hAnsi="Times New Roman" w:hint="eastAsia"/>
          <w:szCs w:val="32"/>
        </w:rPr>
        <w:t>2017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5</w:t>
      </w:r>
      <w:r>
        <w:rPr>
          <w:rFonts w:ascii="Times New Roman" w:hAnsi="Times New Roman" w:hint="eastAsia"/>
          <w:szCs w:val="32"/>
        </w:rPr>
        <w:t>月至</w:t>
      </w:r>
      <w:r>
        <w:rPr>
          <w:rFonts w:ascii="Times New Roman" w:hAnsi="Times New Roman" w:hint="eastAsia"/>
          <w:szCs w:val="32"/>
        </w:rPr>
        <w:t>2020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12</w:t>
      </w:r>
      <w:r>
        <w:rPr>
          <w:rFonts w:ascii="Times New Roman" w:hAnsi="Times New Roman" w:hint="eastAsia"/>
          <w:szCs w:val="32"/>
        </w:rPr>
        <w:t>月，获得</w:t>
      </w:r>
      <w:r>
        <w:rPr>
          <w:rFonts w:ascii="Times New Roman" w:hAnsi="Times New Roman" w:hint="eastAsia"/>
          <w:szCs w:val="32"/>
        </w:rPr>
        <w:t>4580</w:t>
      </w:r>
      <w:r>
        <w:rPr>
          <w:rFonts w:ascii="Times New Roman" w:hAnsi="Times New Roman" w:hint="eastAsia"/>
          <w:szCs w:val="32"/>
        </w:rPr>
        <w:t>分</w:t>
      </w:r>
      <w:r>
        <w:rPr>
          <w:rFonts w:ascii="仿宋" w:eastAsia="仿宋" w:hAnsi="仿宋" w:hint="eastAsia"/>
          <w:color w:val="000000"/>
          <w:szCs w:val="32"/>
        </w:rPr>
        <w:t>考核期内</w:t>
      </w:r>
      <w:r w:rsidRPr="00821616">
        <w:rPr>
          <w:rFonts w:ascii="仿宋" w:eastAsia="仿宋" w:hAnsi="仿宋" w:hint="eastAsia"/>
          <w:color w:val="000000"/>
          <w:szCs w:val="32"/>
        </w:rPr>
        <w:t>违规</w:t>
      </w:r>
      <w:r>
        <w:rPr>
          <w:rFonts w:ascii="仿宋" w:eastAsia="仿宋" w:hAnsi="仿宋" w:hint="eastAsia"/>
          <w:color w:val="000000"/>
          <w:szCs w:val="32"/>
        </w:rPr>
        <w:t>1次扣20分</w:t>
      </w:r>
      <w:r w:rsidRPr="00821616">
        <w:rPr>
          <w:rFonts w:ascii="仿宋" w:eastAsia="仿宋" w:hAnsi="仿宋" w:hint="eastAsia"/>
          <w:color w:val="000000"/>
          <w:szCs w:val="32"/>
        </w:rPr>
        <w:t>。</w:t>
      </w:r>
    </w:p>
    <w:p w:rsidR="006C30F4" w:rsidRDefault="006C30F4" w:rsidP="006C30F4">
      <w:pPr>
        <w:spacing w:line="540" w:lineRule="exact"/>
        <w:ind w:firstLineChars="200" w:firstLine="640"/>
        <w:rPr>
          <w:rFonts w:ascii="仿宋" w:eastAsia="仿宋" w:hAnsi="仿宋"/>
          <w:color w:val="000000"/>
          <w:szCs w:val="32"/>
        </w:rPr>
      </w:pPr>
      <w:r w:rsidRPr="00821616">
        <w:rPr>
          <w:rFonts w:ascii="仿宋" w:eastAsia="仿宋" w:hAnsi="仿宋" w:hint="eastAsia"/>
          <w:color w:val="000000"/>
          <w:szCs w:val="32"/>
        </w:rPr>
        <w:t>原判财产性判项已缴纳人民币</w:t>
      </w:r>
      <w:r>
        <w:rPr>
          <w:rFonts w:ascii="仿宋" w:eastAsia="仿宋" w:hAnsi="仿宋" w:hint="eastAsia"/>
          <w:color w:val="000000"/>
          <w:szCs w:val="32"/>
        </w:rPr>
        <w:t>10</w:t>
      </w:r>
      <w:r w:rsidRPr="00821616">
        <w:rPr>
          <w:rFonts w:ascii="仿宋" w:eastAsia="仿宋" w:hAnsi="仿宋" w:hint="eastAsia"/>
          <w:color w:val="000000"/>
          <w:szCs w:val="32"/>
        </w:rPr>
        <w:t>00元</w:t>
      </w:r>
      <w:r w:rsidRPr="00821616">
        <w:rPr>
          <w:rFonts w:ascii="仿宋" w:eastAsia="仿宋" w:hAnsi="仿宋" w:hint="eastAsia"/>
          <w:szCs w:val="32"/>
        </w:rPr>
        <w:t>；其中本次向泉州市中级人民法院缴纳人民币</w:t>
      </w:r>
      <w:r>
        <w:rPr>
          <w:rFonts w:ascii="仿宋" w:eastAsia="仿宋" w:hAnsi="仿宋" w:hint="eastAsia"/>
          <w:szCs w:val="32"/>
        </w:rPr>
        <w:t>9</w:t>
      </w:r>
      <w:r w:rsidRPr="00821616">
        <w:rPr>
          <w:rFonts w:ascii="仿宋" w:eastAsia="仿宋" w:hAnsi="仿宋" w:hint="eastAsia"/>
          <w:szCs w:val="32"/>
        </w:rPr>
        <w:t>00元。</w:t>
      </w:r>
      <w:r w:rsidRPr="00821616">
        <w:rPr>
          <w:rFonts w:ascii="仿宋" w:eastAsia="仿宋" w:hAnsi="仿宋" w:hint="eastAsia"/>
          <w:color w:val="000000"/>
          <w:szCs w:val="32"/>
        </w:rPr>
        <w:t>该犯考核期消费人民币</w:t>
      </w:r>
      <w:r>
        <w:rPr>
          <w:rFonts w:ascii="仿宋" w:eastAsia="仿宋" w:hAnsi="仿宋" w:hint="eastAsia"/>
          <w:szCs w:val="32"/>
        </w:rPr>
        <w:t>13037.59元，月</w:t>
      </w:r>
      <w:r w:rsidRPr="00821616">
        <w:rPr>
          <w:rFonts w:ascii="仿宋" w:eastAsia="仿宋" w:hAnsi="仿宋" w:hint="eastAsia"/>
          <w:szCs w:val="32"/>
        </w:rPr>
        <w:t>均消费</w:t>
      </w:r>
      <w:r>
        <w:rPr>
          <w:rFonts w:ascii="仿宋" w:eastAsia="仿宋" w:hAnsi="仿宋" w:hint="eastAsia"/>
          <w:szCs w:val="32"/>
        </w:rPr>
        <w:t>271.62</w:t>
      </w:r>
      <w:r w:rsidRPr="00821616">
        <w:rPr>
          <w:rFonts w:ascii="仿宋" w:eastAsia="仿宋" w:hAnsi="仿宋" w:hint="eastAsia"/>
          <w:color w:val="000000"/>
          <w:szCs w:val="32"/>
        </w:rPr>
        <w:t>元，帐户可用余额人民币</w:t>
      </w:r>
      <w:r>
        <w:rPr>
          <w:rFonts w:ascii="仿宋" w:eastAsia="仿宋" w:hAnsi="仿宋" w:hint="eastAsia"/>
          <w:color w:val="000000"/>
          <w:szCs w:val="32"/>
        </w:rPr>
        <w:t>839.78</w:t>
      </w:r>
      <w:r w:rsidRPr="00821616">
        <w:rPr>
          <w:rFonts w:ascii="仿宋" w:eastAsia="仿宋" w:hAnsi="仿宋" w:hint="eastAsia"/>
          <w:color w:val="000000"/>
          <w:szCs w:val="32"/>
        </w:rPr>
        <w:t>元。</w:t>
      </w:r>
    </w:p>
    <w:p w:rsidR="006C30F4" w:rsidRDefault="006C30F4" w:rsidP="006C30F4">
      <w:pPr>
        <w:spacing w:line="540" w:lineRule="exact"/>
        <w:ind w:firstLineChars="200" w:firstLine="640"/>
        <w:rPr>
          <w:rFonts w:ascii="仿宋" w:eastAsia="仿宋" w:hAnsi="仿宋"/>
          <w:color w:val="000000"/>
          <w:szCs w:val="32"/>
        </w:rPr>
      </w:pPr>
      <w:r>
        <w:rPr>
          <w:rFonts w:ascii="仿宋" w:eastAsia="仿宋" w:hAnsi="仿宋" w:hint="eastAsia"/>
          <w:color w:val="000000"/>
          <w:szCs w:val="32"/>
        </w:rPr>
        <w:t>该犯系数罪并罚、严重暴力犯罪罪犯，属于从严掌握减刑的对象。</w:t>
      </w:r>
    </w:p>
    <w:p w:rsidR="006C30F4" w:rsidRPr="00094C07" w:rsidRDefault="006C30F4" w:rsidP="006C30F4">
      <w:pPr>
        <w:spacing w:line="54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color w:val="000000"/>
          <w:szCs w:val="32"/>
        </w:rPr>
        <w:t>该犯系病犯，2020年5月被认定为完全丧失劳动能力罪犯。</w:t>
      </w:r>
    </w:p>
    <w:p w:rsidR="006C30F4" w:rsidRPr="00821616" w:rsidRDefault="006C30F4" w:rsidP="006C30F4">
      <w:pPr>
        <w:spacing w:line="540" w:lineRule="exact"/>
        <w:ind w:firstLineChars="200" w:firstLine="640"/>
        <w:rPr>
          <w:rFonts w:ascii="仿宋" w:eastAsia="仿宋" w:hAnsi="仿宋"/>
          <w:color w:val="000000"/>
          <w:szCs w:val="32"/>
        </w:rPr>
      </w:pPr>
      <w:r w:rsidRPr="00710B19">
        <w:rPr>
          <w:rFonts w:ascii="仿宋" w:eastAsia="仿宋" w:hAnsi="仿宋" w:hint="eastAsia"/>
          <w:color w:val="000000"/>
          <w:szCs w:val="32"/>
        </w:rPr>
        <w:t>本案于2021年3月11日至2021年3月17日在狱内公示未收到不同意见</w:t>
      </w:r>
      <w:r w:rsidRPr="00821616">
        <w:rPr>
          <w:rFonts w:ascii="仿宋" w:eastAsia="仿宋" w:hAnsi="仿宋" w:hint="eastAsia"/>
          <w:color w:val="000000"/>
          <w:szCs w:val="32"/>
        </w:rPr>
        <w:t>。</w:t>
      </w:r>
    </w:p>
    <w:p w:rsidR="006C30F4" w:rsidRPr="00821616" w:rsidRDefault="006C30F4" w:rsidP="006C30F4">
      <w:pPr>
        <w:spacing w:line="540" w:lineRule="exact"/>
        <w:ind w:firstLineChars="200" w:firstLine="640"/>
        <w:rPr>
          <w:rFonts w:ascii="仿宋" w:eastAsia="仿宋" w:hAnsi="仿宋"/>
          <w:color w:val="000000"/>
          <w:szCs w:val="32"/>
        </w:rPr>
      </w:pPr>
      <w:r w:rsidRPr="00821616">
        <w:rPr>
          <w:rFonts w:ascii="仿宋" w:eastAsia="仿宋" w:hAnsi="仿宋" w:hint="eastAsia"/>
          <w:color w:val="000000"/>
          <w:szCs w:val="32"/>
        </w:rPr>
        <w:t>罪犯</w:t>
      </w:r>
      <w:r>
        <w:rPr>
          <w:rFonts w:ascii="仿宋" w:eastAsia="仿宋" w:hAnsi="仿宋" w:hint="eastAsia"/>
          <w:color w:val="000000"/>
          <w:szCs w:val="32"/>
        </w:rPr>
        <w:t>王开贵</w:t>
      </w:r>
      <w:r w:rsidRPr="00821616">
        <w:rPr>
          <w:rFonts w:ascii="仿宋" w:eastAsia="仿宋" w:hAnsi="仿宋" w:hint="eastAsia"/>
          <w:color w:val="000000"/>
          <w:szCs w:val="32"/>
        </w:rPr>
        <w:t>在服刑期间，确有悔改表现，依照《中华人民共和国刑法》第五十七条、第七十八条、《中华人民共和国刑事诉讼法》第二百七十三条和《中华人民共和国监狱法》第二十九条之规定，建议对罪犯</w:t>
      </w:r>
      <w:r>
        <w:rPr>
          <w:rFonts w:ascii="仿宋" w:eastAsia="仿宋" w:hAnsi="仿宋" w:hint="eastAsia"/>
          <w:color w:val="000000"/>
          <w:szCs w:val="32"/>
        </w:rPr>
        <w:t>王开贵</w:t>
      </w:r>
      <w:r w:rsidRPr="00821616">
        <w:rPr>
          <w:rFonts w:ascii="仿宋" w:eastAsia="仿宋" w:hAnsi="仿宋" w:hint="eastAsia"/>
          <w:color w:val="000000"/>
          <w:szCs w:val="32"/>
        </w:rPr>
        <w:t>予以减为有期徒刑二十五年，剥夺政治权利改为十年。特提请你院审理裁定。</w:t>
      </w:r>
    </w:p>
    <w:p w:rsidR="006C30F4" w:rsidRPr="00821616" w:rsidRDefault="006C30F4" w:rsidP="006C30F4">
      <w:pPr>
        <w:pStyle w:val="a3"/>
        <w:spacing w:line="540" w:lineRule="exact"/>
        <w:ind w:rightChars="-15" w:right="-48" w:firstLineChars="192" w:firstLine="614"/>
        <w:rPr>
          <w:rFonts w:ascii="仿宋" w:eastAsia="仿宋" w:hAnsi="仿宋"/>
          <w:color w:val="000000"/>
          <w:szCs w:val="32"/>
        </w:rPr>
      </w:pPr>
      <w:r w:rsidRPr="00821616">
        <w:rPr>
          <w:rFonts w:ascii="仿宋" w:eastAsia="仿宋" w:hAnsi="仿宋" w:hint="eastAsia"/>
          <w:color w:val="000000"/>
          <w:szCs w:val="32"/>
        </w:rPr>
        <w:t>此致</w:t>
      </w:r>
    </w:p>
    <w:p w:rsidR="006C30F4" w:rsidRPr="00821616" w:rsidRDefault="006C30F4" w:rsidP="006C30F4">
      <w:pPr>
        <w:spacing w:line="540" w:lineRule="exact"/>
        <w:ind w:rightChars="-15" w:right="-48"/>
        <w:rPr>
          <w:rFonts w:ascii="仿宋" w:eastAsia="仿宋" w:hAnsi="仿宋"/>
          <w:color w:val="000000"/>
          <w:szCs w:val="32"/>
        </w:rPr>
      </w:pPr>
      <w:r w:rsidRPr="00821616">
        <w:rPr>
          <w:rFonts w:ascii="仿宋" w:eastAsia="仿宋" w:hAnsi="仿宋" w:hint="eastAsia"/>
          <w:color w:val="000000"/>
          <w:szCs w:val="32"/>
        </w:rPr>
        <w:t>福建省高级人民法院</w:t>
      </w:r>
    </w:p>
    <w:p w:rsidR="006C30F4" w:rsidRPr="00821616" w:rsidRDefault="006C30F4" w:rsidP="006C30F4">
      <w:pPr>
        <w:spacing w:line="540" w:lineRule="exact"/>
        <w:ind w:firstLineChars="200" w:firstLine="640"/>
        <w:rPr>
          <w:rFonts w:ascii="仿宋" w:eastAsia="仿宋" w:hAnsi="仿宋" w:cs="仿宋_GB2312"/>
          <w:color w:val="000000"/>
          <w:szCs w:val="32"/>
        </w:rPr>
      </w:pPr>
      <w:r w:rsidRPr="00821616">
        <w:rPr>
          <w:rFonts w:ascii="仿宋" w:eastAsia="仿宋" w:hAnsi="仿宋" w:cs="仿宋_GB2312" w:hint="eastAsia"/>
          <w:color w:val="000000"/>
          <w:szCs w:val="32"/>
        </w:rPr>
        <w:t>附件：⒈罪犯</w:t>
      </w:r>
      <w:r>
        <w:rPr>
          <w:rFonts w:ascii="仿宋" w:eastAsia="仿宋" w:hAnsi="仿宋" w:cs="仿宋_GB2312" w:hint="eastAsia"/>
          <w:color w:val="000000"/>
          <w:szCs w:val="32"/>
        </w:rPr>
        <w:t>王开贵</w:t>
      </w:r>
      <w:r w:rsidRPr="00821616">
        <w:rPr>
          <w:rFonts w:ascii="仿宋" w:eastAsia="仿宋" w:hAnsi="仿宋" w:cs="仿宋_GB2312" w:hint="eastAsia"/>
          <w:color w:val="000000"/>
          <w:szCs w:val="32"/>
        </w:rPr>
        <w:t>卷宗壹册</w:t>
      </w:r>
    </w:p>
    <w:p w:rsidR="006C30F4" w:rsidRPr="00B52730" w:rsidRDefault="006C30F4" w:rsidP="006C30F4">
      <w:pPr>
        <w:spacing w:line="540" w:lineRule="exact"/>
        <w:ind w:rightChars="-15" w:right="-48" w:firstLineChars="500" w:firstLine="1600"/>
        <w:rPr>
          <w:rFonts w:ascii="仿宋" w:eastAsia="仿宋" w:hAnsi="仿宋" w:cs="仿宋_GB2312"/>
          <w:color w:val="000000"/>
          <w:szCs w:val="32"/>
        </w:rPr>
      </w:pPr>
      <w:r w:rsidRPr="00821616">
        <w:rPr>
          <w:rFonts w:ascii="仿宋" w:eastAsia="仿宋" w:hAnsi="仿宋" w:cs="仿宋_GB2312" w:hint="eastAsia"/>
          <w:color w:val="000000"/>
          <w:szCs w:val="32"/>
        </w:rPr>
        <w:t>⒉减刑建议书</w:t>
      </w:r>
      <w:r>
        <w:rPr>
          <w:rFonts w:ascii="仿宋" w:eastAsia="仿宋" w:hAnsi="仿宋" w:cs="仿宋_GB2312" w:hint="eastAsia"/>
          <w:color w:val="000000"/>
          <w:szCs w:val="32"/>
        </w:rPr>
        <w:t>伍</w:t>
      </w:r>
      <w:r w:rsidRPr="00821616">
        <w:rPr>
          <w:rFonts w:ascii="仿宋" w:eastAsia="仿宋" w:hAnsi="仿宋" w:cs="仿宋_GB2312" w:hint="eastAsia"/>
          <w:color w:val="000000"/>
          <w:szCs w:val="32"/>
        </w:rPr>
        <w:t>份</w:t>
      </w:r>
    </w:p>
    <w:p w:rsidR="006C30F4" w:rsidRPr="00821616" w:rsidRDefault="006C30F4" w:rsidP="006C30F4">
      <w:pPr>
        <w:spacing w:line="540" w:lineRule="exact"/>
        <w:ind w:rightChars="379" w:right="1213" w:firstLineChars="192" w:firstLine="614"/>
        <w:jc w:val="right"/>
        <w:rPr>
          <w:rFonts w:ascii="仿宋" w:eastAsia="仿宋" w:hAnsi="仿宋"/>
          <w:color w:val="000000"/>
          <w:szCs w:val="32"/>
        </w:rPr>
      </w:pPr>
      <w:r w:rsidRPr="00821616">
        <w:rPr>
          <w:rFonts w:ascii="仿宋" w:eastAsia="仿宋" w:hAnsi="仿宋" w:hint="eastAsia"/>
          <w:color w:val="000000"/>
          <w:szCs w:val="32"/>
        </w:rPr>
        <w:t>福建省泉州监狱</w:t>
      </w:r>
    </w:p>
    <w:p w:rsidR="00550C34" w:rsidRPr="006C30F4" w:rsidRDefault="006C30F4" w:rsidP="006C30F4">
      <w:pPr>
        <w:spacing w:line="540" w:lineRule="exact"/>
        <w:ind w:rightChars="400" w:right="1280"/>
        <w:jc w:val="right"/>
        <w:rPr>
          <w:rFonts w:ascii="仿宋" w:eastAsia="仿宋" w:hAnsi="仿宋"/>
          <w:color w:val="000000"/>
          <w:szCs w:val="32"/>
        </w:rPr>
      </w:pPr>
      <w:r>
        <w:rPr>
          <w:rFonts w:ascii="仿宋" w:eastAsia="仿宋" w:hAnsi="仿宋"/>
          <w:color w:val="000000"/>
          <w:szCs w:val="32"/>
        </w:rPr>
        <w:t xml:space="preserve">      </w:t>
      </w:r>
      <w:r>
        <w:rPr>
          <w:rFonts w:ascii="仿宋" w:eastAsia="仿宋" w:hAnsi="仿宋" w:hint="eastAsia"/>
          <w:color w:val="000000"/>
          <w:szCs w:val="32"/>
        </w:rPr>
        <w:t>2021</w:t>
      </w:r>
      <w:r w:rsidRPr="00821616">
        <w:rPr>
          <w:rFonts w:ascii="仿宋" w:eastAsia="仿宋" w:hAnsi="仿宋" w:hint="eastAsia"/>
          <w:color w:val="000000"/>
          <w:szCs w:val="32"/>
        </w:rPr>
        <w:t>年</w:t>
      </w:r>
      <w:r>
        <w:rPr>
          <w:rFonts w:ascii="仿宋" w:eastAsia="仿宋" w:hAnsi="仿宋" w:hint="eastAsia"/>
          <w:color w:val="000000"/>
          <w:szCs w:val="32"/>
        </w:rPr>
        <w:t>3</w:t>
      </w:r>
      <w:r w:rsidRPr="00821616">
        <w:rPr>
          <w:rFonts w:ascii="仿宋" w:eastAsia="仿宋" w:hAnsi="仿宋" w:hint="eastAsia"/>
          <w:color w:val="000000"/>
          <w:szCs w:val="32"/>
        </w:rPr>
        <w:t>月</w:t>
      </w:r>
      <w:r>
        <w:rPr>
          <w:rFonts w:ascii="仿宋" w:eastAsia="仿宋" w:hAnsi="仿宋" w:hint="eastAsia"/>
          <w:color w:val="000000"/>
          <w:szCs w:val="32"/>
        </w:rPr>
        <w:t>22</w:t>
      </w:r>
      <w:r w:rsidRPr="00821616">
        <w:rPr>
          <w:rFonts w:ascii="仿宋" w:eastAsia="仿宋" w:hAnsi="仿宋" w:hint="eastAsia"/>
          <w:color w:val="000000"/>
          <w:szCs w:val="32"/>
        </w:rPr>
        <w:t>日</w:t>
      </w:r>
    </w:p>
    <w:sectPr w:rsidR="00550C34" w:rsidRPr="006C30F4" w:rsidSect="00550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96A" w:rsidRPr="00C849C7" w:rsidRDefault="0039596A" w:rsidP="00751555">
      <w:pPr>
        <w:rPr>
          <w:rFonts w:eastAsia="宋体"/>
          <w:sz w:val="21"/>
          <w:szCs w:val="21"/>
        </w:rPr>
      </w:pPr>
      <w:r>
        <w:separator/>
      </w:r>
    </w:p>
  </w:endnote>
  <w:endnote w:type="continuationSeparator" w:id="1">
    <w:p w:rsidR="0039596A" w:rsidRPr="00C849C7" w:rsidRDefault="0039596A" w:rsidP="00751555">
      <w:pPr>
        <w:rPr>
          <w:rFonts w:eastAsia="宋体"/>
          <w:sz w:val="21"/>
          <w:szCs w:val="21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96A" w:rsidRPr="00C849C7" w:rsidRDefault="0039596A" w:rsidP="00751555">
      <w:pPr>
        <w:rPr>
          <w:rFonts w:eastAsia="宋体"/>
          <w:sz w:val="21"/>
          <w:szCs w:val="21"/>
        </w:rPr>
      </w:pPr>
      <w:r>
        <w:separator/>
      </w:r>
    </w:p>
  </w:footnote>
  <w:footnote w:type="continuationSeparator" w:id="1">
    <w:p w:rsidR="0039596A" w:rsidRPr="00C849C7" w:rsidRDefault="0039596A" w:rsidP="00751555">
      <w:pPr>
        <w:rPr>
          <w:rFonts w:eastAsia="宋体"/>
          <w:sz w:val="21"/>
          <w:szCs w:val="21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B7A"/>
    <w:rsid w:val="0002374B"/>
    <w:rsid w:val="002A69C8"/>
    <w:rsid w:val="0039596A"/>
    <w:rsid w:val="00420E5B"/>
    <w:rsid w:val="00475E3D"/>
    <w:rsid w:val="00550C34"/>
    <w:rsid w:val="00622FC4"/>
    <w:rsid w:val="006C30F4"/>
    <w:rsid w:val="006D63FE"/>
    <w:rsid w:val="00751555"/>
    <w:rsid w:val="007C30F4"/>
    <w:rsid w:val="00BB1277"/>
    <w:rsid w:val="00C85B8E"/>
    <w:rsid w:val="00D55B75"/>
    <w:rsid w:val="00E32B7A"/>
    <w:rsid w:val="00F11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B7A"/>
    <w:pPr>
      <w:widowControl w:val="0"/>
      <w:jc w:val="both"/>
    </w:pPr>
    <w:rPr>
      <w:rFonts w:ascii="Calibri" w:eastAsia="仿宋_GB2312" w:hAnsi="Calibri" w:cs="Times New Roman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rsid w:val="00E32B7A"/>
  </w:style>
  <w:style w:type="character" w:customStyle="1" w:styleId="Char">
    <w:name w:val="称呼 Char"/>
    <w:basedOn w:val="a0"/>
    <w:link w:val="a3"/>
    <w:rsid w:val="00E32B7A"/>
    <w:rPr>
      <w:rFonts w:ascii="Calibri" w:eastAsia="仿宋_GB2312" w:hAnsi="Calibri" w:cs="Times New Roman"/>
      <w:kern w:val="32"/>
      <w:sz w:val="32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751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51555"/>
    <w:rPr>
      <w:rFonts w:ascii="Calibri" w:eastAsia="仿宋_GB2312" w:hAnsi="Calibri" w:cs="Times New Roman"/>
      <w:kern w:val="3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51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51555"/>
    <w:rPr>
      <w:rFonts w:ascii="Calibri" w:eastAsia="仿宋_GB2312" w:hAnsi="Calibri" w:cs="Times New Roman"/>
      <w:kern w:val="3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901</Characters>
  <Application>Microsoft Office Word</Application>
  <DocSecurity>0</DocSecurity>
  <Lines>7</Lines>
  <Paragraphs>2</Paragraphs>
  <ScaleCrop>false</ScaleCrop>
  <Company>china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3</cp:revision>
  <dcterms:created xsi:type="dcterms:W3CDTF">2022-03-19T01:30:00Z</dcterms:created>
  <dcterms:modified xsi:type="dcterms:W3CDTF">2022-06-20T09:41:00Z</dcterms:modified>
</cp:coreProperties>
</file>