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ascii="方正小标宋简体" w:hAnsi="方正小标宋简体" w:eastAsia="方正小标宋简体" w:cs="方正小标宋简体"/>
          <w:color w:val="auto"/>
          <w:sz w:val="44"/>
          <w:szCs w:val="44"/>
        </w:rPr>
      </w:pPr>
      <w:bookmarkStart w:id="5" w:name="_GoBack"/>
      <w:bookmarkEnd w:id="5"/>
      <w:r>
        <w:rPr>
          <w:rFonts w:hint="eastAsia" w:ascii="方正小标宋简体" w:hAnsi="方正小标宋简体" w:eastAsia="方正小标宋简体" w:cs="方正小标宋简体"/>
          <w:color w:val="auto"/>
          <w:sz w:val="44"/>
          <w:szCs w:val="44"/>
        </w:rPr>
        <w:t>福建省泉州监狱</w:t>
      </w:r>
    </w:p>
    <w:p>
      <w:pPr>
        <w:snapToGrid w:val="0"/>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pStyle w:val="13"/>
        <w:spacing w:line="430" w:lineRule="exact"/>
        <w:ind w:left="640" w:right="320" w:firstLine="0" w:firstLineChars="0"/>
        <w:jc w:val="right"/>
        <w:rPr>
          <w:rFonts w:hint="eastAsia" w:ascii="楷体_GB2312"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25</w:t>
      </w:r>
      <w:r>
        <w:rPr>
          <w:rFonts w:hint="eastAsia" w:ascii="楷体_GB2312" w:eastAsia="楷体_GB2312" w:cs="楷体_GB2312"/>
          <w:color w:val="auto"/>
          <w:szCs w:val="32"/>
        </w:rPr>
        <w:t>〕闽泉狱减字第</w:t>
      </w:r>
      <w:r>
        <w:rPr>
          <w:rFonts w:hint="eastAsia" w:ascii="楷体_GB2312" w:eastAsia="楷体_GB2312"/>
          <w:color w:val="auto"/>
          <w:szCs w:val="32"/>
        </w:rPr>
        <w:t>702</w:t>
      </w:r>
      <w:r>
        <w:rPr>
          <w:rFonts w:hint="eastAsia" w:ascii="楷体_GB2312" w:eastAsia="楷体_GB2312" w:cs="楷体_GB2312"/>
          <w:color w:val="auto"/>
          <w:szCs w:val="32"/>
        </w:rPr>
        <w:t>号</w:t>
      </w:r>
    </w:p>
    <w:p>
      <w:pPr>
        <w:pStyle w:val="13"/>
        <w:spacing w:line="430" w:lineRule="exact"/>
        <w:ind w:left="640" w:right="-48" w:rightChars="-15" w:firstLine="0" w:firstLineChars="0"/>
        <w:rPr>
          <w:rFonts w:ascii="仿宋_GB2312"/>
          <w:b/>
          <w:bCs/>
          <w:color w:val="auto"/>
          <w:sz w:val="28"/>
        </w:rPr>
      </w:pPr>
    </w:p>
    <w:p>
      <w:pPr>
        <w:spacing w:line="500" w:lineRule="exact"/>
        <w:ind w:firstLine="640" w:firstLineChars="200"/>
        <w:rPr>
          <w:rFonts w:hint="eastAsia" w:ascii="仿宋_GB2312"/>
          <w:color w:val="auto"/>
          <w:szCs w:val="32"/>
        </w:rPr>
      </w:pPr>
      <w:r>
        <w:rPr>
          <w:rFonts w:hint="eastAsia" w:ascii="仿宋_GB2312"/>
          <w:color w:val="auto"/>
          <w:szCs w:val="32"/>
        </w:rPr>
        <w:t>罪犯吕石超，男，1981年12月10日出生，壮族，初中文化，户籍所在地广西凭祥市，捕前系农民。</w:t>
      </w:r>
    </w:p>
    <w:p>
      <w:pPr>
        <w:spacing w:line="500" w:lineRule="exact"/>
        <w:ind w:firstLine="640" w:firstLineChars="200"/>
        <w:rPr>
          <w:rFonts w:hint="eastAsia" w:ascii="仿宋_GB2312"/>
          <w:color w:val="auto"/>
          <w:szCs w:val="32"/>
        </w:rPr>
      </w:pPr>
      <w:r>
        <w:rPr>
          <w:rFonts w:hint="eastAsia" w:ascii="仿宋_GB2312"/>
          <w:color w:val="auto"/>
          <w:szCs w:val="32"/>
        </w:rPr>
        <w:t>广西壮族自治区凭祥市人民法院于2017年12月22日作出(2017)桂1481刑初63号刑事判决，以被告人吕石超犯组织、领导黑社会性质组织罪，判处有期徒刑十三年，剥夺政治权利三年，并处没收个人财产人民币500000元；犯寻衅滋事罪，判处有期徒刑三年；犯非法持有枪支、弹药罪，判处有期徒刑六年；犯敲诈勒索罪，判处有期徒刑八年，并处罚金人民币30000元；犯故意伤害罪，判处有期徒刑十个月；犯聚众斗殴罪，判处有期徒刑四年零七个月；总和刑期三十五年零五个月，数罪并罚，决定执行有期徒刑二十五年，剥夺政治权利三年，并处罚金人民币30000元，没收个人财产人民币500000元，继续追缴被告人吕石超违法所得人民币45000元，因该犯及其同案不服，提出上诉。广西壮族自治区崇左市中级人民法院经过二审审理，于2018年4月15日作出(2018)桂14刑终21号刑事裁定，驳回上诉，维持原判。刑期自2016年2月19日起至2041年2月18日止。2018年6月7日交付广西壮族自治区中渡监狱执行刑罚，2018年12月19日调入福建省泉州监狱执行刑罚。2021年4月30日，福建省泉州市中级人民法院作出(2021)闽05刑更237号刑事裁定，对其减刑六个月, 剥夺政治权利三年不变；2023年11月29日，福建省泉州市中级人民法院作出（2023）闽05刑更967号刑事裁定，对其减刑七个月，剥夺政治权利三年不变，于2023年11月29日送达。现刑期至2040年1月18日止。属普管级罪犯。</w:t>
      </w:r>
    </w:p>
    <w:p>
      <w:pPr>
        <w:spacing w:line="500" w:lineRule="exact"/>
        <w:ind w:firstLine="640" w:firstLineChars="200"/>
        <w:rPr>
          <w:rFonts w:hint="eastAsia" w:ascii="仿宋_GB2312"/>
          <w:color w:val="auto"/>
          <w:szCs w:val="32"/>
        </w:rPr>
      </w:pPr>
      <w:r>
        <w:rPr>
          <w:rFonts w:hint="eastAsia" w:ascii="仿宋_GB2312"/>
          <w:color w:val="auto"/>
          <w:szCs w:val="32"/>
        </w:rPr>
        <w:t xml:space="preserve">该犯自上次减刑以来确有悔改表现，具体事实如下： </w:t>
      </w:r>
    </w:p>
    <w:p>
      <w:pPr>
        <w:spacing w:line="500" w:lineRule="exact"/>
        <w:ind w:firstLine="640" w:firstLineChars="200"/>
        <w:rPr>
          <w:rFonts w:hint="eastAsia" w:ascii="仿宋_GB2312"/>
          <w:color w:val="auto"/>
          <w:szCs w:val="32"/>
        </w:rPr>
      </w:pPr>
      <w:r>
        <w:rPr>
          <w:rFonts w:hint="eastAsia" w:ascii="仿宋_GB2312"/>
          <w:color w:val="auto"/>
          <w:szCs w:val="32"/>
        </w:rPr>
        <w:t>认罪悔罪：能服从法院判决，自书认罪悔罪书。</w:t>
      </w:r>
    </w:p>
    <w:p>
      <w:pPr>
        <w:spacing w:line="500" w:lineRule="exact"/>
        <w:ind w:firstLine="640" w:firstLineChars="200"/>
        <w:rPr>
          <w:rFonts w:hint="eastAsia" w:ascii="仿宋_GB2312"/>
          <w:color w:val="auto"/>
          <w:szCs w:val="32"/>
        </w:rPr>
      </w:pPr>
      <w:r>
        <w:rPr>
          <w:rFonts w:hint="eastAsia" w:ascii="仿宋_GB2312"/>
          <w:color w:val="auto"/>
          <w:szCs w:val="32"/>
        </w:rPr>
        <w:t>遵守监规：能遵守法律法规及监规纪律，接受教育改造。</w:t>
      </w:r>
    </w:p>
    <w:p>
      <w:pPr>
        <w:spacing w:line="500" w:lineRule="exact"/>
        <w:ind w:firstLine="640" w:firstLineChars="200"/>
        <w:rPr>
          <w:rFonts w:hint="eastAsia" w:ascii="仿宋_GB2312"/>
          <w:color w:val="auto"/>
          <w:szCs w:val="32"/>
        </w:rPr>
      </w:pPr>
      <w:r>
        <w:rPr>
          <w:rFonts w:hint="eastAsia" w:ascii="仿宋_GB2312"/>
          <w:color w:val="auto"/>
          <w:szCs w:val="32"/>
        </w:rPr>
        <w:t>学习情况：能参加思想、文化、职业技术教育。</w:t>
      </w:r>
    </w:p>
    <w:p>
      <w:pPr>
        <w:spacing w:line="500" w:lineRule="exact"/>
        <w:ind w:firstLine="640" w:firstLineChars="200"/>
        <w:rPr>
          <w:rFonts w:hint="eastAsia" w:ascii="仿宋_GB2312"/>
          <w:color w:val="auto"/>
          <w:szCs w:val="32"/>
        </w:rPr>
      </w:pPr>
      <w:r>
        <w:rPr>
          <w:rFonts w:hint="eastAsia" w:ascii="仿宋_GB2312"/>
          <w:color w:val="auto"/>
          <w:szCs w:val="32"/>
        </w:rPr>
        <w:t>劳动改造：能参加劳动，努力完成劳动任务。</w:t>
      </w:r>
    </w:p>
    <w:p>
      <w:pPr>
        <w:spacing w:line="500" w:lineRule="exact"/>
        <w:ind w:firstLine="640" w:firstLineChars="200"/>
        <w:rPr>
          <w:rFonts w:hint="eastAsia" w:ascii="仿宋_GB2312"/>
          <w:color w:val="auto"/>
          <w:szCs w:val="32"/>
        </w:rPr>
      </w:pPr>
      <w:r>
        <w:rPr>
          <w:rFonts w:hint="eastAsia" w:ascii="仿宋_GB2312"/>
          <w:color w:val="auto"/>
          <w:szCs w:val="32"/>
        </w:rPr>
        <w:t>奖惩情况：该犯上次评定表扬剩余考核分495分，本轮考核期2023年6月至2025年7月累计获考核分2864分，合计获得考核分3359分，表扬5次，物质奖励0次；间隔期2023年11月29日至2025年7月，获考核分2148分。考核期内无违规扣分。</w:t>
      </w:r>
    </w:p>
    <w:p>
      <w:pPr>
        <w:spacing w:line="500" w:lineRule="exact"/>
        <w:ind w:firstLine="640" w:firstLineChars="200"/>
        <w:rPr>
          <w:rFonts w:hint="eastAsia" w:ascii="仿宋_GB2312"/>
          <w:color w:val="auto"/>
          <w:szCs w:val="32"/>
        </w:rPr>
      </w:pPr>
      <w:r>
        <w:rPr>
          <w:rFonts w:hint="eastAsia" w:ascii="仿宋_GB2312"/>
          <w:color w:val="auto"/>
          <w:szCs w:val="32"/>
        </w:rPr>
        <w:t>该犯原判财产性判项已履行人民币575000元。</w:t>
      </w:r>
    </w:p>
    <w:p>
      <w:pPr>
        <w:spacing w:line="500" w:lineRule="exact"/>
        <w:ind w:firstLine="640" w:firstLineChars="200"/>
        <w:rPr>
          <w:rFonts w:hint="eastAsia" w:ascii="仿宋_GB2312"/>
          <w:color w:val="auto"/>
          <w:szCs w:val="32"/>
        </w:rPr>
      </w:pPr>
      <w:r>
        <w:rPr>
          <w:rFonts w:hint="eastAsia" w:ascii="仿宋_GB2312"/>
          <w:color w:val="auto"/>
          <w:szCs w:val="32"/>
        </w:rPr>
        <w:t>该犯系组织、领导黑社会性质组织犯罪罪犯，属于从严掌握减刑对象，因此提请减刑幅度扣减一个月。</w:t>
      </w:r>
    </w:p>
    <w:p>
      <w:pPr>
        <w:spacing w:line="500" w:lineRule="exact"/>
        <w:ind w:firstLine="640" w:firstLineChars="200"/>
        <w:rPr>
          <w:rFonts w:hint="eastAsia" w:ascii="仿宋_GB2312"/>
          <w:color w:val="auto"/>
          <w:szCs w:val="32"/>
        </w:rPr>
      </w:pPr>
      <w:r>
        <w:rPr>
          <w:rFonts w:hint="eastAsia" w:ascii="仿宋_GB2312"/>
          <w:color w:val="auto"/>
          <w:szCs w:val="32"/>
        </w:rPr>
        <w:t>本案于2025年10月13日至2025年10月17日在狱内公示未收到不同意见。</w:t>
      </w:r>
    </w:p>
    <w:p>
      <w:pPr>
        <w:spacing w:line="500" w:lineRule="exact"/>
        <w:ind w:firstLine="640" w:firstLineChars="200"/>
        <w:rPr>
          <w:rFonts w:hint="eastAsia" w:ascii="仿宋_GB2312"/>
          <w:color w:val="auto"/>
          <w:szCs w:val="32"/>
        </w:rPr>
      </w:pPr>
      <w:r>
        <w:rPr>
          <w:rFonts w:hint="eastAsia" w:ascii="仿宋_GB2312"/>
          <w:color w:val="auto"/>
          <w:szCs w:val="32"/>
        </w:rPr>
        <w:t>因此，依照《中华人民共和国刑法》第七十八条、第七十九条、《中华人民共和国刑事诉讼法》第二百七十三条第二款、《中华人民共和国监狱法》第二十九条之规定，建议对罪犯吕石超予以减刑七个月，剥夺政治权利三年不变。特提请你院审理裁定。</w:t>
      </w:r>
    </w:p>
    <w:p>
      <w:pPr>
        <w:spacing w:line="500" w:lineRule="exact"/>
        <w:ind w:firstLine="640" w:firstLineChars="200"/>
        <w:rPr>
          <w:rFonts w:hint="eastAsia" w:ascii="仿宋_GB2312"/>
          <w:color w:val="auto"/>
          <w:szCs w:val="32"/>
        </w:rPr>
      </w:pPr>
      <w:r>
        <w:rPr>
          <w:rFonts w:hint="eastAsia" w:ascii="仿宋_GB2312"/>
          <w:color w:val="auto"/>
          <w:szCs w:val="32"/>
        </w:rPr>
        <w:t>此致</w:t>
      </w:r>
    </w:p>
    <w:p>
      <w:pPr>
        <w:spacing w:line="500" w:lineRule="exact"/>
        <w:rPr>
          <w:rFonts w:hint="eastAsia" w:ascii="仿宋_GB2312"/>
          <w:color w:val="auto"/>
          <w:szCs w:val="32"/>
        </w:rPr>
      </w:pPr>
      <w:r>
        <w:rPr>
          <w:rFonts w:hint="eastAsia" w:ascii="仿宋_GB2312"/>
          <w:color w:val="auto"/>
          <w:szCs w:val="32"/>
        </w:rPr>
        <w:t>福建省泉州市中级人民法院</w:t>
      </w:r>
    </w:p>
    <w:p>
      <w:pPr>
        <w:spacing w:line="500" w:lineRule="exact"/>
        <w:ind w:firstLine="640" w:firstLineChars="200"/>
        <w:rPr>
          <w:rFonts w:hint="eastAsia" w:ascii="仿宋_GB2312"/>
          <w:color w:val="auto"/>
          <w:szCs w:val="32"/>
        </w:rPr>
      </w:pPr>
      <w:r>
        <w:rPr>
          <w:rFonts w:hint="eastAsia" w:ascii="仿宋_GB2312"/>
          <w:color w:val="auto"/>
          <w:szCs w:val="32"/>
        </w:rPr>
        <w:t>附件：⒈罪犯吕石超卷宗壹册</w:t>
      </w:r>
    </w:p>
    <w:p>
      <w:pPr>
        <w:spacing w:line="500" w:lineRule="exact"/>
        <w:ind w:firstLine="1600" w:firstLineChars="500"/>
        <w:rPr>
          <w:rFonts w:hint="eastAsia" w:ascii="仿宋_GB2312"/>
          <w:color w:val="auto"/>
          <w:szCs w:val="32"/>
        </w:rPr>
      </w:pPr>
      <w:r>
        <w:rPr>
          <w:rFonts w:hint="eastAsia" w:ascii="仿宋_GB2312"/>
          <w:color w:val="auto"/>
          <w:szCs w:val="32"/>
        </w:rPr>
        <w:t>⒉减刑建议书肆份</w:t>
      </w:r>
    </w:p>
    <w:p>
      <w:pPr>
        <w:pStyle w:val="4"/>
        <w:spacing w:line="500" w:lineRule="exact"/>
        <w:ind w:left="640" w:right="-48" w:rightChars="-15"/>
        <w:rPr>
          <w:rFonts w:hint="eastAsia" w:ascii="仿宋_GB2312"/>
          <w:color w:val="auto"/>
          <w:szCs w:val="32"/>
        </w:rPr>
      </w:pPr>
    </w:p>
    <w:p>
      <w:pPr>
        <w:pStyle w:val="4"/>
        <w:spacing w:line="500" w:lineRule="exact"/>
        <w:ind w:right="1280" w:rightChars="400"/>
        <w:jc w:val="right"/>
        <w:rPr>
          <w:rFonts w:hint="eastAsia" w:ascii="仿宋_GB2312"/>
          <w:color w:val="auto"/>
          <w:szCs w:val="32"/>
        </w:rPr>
      </w:pPr>
      <w:r>
        <w:rPr>
          <w:rFonts w:hint="eastAsia" w:ascii="仿宋_GB2312"/>
          <w:color w:val="auto"/>
          <w:szCs w:val="32"/>
        </w:rPr>
        <w:t>福建省泉州监狱</w:t>
      </w:r>
    </w:p>
    <w:p>
      <w:pPr>
        <w:spacing w:line="500" w:lineRule="exact"/>
        <w:ind w:firstLine="4800" w:firstLineChars="1500"/>
        <w:rPr>
          <w:rFonts w:hint="eastAsia" w:ascii="仿宋_GB2312"/>
          <w:color w:val="auto"/>
        </w:rPr>
      </w:pPr>
      <w:r>
        <w:rPr>
          <w:rFonts w:hint="eastAsia" w:ascii="仿宋_GB2312"/>
          <w:color w:val="auto"/>
          <w:szCs w:val="32"/>
        </w:rPr>
        <w:t>2025年11月3日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pStyle w:val="13"/>
        <w:spacing w:line="560" w:lineRule="exact"/>
        <w:ind w:left="640" w:right="320" w:firstLine="0" w:firstLineChars="0"/>
        <w:jc w:val="right"/>
        <w:rPr>
          <w:rFonts w:hint="eastAsia" w:ascii="楷体_GB2312" w:hAnsi="Calibri" w:eastAsia="楷体_GB2312" w:cs="楷体_GB2312"/>
          <w:color w:val="auto"/>
          <w:szCs w:val="32"/>
        </w:rPr>
      </w:pPr>
      <w:r>
        <w:rPr>
          <w:rFonts w:hint="eastAsia" w:ascii="楷体_GB2312" w:hAnsi="Calibri" w:eastAsia="楷体_GB2312" w:cs="楷体_GB2312"/>
          <w:color w:val="auto"/>
          <w:szCs w:val="32"/>
        </w:rPr>
        <w:t>〔2025〕闽泉狱减字第704号</w:t>
      </w:r>
    </w:p>
    <w:p>
      <w:pPr>
        <w:spacing w:line="560" w:lineRule="exact"/>
        <w:rPr>
          <w:rFonts w:ascii="仿宋_GB2312"/>
          <w:color w:val="auto"/>
          <w:szCs w:val="32"/>
        </w:rPr>
      </w:pPr>
    </w:p>
    <w:p>
      <w:pPr>
        <w:spacing w:line="560" w:lineRule="exact"/>
        <w:ind w:firstLine="640" w:firstLineChars="200"/>
        <w:rPr>
          <w:rFonts w:hint="eastAsia" w:ascii="仿宋_GB2312"/>
          <w:color w:val="auto"/>
          <w:szCs w:val="32"/>
        </w:rPr>
      </w:pPr>
      <w:r>
        <w:rPr>
          <w:rFonts w:hint="eastAsia" w:ascii="仿宋_GB2312"/>
          <w:color w:val="auto"/>
          <w:szCs w:val="32"/>
        </w:rPr>
        <w:t>罪犯陈熙，男，2001年1月9日出生，汉族，本科文化，户籍所在地福建省清流县，捕前系无业。</w:t>
      </w:r>
    </w:p>
    <w:p>
      <w:pPr>
        <w:spacing w:line="560" w:lineRule="exact"/>
        <w:ind w:firstLine="640" w:firstLineChars="200"/>
        <w:rPr>
          <w:rFonts w:hint="eastAsia" w:ascii="仿宋_GB2312"/>
          <w:color w:val="auto"/>
          <w:szCs w:val="32"/>
        </w:rPr>
      </w:pPr>
      <w:r>
        <w:rPr>
          <w:rFonts w:hint="eastAsia" w:ascii="仿宋_GB2312"/>
          <w:color w:val="auto"/>
          <w:szCs w:val="32"/>
        </w:rPr>
        <w:t>福建省三明市三元区人民法院于2023年11月8日作出(2023)闽0403刑初385号刑事判决，以被告人陈熙犯强奸罪，判处有期徒刑五年，刑期自2023年6月3日起至2028年6月2日止。2023年12月22日交付福建省泉州监狱执行刑罚。属普管级罪犯。</w:t>
      </w:r>
    </w:p>
    <w:p>
      <w:pPr>
        <w:spacing w:line="560" w:lineRule="exact"/>
        <w:ind w:firstLine="640" w:firstLineChars="200"/>
        <w:rPr>
          <w:rFonts w:hint="eastAsia" w:ascii="仿宋_GB2312"/>
          <w:color w:val="auto"/>
          <w:szCs w:val="32"/>
        </w:rPr>
      </w:pPr>
      <w:r>
        <w:rPr>
          <w:rFonts w:hint="eastAsia" w:ascii="仿宋_GB2312"/>
          <w:color w:val="auto"/>
          <w:szCs w:val="32"/>
        </w:rPr>
        <w:t xml:space="preserve">该犯自入监以来确有悔改表现，具体事实如下： </w:t>
      </w:r>
    </w:p>
    <w:p>
      <w:pPr>
        <w:spacing w:line="560" w:lineRule="exact"/>
        <w:ind w:firstLine="640" w:firstLineChars="200"/>
        <w:rPr>
          <w:rFonts w:hint="eastAsia" w:ascii="仿宋_GB2312"/>
          <w:color w:val="auto"/>
          <w:szCs w:val="32"/>
        </w:rPr>
      </w:pPr>
      <w:r>
        <w:rPr>
          <w:rFonts w:hint="eastAsia" w:ascii="仿宋_GB2312"/>
          <w:color w:val="auto"/>
          <w:szCs w:val="32"/>
        </w:rPr>
        <w:t>认罪悔罪：能服从法院判决，自书认罪悔罪书。</w:t>
      </w:r>
    </w:p>
    <w:p>
      <w:pPr>
        <w:spacing w:line="560" w:lineRule="exact"/>
        <w:ind w:firstLine="640" w:firstLineChars="200"/>
        <w:rPr>
          <w:rFonts w:hint="eastAsia" w:ascii="仿宋_GB2312"/>
          <w:color w:val="auto"/>
          <w:szCs w:val="32"/>
        </w:rPr>
      </w:pPr>
      <w:r>
        <w:rPr>
          <w:rFonts w:hint="eastAsia" w:ascii="仿宋_GB2312"/>
          <w:color w:val="auto"/>
          <w:szCs w:val="32"/>
        </w:rPr>
        <w:t>遵守监规：虽有违规扣分情形，但经教育后能积极悔改，遵守监规纪律。</w:t>
      </w:r>
    </w:p>
    <w:p>
      <w:pPr>
        <w:spacing w:line="560" w:lineRule="exact"/>
        <w:ind w:firstLine="640" w:firstLineChars="200"/>
        <w:rPr>
          <w:rFonts w:hint="eastAsia" w:ascii="仿宋_GB2312"/>
          <w:color w:val="auto"/>
          <w:szCs w:val="32"/>
        </w:rPr>
      </w:pPr>
      <w:r>
        <w:rPr>
          <w:rFonts w:hint="eastAsia" w:ascii="仿宋_GB2312"/>
          <w:color w:val="auto"/>
          <w:szCs w:val="32"/>
        </w:rPr>
        <w:t>学习情况：能参加思想、文化、职业技术教育。</w:t>
      </w:r>
    </w:p>
    <w:p>
      <w:pPr>
        <w:spacing w:line="560" w:lineRule="exact"/>
        <w:ind w:firstLine="640" w:firstLineChars="200"/>
        <w:rPr>
          <w:rFonts w:hint="eastAsia" w:ascii="仿宋_GB2312"/>
          <w:color w:val="auto"/>
          <w:szCs w:val="32"/>
        </w:rPr>
      </w:pPr>
      <w:r>
        <w:rPr>
          <w:rFonts w:hint="eastAsia" w:ascii="仿宋_GB2312"/>
          <w:color w:val="auto"/>
          <w:szCs w:val="32"/>
        </w:rPr>
        <w:t>劳动改造：能参加劳动，努力完成劳动任务。</w:t>
      </w:r>
    </w:p>
    <w:p>
      <w:pPr>
        <w:spacing w:line="560" w:lineRule="exact"/>
        <w:ind w:firstLine="640" w:firstLineChars="200"/>
        <w:rPr>
          <w:rFonts w:hint="eastAsia" w:ascii="仿宋_GB2312"/>
          <w:color w:val="auto"/>
          <w:szCs w:val="32"/>
        </w:rPr>
      </w:pPr>
      <w:r>
        <w:rPr>
          <w:rFonts w:hint="eastAsia" w:ascii="仿宋_GB2312"/>
          <w:color w:val="auto"/>
          <w:szCs w:val="32"/>
        </w:rPr>
        <w:t>奖惩情况：该犯考核期2023年12月22日至2025年8月累计获考核分1881.2分，表扬2次，物质奖励1次。考核期内违规1次，累计扣考核分5分，无重大违规。</w:t>
      </w:r>
    </w:p>
    <w:p>
      <w:pPr>
        <w:spacing w:line="560" w:lineRule="exact"/>
        <w:ind w:firstLine="640" w:firstLineChars="200"/>
        <w:rPr>
          <w:rFonts w:hint="eastAsia" w:ascii="仿宋_GB2312"/>
          <w:color w:val="auto"/>
          <w:szCs w:val="32"/>
        </w:rPr>
      </w:pPr>
      <w:r>
        <w:rPr>
          <w:rFonts w:hint="eastAsia" w:ascii="仿宋_GB2312"/>
          <w:color w:val="auto"/>
          <w:szCs w:val="32"/>
        </w:rPr>
        <w:t>本案于2025年11月3日至2025年11月7日在狱内公示未收到不同意见。</w:t>
      </w:r>
    </w:p>
    <w:p>
      <w:pPr>
        <w:spacing w:line="560" w:lineRule="exact"/>
        <w:ind w:firstLine="640" w:firstLineChars="200"/>
        <w:rPr>
          <w:rFonts w:hint="eastAsia" w:ascii="仿宋_GB2312"/>
          <w:color w:val="auto"/>
          <w:szCs w:val="32"/>
        </w:rPr>
      </w:pPr>
      <w:r>
        <w:rPr>
          <w:rFonts w:hint="eastAsia" w:ascii="仿宋_GB2312"/>
          <w:color w:val="auto"/>
          <w:szCs w:val="32"/>
        </w:rPr>
        <w:t>因此，依照《中华人民共和国刑法》第七十八条、第七十九条、《中华人民共和国刑事诉讼法》第二百七十三条第二款、《中华人民共和国监狱法》第二十九条之规定，建议对罪犯陈熙予以减刑五个月。特提请你院审理裁定。</w:t>
      </w:r>
    </w:p>
    <w:p>
      <w:pPr>
        <w:spacing w:line="560" w:lineRule="exact"/>
        <w:ind w:firstLine="640" w:firstLineChars="200"/>
        <w:rPr>
          <w:rFonts w:hint="eastAsia" w:ascii="仿宋_GB2312"/>
          <w:color w:val="auto"/>
          <w:szCs w:val="32"/>
        </w:rPr>
      </w:pPr>
      <w:r>
        <w:rPr>
          <w:rFonts w:hint="eastAsia" w:ascii="仿宋_GB2312"/>
          <w:color w:val="auto"/>
          <w:szCs w:val="32"/>
        </w:rPr>
        <w:t>此致</w:t>
      </w:r>
    </w:p>
    <w:p>
      <w:pPr>
        <w:spacing w:line="560" w:lineRule="exact"/>
        <w:rPr>
          <w:rFonts w:hint="eastAsia" w:ascii="仿宋_GB2312"/>
          <w:color w:val="auto"/>
          <w:szCs w:val="32"/>
        </w:rPr>
      </w:pPr>
      <w:r>
        <w:rPr>
          <w:rFonts w:hint="eastAsia" w:ascii="仿宋_GB2312"/>
          <w:color w:val="auto"/>
          <w:szCs w:val="32"/>
        </w:rPr>
        <w:t>福建省泉州市中级人民法院</w:t>
      </w:r>
    </w:p>
    <w:p>
      <w:pPr>
        <w:spacing w:line="560" w:lineRule="exact"/>
        <w:ind w:firstLine="640" w:firstLineChars="200"/>
        <w:rPr>
          <w:rFonts w:hint="eastAsia" w:ascii="仿宋_GB2312"/>
          <w:color w:val="auto"/>
          <w:szCs w:val="32"/>
        </w:rPr>
      </w:pPr>
      <w:r>
        <w:rPr>
          <w:rFonts w:hint="eastAsia" w:ascii="仿宋_GB2312"/>
          <w:color w:val="auto"/>
          <w:szCs w:val="32"/>
        </w:rPr>
        <w:t>附件：⒈罪犯陈熙卷宗壹册</w:t>
      </w:r>
    </w:p>
    <w:p>
      <w:pPr>
        <w:spacing w:line="560" w:lineRule="exact"/>
        <w:ind w:firstLine="1600" w:firstLineChars="500"/>
        <w:rPr>
          <w:rFonts w:hint="eastAsia" w:ascii="仿宋_GB2312"/>
          <w:color w:val="auto"/>
          <w:szCs w:val="32"/>
        </w:rPr>
      </w:pPr>
      <w:r>
        <w:rPr>
          <w:rFonts w:hint="eastAsia" w:ascii="仿宋_GB2312"/>
          <w:color w:val="auto"/>
          <w:szCs w:val="32"/>
        </w:rPr>
        <w:t>⒉减刑建议书肆份</w:t>
      </w:r>
    </w:p>
    <w:p>
      <w:pPr>
        <w:spacing w:line="560" w:lineRule="exact"/>
        <w:rPr>
          <w:rFonts w:hint="eastAsia" w:ascii="仿宋_GB2312"/>
          <w:color w:val="auto"/>
        </w:rPr>
      </w:pPr>
    </w:p>
    <w:p>
      <w:pPr>
        <w:pStyle w:val="4"/>
        <w:spacing w:line="560" w:lineRule="exact"/>
        <w:ind w:right="1280" w:rightChars="400"/>
        <w:jc w:val="right"/>
        <w:rPr>
          <w:rFonts w:hint="eastAsia" w:ascii="仿宋_GB2312"/>
          <w:color w:val="auto"/>
          <w:szCs w:val="32"/>
        </w:rPr>
      </w:pPr>
      <w:r>
        <w:rPr>
          <w:rFonts w:hint="eastAsia" w:ascii="仿宋_GB2312"/>
          <w:color w:val="auto"/>
          <w:szCs w:val="32"/>
        </w:rPr>
        <w:t>福建省泉州监狱</w:t>
      </w:r>
    </w:p>
    <w:p>
      <w:pPr>
        <w:spacing w:line="560" w:lineRule="exact"/>
        <w:ind w:firstLine="5280" w:firstLineChars="1650"/>
        <w:rPr>
          <w:rFonts w:hint="eastAsia" w:ascii="仿宋_GB2312"/>
          <w:color w:val="auto"/>
        </w:rPr>
      </w:pPr>
      <w:r>
        <w:rPr>
          <w:rFonts w:hint="eastAsia" w:ascii="仿宋_GB2312"/>
          <w:color w:val="auto"/>
          <w:szCs w:val="32"/>
        </w:rPr>
        <w:t>2025年11月24日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pStyle w:val="13"/>
        <w:spacing w:line="430" w:lineRule="exact"/>
        <w:ind w:left="640" w:right="320" w:firstLine="0" w:firstLineChars="0"/>
        <w:jc w:val="right"/>
        <w:rPr>
          <w:rFonts w:hint="eastAsia" w:ascii="楷体_GB2312"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25</w:t>
      </w:r>
      <w:r>
        <w:rPr>
          <w:rFonts w:hint="eastAsia" w:ascii="楷体_GB2312" w:eastAsia="楷体_GB2312" w:cs="楷体_GB2312"/>
          <w:color w:val="auto"/>
          <w:szCs w:val="32"/>
        </w:rPr>
        <w:t>〕闽泉狱减字第</w:t>
      </w:r>
      <w:r>
        <w:rPr>
          <w:rFonts w:hint="eastAsia" w:ascii="楷体_GB2312" w:eastAsia="楷体_GB2312"/>
          <w:color w:val="auto"/>
          <w:szCs w:val="32"/>
        </w:rPr>
        <w:t>705</w:t>
      </w:r>
      <w:r>
        <w:rPr>
          <w:rFonts w:hint="eastAsia" w:ascii="楷体_GB2312" w:eastAsia="楷体_GB2312" w:cs="楷体_GB2312"/>
          <w:color w:val="auto"/>
          <w:szCs w:val="32"/>
        </w:rPr>
        <w:t>号</w:t>
      </w:r>
    </w:p>
    <w:p>
      <w:pPr>
        <w:pStyle w:val="13"/>
        <w:spacing w:line="430" w:lineRule="exact"/>
        <w:ind w:left="640" w:right="-48" w:rightChars="-15" w:firstLine="0" w:firstLineChars="0"/>
        <w:rPr>
          <w:rFonts w:ascii="仿宋_GB2312"/>
          <w:b/>
          <w:bCs/>
          <w:color w:val="auto"/>
          <w:sz w:val="28"/>
        </w:rPr>
      </w:pPr>
    </w:p>
    <w:p>
      <w:pPr>
        <w:spacing w:line="560" w:lineRule="exact"/>
        <w:ind w:firstLine="640" w:firstLineChars="200"/>
        <w:rPr>
          <w:rFonts w:hint="eastAsia" w:ascii="仿宋_GB2312"/>
          <w:color w:val="auto"/>
          <w:szCs w:val="32"/>
        </w:rPr>
      </w:pPr>
      <w:r>
        <w:rPr>
          <w:rFonts w:hint="eastAsia" w:ascii="仿宋_GB2312"/>
          <w:color w:val="auto"/>
          <w:szCs w:val="32"/>
        </w:rPr>
        <w:t>罪犯周银军，男，1996年5月4日出生，汉族，初中文化，户籍所在地</w:t>
      </w:r>
      <w:bookmarkStart w:id="0" w:name="OLE_LINK1"/>
      <w:r>
        <w:rPr>
          <w:rFonts w:hint="eastAsia" w:ascii="仿宋_GB2312"/>
          <w:color w:val="auto"/>
          <w:szCs w:val="32"/>
        </w:rPr>
        <w:t>安徽省安庆市望江县</w:t>
      </w:r>
      <w:bookmarkEnd w:id="0"/>
      <w:r>
        <w:rPr>
          <w:rFonts w:hint="eastAsia" w:ascii="仿宋_GB2312"/>
          <w:color w:val="auto"/>
          <w:szCs w:val="32"/>
        </w:rPr>
        <w:t>，捕前系务工。</w:t>
      </w:r>
    </w:p>
    <w:p>
      <w:pPr>
        <w:spacing w:line="560" w:lineRule="exact"/>
        <w:ind w:firstLine="640" w:firstLineChars="200"/>
        <w:rPr>
          <w:rFonts w:hint="eastAsia" w:ascii="仿宋_GB2312"/>
          <w:color w:val="auto"/>
          <w:szCs w:val="32"/>
        </w:rPr>
      </w:pPr>
      <w:r>
        <w:rPr>
          <w:rFonts w:hint="eastAsia" w:ascii="仿宋_GB2312"/>
          <w:color w:val="auto"/>
          <w:szCs w:val="32"/>
        </w:rPr>
        <w:t>福建省厦门市海沧区人民法院于2023年5月31日作出(2023)闽0205刑初106号刑事判决，以被告人周银军犯诈骗罪，判处有期徒刑三年二个月，并处罚金人民币20000元，责令该犯与同案犯继续共同退赔被害人经济损失人民币17394元，在案件审理过程中，被告人周银军已退赔被害人经济损失人民币3000元，并取得被害人谅解。刑期自2023年5月31日起至2026年7月30日止。2023年6月27日交付福建省泉州监狱执行刑罚。属普管级罪犯。</w:t>
      </w:r>
    </w:p>
    <w:p>
      <w:pPr>
        <w:spacing w:line="560" w:lineRule="exact"/>
        <w:ind w:firstLine="640" w:firstLineChars="200"/>
        <w:rPr>
          <w:rFonts w:hint="eastAsia" w:ascii="仿宋_GB2312"/>
          <w:color w:val="auto"/>
          <w:szCs w:val="32"/>
        </w:rPr>
      </w:pPr>
      <w:r>
        <w:rPr>
          <w:rFonts w:hint="eastAsia" w:ascii="仿宋_GB2312"/>
          <w:color w:val="auto"/>
          <w:szCs w:val="32"/>
        </w:rPr>
        <w:t xml:space="preserve">该犯自入监以来确有悔改表现，具体事实如下： </w:t>
      </w:r>
    </w:p>
    <w:p>
      <w:pPr>
        <w:spacing w:line="560" w:lineRule="exact"/>
        <w:ind w:firstLine="640" w:firstLineChars="200"/>
        <w:rPr>
          <w:rFonts w:hint="eastAsia" w:ascii="仿宋_GB2312"/>
          <w:color w:val="auto"/>
          <w:szCs w:val="32"/>
        </w:rPr>
      </w:pPr>
      <w:r>
        <w:rPr>
          <w:rFonts w:hint="eastAsia" w:ascii="仿宋_GB2312"/>
          <w:color w:val="auto"/>
          <w:szCs w:val="32"/>
        </w:rPr>
        <w:t>认罪悔罪：能服从法院判决，自书认罪悔罪书。</w:t>
      </w:r>
    </w:p>
    <w:p>
      <w:pPr>
        <w:spacing w:line="560" w:lineRule="exact"/>
        <w:ind w:firstLine="640" w:firstLineChars="200"/>
        <w:rPr>
          <w:rFonts w:hint="eastAsia" w:ascii="仿宋_GB2312"/>
          <w:color w:val="auto"/>
          <w:szCs w:val="32"/>
        </w:rPr>
      </w:pPr>
      <w:r>
        <w:rPr>
          <w:rFonts w:hint="eastAsia" w:ascii="仿宋_GB2312"/>
          <w:color w:val="auto"/>
          <w:szCs w:val="32"/>
        </w:rPr>
        <w:t>遵守监规：能遵守法律法规，虽有违规扣分情形，但经教育后能积极悔改，遵守监规纪律。</w:t>
      </w:r>
    </w:p>
    <w:p>
      <w:pPr>
        <w:spacing w:line="560" w:lineRule="exact"/>
        <w:ind w:firstLine="640" w:firstLineChars="200"/>
        <w:rPr>
          <w:rFonts w:hint="eastAsia" w:ascii="仿宋_GB2312"/>
          <w:color w:val="auto"/>
          <w:szCs w:val="32"/>
        </w:rPr>
      </w:pPr>
      <w:r>
        <w:rPr>
          <w:rFonts w:hint="eastAsia" w:ascii="仿宋_GB2312"/>
          <w:color w:val="auto"/>
          <w:szCs w:val="32"/>
        </w:rPr>
        <w:t>学习情况：能参加思想、文化、职业技术教育。</w:t>
      </w:r>
    </w:p>
    <w:p>
      <w:pPr>
        <w:spacing w:line="560" w:lineRule="exact"/>
        <w:ind w:firstLine="640" w:firstLineChars="200"/>
        <w:rPr>
          <w:rFonts w:hint="eastAsia" w:ascii="仿宋_GB2312"/>
          <w:color w:val="auto"/>
          <w:szCs w:val="32"/>
        </w:rPr>
      </w:pPr>
      <w:r>
        <w:rPr>
          <w:rFonts w:hint="eastAsia" w:ascii="仿宋_GB2312"/>
          <w:color w:val="auto"/>
          <w:szCs w:val="32"/>
        </w:rPr>
        <w:t>劳动改造：能参加劳动，努力完成劳动任务。</w:t>
      </w:r>
    </w:p>
    <w:p>
      <w:pPr>
        <w:spacing w:line="560" w:lineRule="exact"/>
        <w:ind w:firstLine="640" w:firstLineChars="200"/>
        <w:rPr>
          <w:rFonts w:hint="eastAsia" w:ascii="仿宋_GB2312"/>
          <w:color w:val="auto"/>
          <w:szCs w:val="32"/>
        </w:rPr>
      </w:pPr>
      <w:r>
        <w:rPr>
          <w:rFonts w:hint="eastAsia" w:ascii="仿宋_GB2312"/>
          <w:color w:val="auto"/>
          <w:szCs w:val="32"/>
        </w:rPr>
        <w:t>奖惩情况：该犯考核期2023年6月27日至2025年8月累计获考核分2349.5分，表扬2次，物质奖励1次。考核期内违规6次，累计扣考核分14分，无重大违规。</w:t>
      </w:r>
    </w:p>
    <w:p>
      <w:pPr>
        <w:spacing w:line="560" w:lineRule="exact"/>
        <w:ind w:firstLine="640" w:firstLineChars="200"/>
        <w:rPr>
          <w:rFonts w:hint="eastAsia" w:ascii="仿宋_GB2312"/>
          <w:color w:val="auto"/>
          <w:szCs w:val="32"/>
        </w:rPr>
      </w:pPr>
      <w:r>
        <w:rPr>
          <w:rFonts w:hint="eastAsia" w:ascii="仿宋_GB2312"/>
          <w:color w:val="auto"/>
          <w:szCs w:val="32"/>
        </w:rPr>
        <w:t>该犯原判财产性判项已履行人民币40394元；其中本次提请向福建省厦门市海沧区人民法院缴纳罚金人民币20000元，缴纳退赔款人民币17394元。</w:t>
      </w:r>
    </w:p>
    <w:p>
      <w:pPr>
        <w:spacing w:line="560" w:lineRule="exact"/>
        <w:ind w:firstLine="640" w:firstLineChars="200"/>
        <w:rPr>
          <w:rFonts w:hint="eastAsia" w:ascii="仿宋_GB2312"/>
          <w:color w:val="auto"/>
          <w:szCs w:val="32"/>
        </w:rPr>
      </w:pPr>
      <w:r>
        <w:rPr>
          <w:rFonts w:hint="eastAsia" w:ascii="仿宋_GB2312"/>
          <w:color w:val="auto"/>
          <w:szCs w:val="32"/>
        </w:rPr>
        <w:t>本案于2025年11月3日至2025年11月7日在狱内公示未收到不同意见。</w:t>
      </w:r>
    </w:p>
    <w:p>
      <w:pPr>
        <w:spacing w:line="560" w:lineRule="exact"/>
        <w:ind w:firstLine="640" w:firstLineChars="200"/>
        <w:rPr>
          <w:rFonts w:hint="eastAsia" w:ascii="仿宋_GB2312"/>
          <w:color w:val="auto"/>
          <w:szCs w:val="32"/>
        </w:rPr>
      </w:pPr>
      <w:r>
        <w:rPr>
          <w:rFonts w:hint="eastAsia" w:ascii="仿宋_GB2312"/>
          <w:color w:val="auto"/>
          <w:szCs w:val="32"/>
        </w:rPr>
        <w:t>因此，依照《中华人民共和国刑法》第七十八条、第七十九条、《中华人民共和国刑事诉讼法》第二百七十三条第二款、《中华人民共和国监狱法》第二十九条之规定，建议对罪犯周银军予以减刑五个月。特提请你院审理裁定。</w:t>
      </w:r>
    </w:p>
    <w:p>
      <w:pPr>
        <w:spacing w:line="560" w:lineRule="exact"/>
        <w:ind w:firstLine="640" w:firstLineChars="200"/>
        <w:rPr>
          <w:rFonts w:hint="eastAsia" w:ascii="仿宋_GB2312"/>
          <w:color w:val="auto"/>
          <w:szCs w:val="32"/>
        </w:rPr>
      </w:pPr>
      <w:r>
        <w:rPr>
          <w:rFonts w:hint="eastAsia" w:ascii="仿宋_GB2312"/>
          <w:color w:val="auto"/>
          <w:szCs w:val="32"/>
        </w:rPr>
        <w:t>此致</w:t>
      </w:r>
    </w:p>
    <w:p>
      <w:pPr>
        <w:spacing w:line="560" w:lineRule="exact"/>
        <w:rPr>
          <w:rFonts w:hint="eastAsia" w:ascii="仿宋_GB2312"/>
          <w:color w:val="auto"/>
          <w:szCs w:val="32"/>
        </w:rPr>
      </w:pPr>
      <w:r>
        <w:rPr>
          <w:rFonts w:hint="eastAsia" w:ascii="仿宋_GB2312"/>
          <w:color w:val="auto"/>
          <w:szCs w:val="32"/>
        </w:rPr>
        <w:t>福建省泉州市中级人民法院</w:t>
      </w:r>
    </w:p>
    <w:p>
      <w:pPr>
        <w:spacing w:line="560" w:lineRule="exact"/>
        <w:ind w:firstLine="640" w:firstLineChars="200"/>
        <w:rPr>
          <w:rFonts w:hint="eastAsia" w:ascii="仿宋_GB2312"/>
          <w:color w:val="auto"/>
          <w:szCs w:val="32"/>
        </w:rPr>
      </w:pPr>
      <w:r>
        <w:rPr>
          <w:rFonts w:hint="eastAsia" w:ascii="仿宋_GB2312"/>
          <w:color w:val="auto"/>
          <w:szCs w:val="32"/>
        </w:rPr>
        <w:t>附件：⒈罪犯周银军卷宗壹册</w:t>
      </w:r>
    </w:p>
    <w:p>
      <w:pPr>
        <w:spacing w:line="560" w:lineRule="exact"/>
        <w:ind w:firstLine="1600" w:firstLineChars="500"/>
        <w:rPr>
          <w:rFonts w:hint="eastAsia" w:ascii="仿宋_GB2312"/>
          <w:color w:val="auto"/>
          <w:szCs w:val="32"/>
        </w:rPr>
      </w:pPr>
      <w:r>
        <w:rPr>
          <w:rFonts w:hint="eastAsia" w:ascii="仿宋_GB2312"/>
          <w:color w:val="auto"/>
          <w:szCs w:val="32"/>
        </w:rPr>
        <w:t>⒉减刑建议书肆份</w:t>
      </w:r>
    </w:p>
    <w:p>
      <w:pPr>
        <w:pStyle w:val="4"/>
        <w:spacing w:line="560" w:lineRule="exact"/>
        <w:ind w:left="640" w:right="-48" w:rightChars="-15"/>
        <w:rPr>
          <w:rFonts w:hint="eastAsia" w:ascii="仿宋_GB2312"/>
          <w:color w:val="auto"/>
          <w:szCs w:val="32"/>
        </w:rPr>
      </w:pPr>
    </w:p>
    <w:p>
      <w:pPr>
        <w:spacing w:line="560" w:lineRule="exact"/>
        <w:rPr>
          <w:rFonts w:hint="eastAsia" w:ascii="仿宋_GB2312"/>
          <w:color w:val="auto"/>
        </w:rPr>
      </w:pPr>
    </w:p>
    <w:p>
      <w:pPr>
        <w:pStyle w:val="4"/>
        <w:spacing w:line="560" w:lineRule="exact"/>
        <w:ind w:right="1280" w:rightChars="400"/>
        <w:jc w:val="right"/>
        <w:rPr>
          <w:rFonts w:hint="eastAsia" w:ascii="仿宋_GB2312"/>
          <w:color w:val="auto"/>
          <w:szCs w:val="32"/>
        </w:rPr>
      </w:pPr>
      <w:r>
        <w:rPr>
          <w:rFonts w:hint="eastAsia" w:ascii="仿宋_GB2312"/>
          <w:color w:val="auto"/>
          <w:szCs w:val="32"/>
        </w:rPr>
        <w:t>福建省泉州监狱</w:t>
      </w:r>
    </w:p>
    <w:p>
      <w:pPr>
        <w:spacing w:line="560" w:lineRule="exact"/>
        <w:ind w:firstLine="5280" w:firstLineChars="1650"/>
        <w:rPr>
          <w:rFonts w:hint="eastAsia" w:ascii="仿宋_GB2312"/>
          <w:color w:val="auto"/>
        </w:rPr>
      </w:pPr>
      <w:r>
        <w:rPr>
          <w:rFonts w:hint="eastAsia" w:ascii="仿宋_GB2312"/>
          <w:color w:val="auto"/>
          <w:szCs w:val="32"/>
        </w:rPr>
        <w:t>2025年11月24日</w:t>
      </w:r>
    </w:p>
    <w:p>
      <w:pPr>
        <w:spacing w:line="560" w:lineRule="exact"/>
        <w:ind w:firstLine="5120" w:firstLineChars="1600"/>
        <w:rPr>
          <w:rFonts w:hint="eastAsia" w:ascii="仿宋_GB2312"/>
          <w:color w:val="auto"/>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闽泉狱减字第706号</w:t>
      </w:r>
    </w:p>
    <w:p>
      <w:pPr>
        <w:spacing w:line="420" w:lineRule="exact"/>
        <w:ind w:firstLine="640" w:firstLineChars="200"/>
        <w:rPr>
          <w:rFonts w:hint="eastAsia" w:ascii="Times New Roman" w:hAnsi="Times New Roman"/>
          <w:color w:val="auto"/>
          <w:szCs w:val="32"/>
        </w:rPr>
      </w:pPr>
    </w:p>
    <w:p>
      <w:pPr>
        <w:spacing w:line="420" w:lineRule="exact"/>
        <w:ind w:firstLine="640" w:firstLineChars="200"/>
        <w:rPr>
          <w:rFonts w:ascii="Times New Roman" w:hAnsi="Times New Roman"/>
          <w:color w:val="auto"/>
          <w:szCs w:val="32"/>
        </w:rPr>
      </w:pPr>
      <w:r>
        <w:rPr>
          <w:rFonts w:hint="eastAsia" w:ascii="Times New Roman" w:hAnsi="Times New Roman"/>
          <w:color w:val="auto"/>
          <w:szCs w:val="32"/>
        </w:rPr>
        <w:t>罪犯</w:t>
      </w:r>
      <w:r>
        <w:rPr>
          <w:rFonts w:hint="eastAsia" w:ascii="Times New Roman" w:hAnsi="Times New Roman" w:cs="仿宋_GB2312"/>
          <w:color w:val="auto"/>
          <w:szCs w:val="32"/>
          <w:lang w:bidi="ar"/>
        </w:rPr>
        <w:t>卢建平</w:t>
      </w:r>
      <w:r>
        <w:rPr>
          <w:rFonts w:hint="eastAsia" w:ascii="Times New Roman" w:hAnsi="Times New Roman"/>
          <w:color w:val="auto"/>
          <w:szCs w:val="32"/>
        </w:rPr>
        <w:t>，男，</w:t>
      </w:r>
      <w:r>
        <w:rPr>
          <w:rFonts w:ascii="Times New Roman" w:hAnsi="Times New Roman"/>
          <w:color w:val="auto"/>
          <w:szCs w:val="32"/>
          <w:lang w:bidi="ar"/>
        </w:rPr>
        <w:t>19</w:t>
      </w:r>
      <w:r>
        <w:rPr>
          <w:rFonts w:hint="eastAsia" w:ascii="Times New Roman" w:hAnsi="Times New Roman"/>
          <w:color w:val="auto"/>
          <w:szCs w:val="32"/>
          <w:lang w:bidi="ar"/>
        </w:rPr>
        <w:t>92</w:t>
      </w:r>
      <w:r>
        <w:rPr>
          <w:rFonts w:hint="eastAsia" w:ascii="Times New Roman" w:hAnsi="Times New Roman" w:cs="仿宋_GB2312"/>
          <w:color w:val="auto"/>
          <w:szCs w:val="32"/>
          <w:lang w:bidi="ar"/>
        </w:rPr>
        <w:t>年</w:t>
      </w:r>
      <w:r>
        <w:rPr>
          <w:rFonts w:ascii="Times New Roman" w:hAnsi="Times New Roman"/>
          <w:color w:val="auto"/>
          <w:szCs w:val="32"/>
          <w:lang w:bidi="ar"/>
        </w:rPr>
        <w:t>1</w:t>
      </w:r>
      <w:r>
        <w:rPr>
          <w:rFonts w:hint="eastAsia" w:ascii="Times New Roman" w:hAnsi="Times New Roman" w:cs="仿宋_GB2312"/>
          <w:color w:val="auto"/>
          <w:szCs w:val="32"/>
          <w:lang w:bidi="ar"/>
        </w:rPr>
        <w:t>月19日</w:t>
      </w:r>
      <w:r>
        <w:rPr>
          <w:rFonts w:hint="eastAsia" w:ascii="Times New Roman" w:hAnsi="Times New Roman"/>
          <w:color w:val="auto"/>
          <w:szCs w:val="32"/>
        </w:rPr>
        <w:t>出生，汉族，小学文化，户籍所在地福建省仙游县</w:t>
      </w:r>
      <w:r>
        <w:rPr>
          <w:rFonts w:hint="eastAsia" w:ascii="Times New Roman" w:hAnsi="Times New Roman" w:cs="仿宋_GB2312"/>
          <w:color w:val="auto"/>
          <w:szCs w:val="32"/>
          <w:lang w:bidi="ar"/>
        </w:rPr>
        <w:t>，捕前系农民</w:t>
      </w:r>
      <w:r>
        <w:rPr>
          <w:rFonts w:hint="eastAsia" w:ascii="Times New Roman" w:hAnsi="Times New Roman"/>
          <w:color w:val="auto"/>
          <w:szCs w:val="32"/>
        </w:rPr>
        <w:t>。曾于2008年9月27日因盗窃罪被仙游县人民法院判处有期徒刑二年，并处罚金人民币7000元，于2010年4月4日刑满释放；曾于2011年11月8日因容留他人吸毒罪被仙游县人民法院判处有期徒刑九个月，并处罚金人民币3000元，刑期至2011年8月2日。系累犯。</w:t>
      </w:r>
    </w:p>
    <w:p>
      <w:pPr>
        <w:snapToGrid w:val="0"/>
        <w:spacing w:line="420" w:lineRule="exact"/>
        <w:ind w:firstLine="640" w:firstLineChars="200"/>
        <w:rPr>
          <w:rFonts w:hint="eastAsia" w:ascii="Times New Roman" w:hAnsi="Times New Roman" w:cs="仿宋_GB2312"/>
          <w:color w:val="auto"/>
          <w:szCs w:val="32"/>
          <w:lang w:bidi="ar"/>
        </w:rPr>
      </w:pPr>
      <w:r>
        <w:rPr>
          <w:rFonts w:hint="eastAsia" w:ascii="Times New Roman" w:hAnsi="Times New Roman"/>
          <w:color w:val="auto"/>
          <w:szCs w:val="32"/>
        </w:rPr>
        <w:t>福建省仙游</w:t>
      </w:r>
      <w:r>
        <w:rPr>
          <w:rFonts w:hint="eastAsia" w:ascii="Times New Roman" w:hAnsi="Times New Roman" w:cs="仿宋_GB2312"/>
          <w:color w:val="auto"/>
          <w:szCs w:val="32"/>
          <w:lang w:bidi="ar"/>
        </w:rPr>
        <w:t>县人民法院于2012年12月20日作出(2012)仙刑初字第886号刑事判决，以被告人卢建平犯抢劫罪，判处有期徒刑十一年三个月，剥夺政治权利二年，并处罚金人民币2000元；犯盗窃罪，判处有期徒刑六年三个月，并处罚金人民币15000元.总和刑期有期徒刑十七年六个月，剥夺政治权利二年，并处罚金人民币17000元，决定执行有期徒刑十六年，剥夺政治权利二年，并处罚金人民币17000元；责令退赔被害人人民币28957元。因该犯不服，提出上诉。福建省莆田市中级人民法院经过二审审理，于2013年2月19日作出（2013）莆刑终字第81号刑事裁定，驳回上诉，维持原判。2013年3月12日交付福建省泉州监狱执行刑罚。2016年6月28日，福建省泉州市中级人民法院作出（2016）泉05刑更831号刑事裁定，对其减刑八个月，剥夺政治权利二年不变。2018年8月31日，福建省泉州市中级人民法院作出（2018）闽05刑更971号刑事裁定，对其减刑六个月，剥夺政治权利二年不变。2020年9月30日，福建省泉州市中级人民法院作出（2020）闽05刑更729号刑事裁定，对其减刑七个月，剥夺政治权利二年不变，于2020年9月30日送达。现刑期自2012年6月14日起至2026年9月13日止。属普管级罪犯。</w:t>
      </w:r>
    </w:p>
    <w:p>
      <w:pPr>
        <w:spacing w:line="420" w:lineRule="exact"/>
        <w:rPr>
          <w:color w:val="auto"/>
        </w:rPr>
      </w:pPr>
      <w:r>
        <w:rPr>
          <w:rFonts w:hint="eastAsia" w:ascii="Times New Roman" w:hAnsi="Times New Roman"/>
          <w:color w:val="auto"/>
          <w:szCs w:val="32"/>
        </w:rPr>
        <w:t xml:space="preserve">该犯自上次减刑以来确有悔改表现，具体事实如下： </w:t>
      </w:r>
      <w:r>
        <w:rPr>
          <w:rFonts w:hint="eastAsia" w:ascii="Times New Roman" w:hAnsi="Times New Roman"/>
          <w:color w:val="auto"/>
          <w:szCs w:val="32"/>
        </w:rPr>
        <w:br w:type="textWrapping"/>
      </w:r>
      <w:r>
        <w:rPr>
          <w:rFonts w:hint="eastAsia" w:ascii="Times New Roman" w:hAnsi="Times New Roman"/>
          <w:color w:val="auto"/>
          <w:szCs w:val="32"/>
        </w:rPr>
        <w:t xml:space="preserve">    认罪悔罪：能服从法院判决，自书认罪悔罪书。</w:t>
      </w:r>
      <w:r>
        <w:rPr>
          <w:rFonts w:hint="eastAsia" w:ascii="Times New Roman" w:hAnsi="Times New Roman"/>
          <w:color w:val="auto"/>
          <w:szCs w:val="32"/>
        </w:rPr>
        <w:br w:type="textWrapping"/>
      </w:r>
      <w:r>
        <w:rPr>
          <w:rFonts w:hint="eastAsia" w:ascii="Times New Roman" w:hAnsi="Times New Roman"/>
          <w:color w:val="auto"/>
          <w:szCs w:val="32"/>
        </w:rPr>
        <w:t xml:space="preserve">    遵守监规：</w:t>
      </w:r>
      <w:bookmarkStart w:id="1" w:name="_Hlk149372026"/>
      <w:r>
        <w:rPr>
          <w:rFonts w:hint="eastAsia" w:ascii="Times New Roman" w:hAnsi="Times New Roman"/>
          <w:color w:val="auto"/>
          <w:szCs w:val="32"/>
        </w:rPr>
        <w:t>能遵守法律法规，虽有违规扣分情形</w:t>
      </w:r>
      <w:bookmarkEnd w:id="1"/>
      <w:r>
        <w:rPr>
          <w:rFonts w:hint="eastAsia" w:ascii="Times New Roman" w:hAnsi="Times New Roman"/>
          <w:color w:val="auto"/>
          <w:szCs w:val="32"/>
        </w:rPr>
        <w:t>，但经教育后能积极悔改，遵守监规纪律。</w:t>
      </w:r>
    </w:p>
    <w:p>
      <w:pPr>
        <w:spacing w:line="420" w:lineRule="exact"/>
        <w:rPr>
          <w:rFonts w:ascii="Times New Roman" w:hAnsi="Times New Roman"/>
          <w:color w:val="auto"/>
          <w:szCs w:val="32"/>
        </w:rPr>
      </w:pPr>
      <w:r>
        <w:rPr>
          <w:rFonts w:hint="eastAsia" w:ascii="Times New Roman" w:hAnsi="Times New Roman"/>
          <w:color w:val="auto"/>
          <w:szCs w:val="32"/>
        </w:rPr>
        <w:t xml:space="preserve">    学习情况：能参加思想、文化、职业技术教育。</w:t>
      </w:r>
      <w:r>
        <w:rPr>
          <w:rFonts w:hint="eastAsia" w:ascii="Times New Roman" w:hAnsi="Times New Roman"/>
          <w:color w:val="auto"/>
          <w:szCs w:val="32"/>
        </w:rPr>
        <w:br w:type="textWrapping"/>
      </w:r>
      <w:r>
        <w:rPr>
          <w:rFonts w:hint="eastAsia" w:ascii="Times New Roman" w:hAnsi="Times New Roman"/>
          <w:color w:val="auto"/>
          <w:szCs w:val="32"/>
        </w:rPr>
        <w:t xml:space="preserve">    劳动改造：能参加劳动，努力完成劳动任务。</w:t>
      </w:r>
    </w:p>
    <w:p>
      <w:pPr>
        <w:spacing w:line="420" w:lineRule="exact"/>
        <w:ind w:firstLine="640" w:firstLineChars="200"/>
        <w:rPr>
          <w:rFonts w:hint="eastAsia" w:ascii="Times New Roman" w:hAnsi="Times New Roman" w:cs="仿宋_GB2312"/>
          <w:color w:val="auto"/>
          <w:szCs w:val="32"/>
          <w:lang w:bidi="ar"/>
        </w:rPr>
      </w:pPr>
      <w:r>
        <w:rPr>
          <w:rFonts w:hint="eastAsia" w:ascii="Times New Roman" w:hAnsi="Times New Roman"/>
          <w:color w:val="auto"/>
          <w:szCs w:val="32"/>
        </w:rPr>
        <w:t>奖惩情况：</w:t>
      </w:r>
      <w:r>
        <w:rPr>
          <w:rFonts w:hint="eastAsia" w:ascii="Times New Roman" w:hAnsi="Times New Roman" w:cs="仿宋_GB2312"/>
          <w:color w:val="auto"/>
          <w:szCs w:val="32"/>
          <w:lang w:bidi="ar"/>
        </w:rPr>
        <w:t xml:space="preserve">该犯上次评定表扬剩余考核分35.3分，本轮考核期2020年6月至2025年8月累计获考核分6390分，合计获得考核分6425.3分，获表扬9次，物质奖励1次；间隔期2020年9月30日至2025年8月，获考核分5802分。考核期内共违规4次，累计扣考核分985分；其中重大违规1次，于2021年7月28日因2021年7月10日因私藏、传阅淫秽物品，予以禁闭处罚，扣考核分900分。  </w:t>
      </w:r>
    </w:p>
    <w:p>
      <w:pPr>
        <w:spacing w:line="420" w:lineRule="exact"/>
        <w:ind w:firstLine="640" w:firstLineChars="200"/>
        <w:rPr>
          <w:rFonts w:hint="eastAsia" w:ascii="Times New Roman" w:hAnsi="Times New Roman" w:cs="仿宋_GB2312"/>
          <w:color w:val="auto"/>
          <w:szCs w:val="32"/>
          <w:lang w:bidi="ar"/>
        </w:rPr>
      </w:pPr>
      <w:r>
        <w:rPr>
          <w:rFonts w:hint="eastAsia" w:ascii="Times New Roman" w:hAnsi="Times New Roman" w:cs="仿宋_GB2312"/>
          <w:color w:val="auto"/>
          <w:szCs w:val="32"/>
          <w:lang w:bidi="ar"/>
        </w:rPr>
        <w:t>该犯原判财产性判项已缴纳罚金人民币17000元，责令退赔人民币28957元。</w:t>
      </w:r>
    </w:p>
    <w:p>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该犯系累犯、严重暴力犯罪犯被判处十年以上有期徒刑罪犯，属于从严掌握减刑对象，因此提请幅度合并扣减二个月。</w:t>
      </w:r>
    </w:p>
    <w:p>
      <w:pPr>
        <w:spacing w:line="420" w:lineRule="exact"/>
        <w:ind w:firstLine="640" w:firstLineChars="200"/>
        <w:rPr>
          <w:rFonts w:hint="eastAsia" w:ascii="仿宋_GB2312"/>
          <w:color w:val="auto"/>
          <w:szCs w:val="32"/>
        </w:rPr>
      </w:pPr>
      <w:r>
        <w:rPr>
          <w:rFonts w:hint="eastAsia" w:ascii="仿宋_GB2312"/>
          <w:color w:val="auto"/>
          <w:szCs w:val="32"/>
        </w:rPr>
        <w:t>本案于2025年11月3日至2025年11月7日在狱内公示未收到不同意见。</w:t>
      </w:r>
    </w:p>
    <w:p>
      <w:pPr>
        <w:spacing w:line="420" w:lineRule="exact"/>
        <w:ind w:firstLine="480" w:firstLineChars="150"/>
        <w:rPr>
          <w:rFonts w:ascii="Times New Roman" w:hAnsi="Times New Roman"/>
          <w:color w:val="auto"/>
          <w:szCs w:val="32"/>
        </w:rPr>
      </w:pPr>
      <w:r>
        <w:rPr>
          <w:rFonts w:hint="eastAsia" w:ascii="Times New Roman" w:hAnsi="Times New Roman"/>
          <w:color w:val="auto"/>
          <w:szCs w:val="32"/>
        </w:rPr>
        <w:t xml:space="preserve"> 因此，依照《中华人民共和国刑法》第七十八条、第七十九条、《中华人民共和国刑事诉讼法》第二百七十三条第二款、《中华人民共和国监狱法》第二十九条之规定，</w:t>
      </w:r>
      <w:r>
        <w:rPr>
          <w:rFonts w:hint="eastAsia" w:ascii="Times New Roman" w:hAnsi="Times New Roman" w:cs="仿宋_GB2312"/>
          <w:color w:val="auto"/>
          <w:szCs w:val="32"/>
          <w:lang w:bidi="ar"/>
        </w:rPr>
        <w:t>建议对罪犯卢建平予以减刑六个月，剥夺政治权利改为一年。特提请你院审理裁定。</w:t>
      </w:r>
      <w:r>
        <w:rPr>
          <w:rFonts w:hint="eastAsia" w:ascii="Times New Roman" w:hAnsi="Times New Roman"/>
          <w:color w:val="auto"/>
          <w:szCs w:val="32"/>
        </w:rPr>
        <w:br w:type="textWrapping"/>
      </w:r>
      <w:r>
        <w:rPr>
          <w:rFonts w:hint="eastAsia" w:ascii="Times New Roman" w:hAnsi="Times New Roman"/>
          <w:color w:val="auto"/>
          <w:szCs w:val="32"/>
        </w:rPr>
        <w:t xml:space="preserve">    此致</w:t>
      </w:r>
    </w:p>
    <w:p>
      <w:pPr>
        <w:spacing w:line="42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pPr>
        <w:spacing w:line="420" w:lineRule="exact"/>
        <w:ind w:firstLine="640" w:firstLineChars="200"/>
        <w:rPr>
          <w:rFonts w:hint="eastAsia"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bidi="ar"/>
        </w:rPr>
        <w:t>卢建平</w:t>
      </w:r>
      <w:r>
        <w:rPr>
          <w:rFonts w:hint="eastAsia" w:ascii="Times New Roman" w:hAnsi="Times New Roman" w:cs="仿宋_GB2312"/>
          <w:color w:val="auto"/>
          <w:szCs w:val="32"/>
        </w:rPr>
        <w:t>卷宗壹册</w:t>
      </w:r>
    </w:p>
    <w:p>
      <w:pPr>
        <w:spacing w:line="42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420" w:lineRule="exact"/>
        <w:ind w:right="-48" w:rightChars="-15" w:firstLine="1600" w:firstLineChars="500"/>
        <w:rPr>
          <w:rFonts w:hint="eastAsia" w:ascii="Times New Roman" w:hAnsi="Times New Roman" w:cs="仿宋_GB2312"/>
          <w:color w:val="auto"/>
          <w:szCs w:val="32"/>
        </w:rPr>
      </w:pPr>
    </w:p>
    <w:p>
      <w:pPr>
        <w:spacing w:line="4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420" w:lineRule="exact"/>
        <w:ind w:firstLine="4640" w:firstLineChars="1450"/>
        <w:rPr>
          <w:rFonts w:hint="eastAsia" w:ascii="仿宋_GB2312"/>
          <w:color w:val="auto"/>
        </w:rPr>
      </w:pPr>
      <w:r>
        <w:rPr>
          <w:rFonts w:ascii="Times New Roman" w:hAnsi="Times New Roman"/>
          <w:color w:val="auto"/>
          <w:szCs w:val="32"/>
        </w:rPr>
        <w:t xml:space="preserve">    </w:t>
      </w:r>
      <w:r>
        <w:rPr>
          <w:rFonts w:hint="eastAsia" w:ascii="仿宋_GB2312"/>
          <w:color w:val="auto"/>
          <w:szCs w:val="32"/>
        </w:rPr>
        <w:t>2025年11月24日</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闽泉狱减字第707号</w:t>
      </w:r>
    </w:p>
    <w:p>
      <w:pPr>
        <w:spacing w:line="560" w:lineRule="exact"/>
        <w:ind w:firstLine="640" w:firstLineChars="200"/>
        <w:rPr>
          <w:rFonts w:hint="eastAsia" w:ascii="Times New Roman" w:hAnsi="Times New Roman"/>
          <w:color w:val="auto"/>
          <w:szCs w:val="32"/>
        </w:rPr>
      </w:pP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罪犯陈建南，男，19</w:t>
      </w:r>
      <w:r>
        <w:rPr>
          <w:rFonts w:ascii="Times New Roman" w:hAnsi="Times New Roman"/>
          <w:color w:val="auto"/>
          <w:szCs w:val="32"/>
        </w:rPr>
        <w:t>70</w:t>
      </w:r>
      <w:r>
        <w:rPr>
          <w:rFonts w:hint="eastAsia" w:ascii="Times New Roman" w:hAnsi="Times New Roman"/>
          <w:color w:val="auto"/>
          <w:szCs w:val="32"/>
        </w:rPr>
        <w:t>年8月</w:t>
      </w:r>
      <w:r>
        <w:rPr>
          <w:rFonts w:ascii="Times New Roman" w:hAnsi="Times New Roman"/>
          <w:color w:val="auto"/>
          <w:szCs w:val="32"/>
        </w:rPr>
        <w:t>1</w:t>
      </w:r>
      <w:r>
        <w:rPr>
          <w:rFonts w:hint="eastAsia" w:ascii="Times New Roman" w:hAnsi="Times New Roman"/>
          <w:color w:val="auto"/>
          <w:szCs w:val="32"/>
        </w:rPr>
        <w:t>4日出生，汉族，高中文化，户籍所在地福建省南安市，捕前系经商。</w:t>
      </w:r>
    </w:p>
    <w:p>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福建省永春县人民法院于2021年1</w:t>
      </w:r>
      <w:r>
        <w:rPr>
          <w:rFonts w:ascii="Times New Roman" w:hAnsi="Times New Roman"/>
          <w:color w:val="auto"/>
          <w:szCs w:val="32"/>
        </w:rPr>
        <w:t>1</w:t>
      </w:r>
      <w:r>
        <w:rPr>
          <w:rFonts w:hint="eastAsia" w:ascii="Times New Roman" w:hAnsi="Times New Roman"/>
          <w:color w:val="auto"/>
          <w:szCs w:val="32"/>
        </w:rPr>
        <w:t>月</w:t>
      </w:r>
      <w:r>
        <w:rPr>
          <w:rFonts w:ascii="Times New Roman" w:hAnsi="Times New Roman"/>
          <w:color w:val="auto"/>
          <w:szCs w:val="32"/>
        </w:rPr>
        <w:t>17</w:t>
      </w:r>
      <w:r>
        <w:rPr>
          <w:rFonts w:hint="eastAsia" w:ascii="Times New Roman" w:hAnsi="Times New Roman"/>
          <w:color w:val="auto"/>
          <w:szCs w:val="32"/>
        </w:rPr>
        <w:t>日作出(2021)闽0</w:t>
      </w:r>
      <w:r>
        <w:rPr>
          <w:rFonts w:ascii="Times New Roman" w:hAnsi="Times New Roman"/>
          <w:color w:val="auto"/>
          <w:szCs w:val="32"/>
        </w:rPr>
        <w:t>525</w:t>
      </w:r>
      <w:r>
        <w:rPr>
          <w:rFonts w:hint="eastAsia" w:ascii="Times New Roman" w:hAnsi="Times New Roman"/>
          <w:color w:val="auto"/>
          <w:szCs w:val="32"/>
        </w:rPr>
        <w:t>刑初</w:t>
      </w:r>
      <w:r>
        <w:rPr>
          <w:rFonts w:ascii="Times New Roman" w:hAnsi="Times New Roman"/>
          <w:color w:val="auto"/>
          <w:szCs w:val="32"/>
        </w:rPr>
        <w:t>204</w:t>
      </w:r>
      <w:r>
        <w:rPr>
          <w:rFonts w:hint="eastAsia" w:ascii="Times New Roman" w:hAnsi="Times New Roman"/>
          <w:color w:val="auto"/>
          <w:szCs w:val="32"/>
        </w:rPr>
        <w:t>号刑事判决，以被告人陈建南犯诈骗罪，判处有期徒刑十年六个月，并处罚金人民币</w:t>
      </w:r>
      <w:r>
        <w:rPr>
          <w:rFonts w:ascii="Times New Roman" w:hAnsi="Times New Roman"/>
          <w:color w:val="auto"/>
          <w:szCs w:val="32"/>
        </w:rPr>
        <w:t>21</w:t>
      </w:r>
      <w:r>
        <w:rPr>
          <w:rFonts w:hint="eastAsia" w:ascii="Times New Roman" w:hAnsi="Times New Roman"/>
          <w:color w:val="auto"/>
          <w:szCs w:val="32"/>
        </w:rPr>
        <w:t>000元，责令退赔被害人人民币</w:t>
      </w:r>
      <w:r>
        <w:rPr>
          <w:rFonts w:ascii="Times New Roman" w:hAnsi="Times New Roman"/>
          <w:color w:val="auto"/>
          <w:szCs w:val="32"/>
        </w:rPr>
        <w:t>900000</w:t>
      </w:r>
      <w:r>
        <w:rPr>
          <w:rFonts w:hint="eastAsia" w:ascii="Times New Roman" w:hAnsi="Times New Roman"/>
          <w:color w:val="auto"/>
          <w:szCs w:val="32"/>
        </w:rPr>
        <w:t>元。因该犯及其同案不服，福建省泉州市中级人民法院经过二审审理，于2022年8月12日作出（2022）闽05刑终257号刑事判决，以被告人陈建南犯诈骗罪，判处有期徒刑九年，并处罚金人民币</w:t>
      </w:r>
      <w:r>
        <w:rPr>
          <w:rFonts w:ascii="Times New Roman" w:hAnsi="Times New Roman"/>
          <w:color w:val="auto"/>
          <w:szCs w:val="32"/>
        </w:rPr>
        <w:t>21</w:t>
      </w:r>
      <w:r>
        <w:rPr>
          <w:rFonts w:hint="eastAsia" w:ascii="Times New Roman" w:hAnsi="Times New Roman"/>
          <w:color w:val="auto"/>
          <w:szCs w:val="32"/>
        </w:rPr>
        <w:t>000元，责令共同退赔被害人人民币1358000元</w:t>
      </w:r>
      <w:r>
        <w:rPr>
          <w:rFonts w:hint="eastAsia" w:ascii="仿宋_GB2312" w:hAnsi="仿宋_GB2312" w:cs="仿宋_GB2312"/>
          <w:color w:val="auto"/>
          <w:sz w:val="28"/>
          <w:szCs w:val="28"/>
        </w:rPr>
        <w:t>。</w:t>
      </w:r>
      <w:r>
        <w:rPr>
          <w:rFonts w:hint="eastAsia" w:ascii="Times New Roman" w:hAnsi="Times New Roman"/>
          <w:color w:val="auto"/>
          <w:szCs w:val="32"/>
        </w:rPr>
        <w:t>刑期自2</w:t>
      </w:r>
      <w:r>
        <w:rPr>
          <w:rFonts w:ascii="Times New Roman" w:hAnsi="Times New Roman"/>
          <w:color w:val="auto"/>
          <w:szCs w:val="32"/>
        </w:rPr>
        <w:t>0</w:t>
      </w:r>
      <w:r>
        <w:rPr>
          <w:rFonts w:hint="eastAsia" w:ascii="Times New Roman" w:hAnsi="Times New Roman"/>
          <w:color w:val="auto"/>
          <w:szCs w:val="32"/>
        </w:rPr>
        <w:t>21年2月3日起至2030年2月2日止。2022年11月</w:t>
      </w:r>
      <w:r>
        <w:rPr>
          <w:rFonts w:ascii="Times New Roman" w:hAnsi="Times New Roman"/>
          <w:color w:val="auto"/>
          <w:szCs w:val="32"/>
        </w:rPr>
        <w:t>2</w:t>
      </w:r>
      <w:r>
        <w:rPr>
          <w:rFonts w:hint="eastAsia" w:ascii="Times New Roman" w:hAnsi="Times New Roman"/>
          <w:color w:val="auto"/>
          <w:szCs w:val="32"/>
        </w:rPr>
        <w:t>3日交付福建省泉州监狱执行刑罚。属普管级罪犯。</w:t>
      </w:r>
    </w:p>
    <w:p>
      <w:pPr>
        <w:spacing w:line="480" w:lineRule="exact"/>
        <w:ind w:firstLine="640" w:firstLineChars="200"/>
        <w:rPr>
          <w:rFonts w:hint="eastAsia" w:ascii="Times New Roman" w:hAnsi="Times New Roman"/>
          <w:color w:val="auto"/>
          <w:szCs w:val="32"/>
        </w:rPr>
      </w:pPr>
      <w:bookmarkStart w:id="2" w:name="_Hlk148168712"/>
      <w:r>
        <w:rPr>
          <w:rFonts w:hint="eastAsia" w:ascii="Times New Roman" w:hAnsi="Times New Roman"/>
          <w:color w:val="auto"/>
          <w:szCs w:val="32"/>
        </w:rPr>
        <w:t>该犯</w:t>
      </w:r>
      <w:bookmarkEnd w:id="2"/>
      <w:r>
        <w:rPr>
          <w:rFonts w:hint="eastAsia" w:ascii="Times New Roman" w:hAnsi="Times New Roman"/>
          <w:color w:val="auto"/>
          <w:szCs w:val="32"/>
        </w:rPr>
        <w:t>自入监以来确有悔改表现，具体事实如下：</w:t>
      </w:r>
    </w:p>
    <w:p>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r>
        <w:rPr>
          <w:rFonts w:hint="eastAsia" w:ascii="Times New Roman" w:hAnsi="Times New Roman"/>
          <w:color w:val="auto"/>
          <w:szCs w:val="32"/>
        </w:rPr>
        <w:t>。</w:t>
      </w:r>
    </w:p>
    <w:p>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学习情况：能参加思想、文化、职业技术教育。</w:t>
      </w:r>
    </w:p>
    <w:p>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劳动改造：能参加劳动，努力完成劳动任务。</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lang w:val="zh-CN"/>
        </w:rPr>
        <w:t>奖惩情况：</w:t>
      </w:r>
      <w:r>
        <w:rPr>
          <w:rFonts w:hint="eastAsia" w:ascii="Times New Roman" w:hAnsi="Times New Roman"/>
          <w:color w:val="auto"/>
          <w:szCs w:val="32"/>
        </w:rPr>
        <w:t>该犯考核期2022年11月23日至2025年8月累计获考核分3143.5分，表扬3次,物质奖励2次。违规1次，累计扣考核分3分，无重大违规。</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罚金人民币21000元，责令共同退赔人民币1358000元，已缴纳罚金人民币21000元，责令共同退赔人民币47417元。其中本次提请向福建省永春县人民法院缴纳罚金人民币21000元，责令共同退赔人民币46417元，向泉州市中级人民法院缴纳责令共同退赔人民币1000元。该犯考核期内消费人民币9240.37元，月均消费人民币280.01元，账户可用余额人民币984.88元。2025年8月12日福建省永春县人民法院财产性判项履行情况复函载明：暂未发现被执行人有其他可供执行财产，（2023）闽0525执1635号案件已执行完毕，另（2023）闽0525执恢1152号案件现已终结本次执行程序。</w:t>
      </w:r>
    </w:p>
    <w:p>
      <w:pPr>
        <w:spacing w:line="480" w:lineRule="exact"/>
        <w:ind w:firstLine="640" w:firstLineChars="200"/>
        <w:rPr>
          <w:rFonts w:ascii="Times New Roman" w:hAnsi="Times New Roman"/>
          <w:color w:val="auto"/>
          <w:szCs w:val="32"/>
        </w:rPr>
      </w:pPr>
      <w:r>
        <w:rPr>
          <w:rFonts w:hint="eastAsia" w:ascii="Times New Roman" w:hAnsi="Times New Roman"/>
          <w:color w:val="auto"/>
          <w:szCs w:val="32"/>
          <w:lang w:val="zh-CN"/>
        </w:rPr>
        <w:t>该犯财产性判项义务履行金额未达3</w:t>
      </w:r>
      <w:r>
        <w:rPr>
          <w:rFonts w:ascii="Times New Roman" w:hAnsi="Times New Roman"/>
          <w:color w:val="auto"/>
          <w:szCs w:val="32"/>
          <w:lang w:val="zh-CN"/>
        </w:rPr>
        <w:t>0</w:t>
      </w:r>
      <w:r>
        <w:rPr>
          <w:rFonts w:hint="eastAsia" w:ascii="Times New Roman" w:hAnsi="Times New Roman"/>
          <w:color w:val="auto"/>
          <w:szCs w:val="32"/>
          <w:lang w:val="zh-CN"/>
        </w:rPr>
        <w:t>%，因此</w:t>
      </w:r>
      <w:r>
        <w:rPr>
          <w:rFonts w:hint="eastAsia" w:ascii="仿宋_GB2312" w:cs="仿宋_GB2312"/>
          <w:color w:val="auto"/>
          <w:szCs w:val="32"/>
        </w:rPr>
        <w:t>提请减刑幅度扣减三个月。</w:t>
      </w:r>
    </w:p>
    <w:p>
      <w:pPr>
        <w:spacing w:line="480" w:lineRule="exact"/>
        <w:ind w:firstLine="640" w:firstLineChars="200"/>
        <w:rPr>
          <w:rFonts w:hint="eastAsia" w:ascii="仿宋_GB2312"/>
          <w:color w:val="auto"/>
          <w:szCs w:val="32"/>
        </w:rPr>
      </w:pPr>
      <w:r>
        <w:rPr>
          <w:rFonts w:hint="eastAsia" w:ascii="仿宋_GB2312"/>
          <w:color w:val="auto"/>
          <w:szCs w:val="32"/>
        </w:rPr>
        <w:t>本案于2025年11月3日至2025年11月7日在狱内公示未收到不同意见。</w:t>
      </w:r>
    </w:p>
    <w:p>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因此，依照《中华人民共和国刑法》第七十八条、第七十九条、《中华人民共和国刑事诉讼法》第二百七十三条第二款、《中华人民共和国监狱法》第二十九条之规定，</w:t>
      </w:r>
      <w:r>
        <w:rPr>
          <w:rFonts w:hint="eastAsia" w:ascii="Times New Roman" w:hAnsi="Times New Roman" w:cs="仿宋_GB2312"/>
          <w:color w:val="auto"/>
          <w:szCs w:val="32"/>
          <w:lang w:bidi="ar"/>
        </w:rPr>
        <w:t>建议对罪犯陈建南予以减刑三个月。特提请你院审理裁定。</w:t>
      </w:r>
      <w:r>
        <w:rPr>
          <w:rFonts w:hint="eastAsia" w:ascii="Times New Roman" w:hAnsi="Times New Roman"/>
          <w:color w:val="auto"/>
          <w:szCs w:val="32"/>
        </w:rPr>
        <w:br w:type="textWrapping"/>
      </w:r>
    </w:p>
    <w:p>
      <w:pPr>
        <w:pStyle w:val="4"/>
        <w:spacing w:line="48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pPr>
        <w:spacing w:line="48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pPr>
        <w:spacing w:line="480" w:lineRule="exact"/>
        <w:ind w:firstLine="640" w:firstLineChars="200"/>
        <w:rPr>
          <w:rFonts w:hint="eastAsia" w:ascii="Times New Roman" w:hAnsi="Times New Roman" w:cs="仿宋_GB2312"/>
          <w:color w:val="auto"/>
          <w:szCs w:val="32"/>
        </w:rPr>
      </w:pPr>
      <w:r>
        <w:rPr>
          <w:rFonts w:hint="eastAsia" w:ascii="Times New Roman" w:hAnsi="Times New Roman" w:cs="仿宋_GB2312"/>
          <w:color w:val="auto"/>
          <w:szCs w:val="32"/>
        </w:rPr>
        <w:t>附件：⒈罪犯陈建南卷宗壹册</w:t>
      </w:r>
    </w:p>
    <w:p>
      <w:pPr>
        <w:spacing w:line="48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480" w:lineRule="exact"/>
        <w:ind w:right="-48" w:rightChars="-15" w:firstLine="1600" w:firstLineChars="500"/>
        <w:rPr>
          <w:rFonts w:hint="eastAsia" w:ascii="Times New Roman" w:hAnsi="Times New Roman" w:cs="仿宋_GB2312"/>
          <w:color w:val="auto"/>
          <w:szCs w:val="32"/>
        </w:rPr>
      </w:pPr>
    </w:p>
    <w:p>
      <w:pPr>
        <w:spacing w:line="48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48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 xml:space="preserve"> </w:t>
      </w:r>
      <w:r>
        <w:rPr>
          <w:rFonts w:ascii="Times New Roman" w:hAnsi="Times New Roman"/>
          <w:color w:val="auto"/>
          <w:szCs w:val="32"/>
        </w:rPr>
        <w:t xml:space="preserve"> </w:t>
      </w:r>
      <w:r>
        <w:rPr>
          <w:rFonts w:hint="eastAsia" w:ascii="仿宋_GB2312"/>
          <w:color w:val="auto"/>
          <w:szCs w:val="32"/>
        </w:rPr>
        <w:t>2025年11月24日</w:t>
      </w:r>
    </w:p>
    <w:p>
      <w:pPr>
        <w:autoSpaceDE w:val="0"/>
        <w:autoSpaceDN w:val="0"/>
        <w:adjustRightInd w:val="0"/>
        <w:spacing w:line="460" w:lineRule="exact"/>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25</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闽泉狱减字第708号</w:t>
      </w:r>
    </w:p>
    <w:p>
      <w:pPr>
        <w:spacing w:line="560" w:lineRule="exact"/>
        <w:ind w:firstLine="640" w:firstLineChars="200"/>
        <w:rPr>
          <w:rFonts w:hint="eastAsia" w:ascii="Times New Roman" w:hAnsi="Times New Roman"/>
          <w:color w:val="auto"/>
          <w:szCs w:val="32"/>
        </w:rPr>
      </w:pP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罪犯陈嘉鑫，男，1990年12月2日出生，汉族，初中文化，户籍所在地福建省厦门市集美区，捕前系无业。</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厦门市集美区人民法院于2024年8月2日作出(2024)闽0211刑初608号刑事判决，以被告人陈嘉鑫犯合同诈骗罪，判处有期徒刑二年二个月，并处罚金人民币50000元。刑期自2023年12月30日起至2026年2月27日止。2024年10月24日交付福建省泉州监狱执行刑罚。属普管级罪犯。</w:t>
      </w:r>
    </w:p>
    <w:p>
      <w:pPr>
        <w:spacing w:line="560" w:lineRule="exact"/>
        <w:ind w:firstLine="640" w:firstLineChars="200"/>
        <w:rPr>
          <w:rFonts w:hint="eastAsia" w:ascii="仿宋_GB2312"/>
          <w:color w:val="auto"/>
        </w:rPr>
      </w:pPr>
      <w:r>
        <w:rPr>
          <w:rFonts w:hint="eastAsia" w:ascii="仿宋_GB2312" w:hAnsi="Times New Roman"/>
          <w:color w:val="auto"/>
          <w:szCs w:val="32"/>
        </w:rPr>
        <w:t xml:space="preserve">该犯自入监以来确有悔改表现，具体事实如下： </w:t>
      </w:r>
      <w:r>
        <w:rPr>
          <w:rFonts w:hint="eastAsia" w:ascii="仿宋_GB2312" w:hAnsi="Times New Roman"/>
          <w:color w:val="auto"/>
          <w:szCs w:val="32"/>
        </w:rPr>
        <w:br w:type="textWrapping"/>
      </w:r>
      <w:r>
        <w:rPr>
          <w:rFonts w:hint="eastAsia" w:ascii="仿宋_GB2312" w:hAnsi="Times New Roman"/>
          <w:color w:val="auto"/>
          <w:szCs w:val="32"/>
        </w:rPr>
        <w:t xml:space="preserve">    认罪悔罪：能服从法院判决，自书认罪悔罪书。</w:t>
      </w:r>
      <w:r>
        <w:rPr>
          <w:rFonts w:hint="eastAsia" w:ascii="仿宋_GB2312" w:hAnsi="Times New Roman"/>
          <w:color w:val="auto"/>
          <w:szCs w:val="32"/>
        </w:rPr>
        <w:br w:type="textWrapping"/>
      </w:r>
      <w:r>
        <w:rPr>
          <w:rFonts w:hint="eastAsia" w:ascii="仿宋_GB2312" w:hAnsi="Times New Roman"/>
          <w:color w:val="auto"/>
          <w:szCs w:val="32"/>
        </w:rPr>
        <w:t xml:space="preserve">    遵守监规：</w:t>
      </w:r>
      <w:r>
        <w:rPr>
          <w:rFonts w:hint="eastAsia" w:ascii="仿宋_GB2312" w:hAnsi="Times New Roman"/>
          <w:color w:val="auto"/>
        </w:rPr>
        <w:t>能遵守法律法规及监规纪律，接受教育改造。</w:t>
      </w:r>
      <w:r>
        <w:rPr>
          <w:rFonts w:hint="eastAsia" w:ascii="仿宋_GB2312" w:hAnsi="Times New Roman"/>
          <w:color w:val="auto"/>
          <w:szCs w:val="32"/>
        </w:rPr>
        <w:br w:type="textWrapping"/>
      </w:r>
      <w:r>
        <w:rPr>
          <w:rFonts w:hint="eastAsia" w:ascii="仿宋_GB2312" w:hAnsi="Times New Roman"/>
          <w:color w:val="auto"/>
          <w:szCs w:val="32"/>
        </w:rPr>
        <w:t xml:space="preserve">    学习情况：能参加思想、文化、职业技术教育。</w:t>
      </w:r>
      <w:r>
        <w:rPr>
          <w:rFonts w:hint="eastAsia" w:ascii="仿宋_GB2312" w:hAnsi="Times New Roman"/>
          <w:color w:val="auto"/>
          <w:szCs w:val="32"/>
        </w:rPr>
        <w:br w:type="textWrapping"/>
      </w:r>
      <w:r>
        <w:rPr>
          <w:rFonts w:hint="eastAsia" w:ascii="仿宋_GB2312" w:hAnsi="Times New Roman"/>
          <w:color w:val="auto"/>
          <w:szCs w:val="32"/>
        </w:rPr>
        <w:t xml:space="preserve">    劳动改造：能参加劳动，努力完成劳动任务。</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奖惩情况：该犯考核期2024年10月24日至2025年8月累计获考核分891.7分，表扬1次,物质奖励0次。考核期内无违规扣分。</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该犯原判财产性判项已缴纳罚金人民币50000元。其中本次提请向福建省厦门市集美区人民法院缴纳罚金人民币50000元。</w:t>
      </w:r>
    </w:p>
    <w:p>
      <w:pPr>
        <w:spacing w:line="560" w:lineRule="exact"/>
        <w:ind w:firstLine="640" w:firstLineChars="200"/>
        <w:rPr>
          <w:rFonts w:hint="eastAsia" w:ascii="仿宋_GB2312"/>
          <w:color w:val="auto"/>
          <w:szCs w:val="32"/>
        </w:rPr>
      </w:pPr>
      <w:r>
        <w:rPr>
          <w:rFonts w:hint="eastAsia" w:ascii="仿宋_GB2312"/>
          <w:color w:val="auto"/>
          <w:szCs w:val="32"/>
        </w:rPr>
        <w:t>本案于2025年11月3日至2025年11月7日在狱内公示未收到不同意见。</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中华人民共和国监狱法》第二十九条之规定，建议对罪犯陈嘉鑫予以减刑一个月又十五日。特提请你院审理裁定。</w:t>
      </w:r>
    </w:p>
    <w:p>
      <w:pPr>
        <w:pStyle w:val="4"/>
        <w:spacing w:line="56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pPr>
        <w:spacing w:line="56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pPr>
        <w:spacing w:line="56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w:t>
      </w:r>
      <w:r>
        <w:rPr>
          <w:rFonts w:hint="eastAsia" w:ascii="仿宋_GB2312" w:hAnsi="Times New Roman"/>
          <w:color w:val="auto"/>
          <w:szCs w:val="32"/>
        </w:rPr>
        <w:t>陈嘉鑫</w:t>
      </w:r>
      <w:r>
        <w:rPr>
          <w:rFonts w:hint="eastAsia" w:ascii="仿宋_GB2312" w:hAnsi="Times New Roman" w:cs="仿宋_GB2312"/>
          <w:color w:val="auto"/>
          <w:szCs w:val="32"/>
        </w:rPr>
        <w:t>卷宗壹册</w:t>
      </w:r>
    </w:p>
    <w:p>
      <w:pPr>
        <w:spacing w:line="56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pPr>
        <w:spacing w:line="560" w:lineRule="exact"/>
        <w:ind w:right="-48" w:rightChars="-15" w:firstLine="1600" w:firstLineChars="500"/>
        <w:rPr>
          <w:rFonts w:hint="eastAsia" w:ascii="仿宋_GB2312" w:hAnsi="Times New Roman" w:cs="仿宋_GB2312"/>
          <w:color w:val="auto"/>
          <w:szCs w:val="32"/>
        </w:rPr>
      </w:pPr>
    </w:p>
    <w:p>
      <w:pPr>
        <w:spacing w:line="56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pPr>
        <w:spacing w:line="560" w:lineRule="exact"/>
        <w:ind w:right="1280" w:rightChars="400"/>
        <w:jc w:val="right"/>
        <w:rPr>
          <w:rFonts w:hint="eastAsia" w:ascii="仿宋_GB2312" w:hAnsi="Times New Roman"/>
          <w:color w:val="auto"/>
          <w:szCs w:val="32"/>
        </w:rPr>
      </w:pPr>
      <w:r>
        <w:rPr>
          <w:rFonts w:hint="eastAsia" w:ascii="仿宋_GB2312" w:hAnsi="Times New Roman"/>
          <w:color w:val="auto"/>
          <w:szCs w:val="32"/>
        </w:rPr>
        <w:t xml:space="preserve">            </w:t>
      </w:r>
      <w:r>
        <w:rPr>
          <w:rFonts w:hint="eastAsia" w:ascii="仿宋_GB2312"/>
          <w:color w:val="auto"/>
          <w:szCs w:val="32"/>
        </w:rPr>
        <w:t>2025年11月24日</w:t>
      </w:r>
    </w:p>
    <w:p>
      <w:pPr>
        <w:autoSpaceDE w:val="0"/>
        <w:autoSpaceDN w:val="0"/>
        <w:adjustRightInd w:val="0"/>
        <w:spacing w:line="560" w:lineRule="exact"/>
        <w:jc w:val="left"/>
        <w:rPr>
          <w:rFonts w:hint="eastAsia" w:ascii="仿宋_GB2312"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pacing w:line="560" w:lineRule="exact"/>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25</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闽泉狱减字第748号</w:t>
      </w:r>
    </w:p>
    <w:p>
      <w:pPr>
        <w:spacing w:line="560" w:lineRule="exact"/>
        <w:rPr>
          <w:rFonts w:hint="eastAsia" w:ascii="Times New Roman" w:hAnsi="Times New Roman"/>
          <w:color w:val="auto"/>
          <w:szCs w:val="32"/>
        </w:rPr>
      </w:pP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罪犯郭燕杰，男，1996年5月15日出生，汉族，大专文化，户籍所在地澳门特别行政区，捕前系务工。</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晋江市人民法院于2023年7月31日作出(2023)闽0582刑初1288号刑事判决，以被告人郭燕杰犯开设赌场罪，判处有期徒刑三年二个月，并处罚金人民币350000元，先予退出的违法所得人民币200000元予以没收，上缴国库。因该犯不服，提出上诉。福建省泉州市中级人民法院经过二审审理，于2023年8月25日作出(2023)闽05刑终1076号刑事裁定，驳回上诉，维持原判。刑期自2023年7月17日起至2026年8月9日止。2023年9月22日交付福建省泉州监狱执行刑罚。属普管级罪犯。</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该犯自入监以来确有悔改表现，具体事实如下： </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认罪悔罪：能服从法院判决，自书认罪悔罪书。</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遵守监规：能遵守法律法规及监规纪律，接受教育改造。</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学习情况：能参加思想、文化、职业技术教育。</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劳动改造：能参加劳动，努力完成劳动任务。</w:t>
      </w:r>
    </w:p>
    <w:p>
      <w:pPr>
        <w:spacing w:line="560" w:lineRule="exact"/>
        <w:ind w:firstLine="640" w:firstLineChars="200"/>
        <w:rPr>
          <w:rFonts w:hint="eastAsia" w:ascii="仿宋_GB2312" w:hAnsi="Times New Roman"/>
          <w:color w:val="auto"/>
          <w:szCs w:val="32"/>
        </w:rPr>
      </w:pPr>
      <w:r>
        <w:rPr>
          <w:rFonts w:hint="eastAsia" w:ascii="仿宋_GB2312" w:hAnsi="仿宋" w:cs="宋体"/>
          <w:color w:val="auto"/>
          <w:szCs w:val="32"/>
          <w:lang w:val="zh-CN"/>
        </w:rPr>
        <w:t>奖惩情况：该犯考核期2023年9月22日至2025年8月累计获考核分2239分，表扬2次，物质奖励1次。考核期内无违规扣分。</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该犯原判财产性判项罚金人民币350000元，先予退出的违法所得人民币200000元予以没收，上缴国库。已履行人民币550000元；其中本次提请向福建省晋江市人民法院缴交罚金人民币350000元。</w:t>
      </w:r>
    </w:p>
    <w:p>
      <w:pPr>
        <w:spacing w:line="560" w:lineRule="exact"/>
        <w:ind w:firstLine="640" w:firstLineChars="200"/>
        <w:rPr>
          <w:rFonts w:hint="eastAsia" w:ascii="仿宋_GB2312"/>
          <w:color w:val="auto"/>
          <w:szCs w:val="32"/>
        </w:rPr>
      </w:pPr>
      <w:r>
        <w:rPr>
          <w:rFonts w:hint="eastAsia" w:ascii="仿宋_GB2312"/>
          <w:color w:val="auto"/>
          <w:szCs w:val="32"/>
        </w:rPr>
        <w:t>本案于2025年11月3日至2025年11月7日在狱内公示未收到不同意见。</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中华人民共和国监狱法》第二十九条之规定，建议对罪犯郭燕杰予以减刑五个月。特提请你院审理裁定。</w:t>
      </w:r>
    </w:p>
    <w:p>
      <w:pPr>
        <w:pStyle w:val="4"/>
        <w:spacing w:line="56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pPr>
        <w:pStyle w:val="4"/>
        <w:spacing w:line="56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pPr>
        <w:spacing w:line="56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附件：⒈罪犯郭燕杰卷宗壹册</w:t>
      </w:r>
    </w:p>
    <w:p>
      <w:pPr>
        <w:spacing w:line="56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pPr>
        <w:spacing w:line="560" w:lineRule="exact"/>
        <w:ind w:right="-48" w:rightChars="-15" w:firstLine="1600" w:firstLineChars="500"/>
        <w:rPr>
          <w:rFonts w:hint="eastAsia" w:ascii="仿宋_GB2312" w:hAnsi="Times New Roman" w:cs="仿宋_GB2312"/>
          <w:color w:val="auto"/>
          <w:szCs w:val="32"/>
        </w:rPr>
      </w:pPr>
    </w:p>
    <w:p>
      <w:pPr>
        <w:spacing w:line="56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pPr>
        <w:spacing w:line="560" w:lineRule="exact"/>
        <w:ind w:right="1280" w:rightChars="400"/>
        <w:jc w:val="right"/>
        <w:rPr>
          <w:rFonts w:hint="eastAsia" w:ascii="仿宋_GB2312" w:hAnsi="Times New Roman"/>
          <w:color w:val="auto"/>
          <w:szCs w:val="32"/>
        </w:rPr>
      </w:pPr>
      <w:r>
        <w:rPr>
          <w:rFonts w:hint="eastAsia" w:ascii="仿宋_GB2312" w:hAnsi="Times New Roman"/>
          <w:color w:val="auto"/>
          <w:szCs w:val="32"/>
        </w:rPr>
        <w:t xml:space="preserve">             </w:t>
      </w:r>
      <w:r>
        <w:rPr>
          <w:rFonts w:hint="eastAsia" w:ascii="仿宋_GB2312"/>
          <w:color w:val="auto"/>
          <w:szCs w:val="32"/>
        </w:rPr>
        <w:t>2025年11月24日</w:t>
      </w:r>
    </w:p>
    <w:p>
      <w:pPr>
        <w:autoSpaceDE w:val="0"/>
        <w:autoSpaceDN w:val="0"/>
        <w:adjustRightInd w:val="0"/>
        <w:spacing w:line="560" w:lineRule="exact"/>
        <w:ind w:firstLine="562" w:firstLineChars="200"/>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pStyle w:val="13"/>
        <w:spacing w:line="560" w:lineRule="exact"/>
        <w:ind w:left="640" w:right="320" w:firstLine="0" w:firstLineChars="0"/>
        <w:jc w:val="right"/>
        <w:rPr>
          <w:rFonts w:hint="eastAsia" w:ascii="楷体_GB2312"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25</w:t>
      </w:r>
      <w:r>
        <w:rPr>
          <w:rFonts w:hint="eastAsia" w:ascii="楷体_GB2312" w:eastAsia="楷体_GB2312" w:cs="楷体_GB2312"/>
          <w:color w:val="auto"/>
          <w:szCs w:val="32"/>
        </w:rPr>
        <w:t>〕闽泉狱减字第</w:t>
      </w:r>
      <w:r>
        <w:rPr>
          <w:rFonts w:hint="eastAsia" w:ascii="楷体_GB2312" w:eastAsia="楷体_GB2312"/>
          <w:color w:val="auto"/>
          <w:szCs w:val="32"/>
        </w:rPr>
        <w:t>750</w:t>
      </w:r>
      <w:r>
        <w:rPr>
          <w:rFonts w:hint="eastAsia" w:ascii="楷体_GB2312" w:eastAsia="楷体_GB2312" w:cs="楷体_GB2312"/>
          <w:color w:val="auto"/>
          <w:szCs w:val="32"/>
        </w:rPr>
        <w:t>号</w:t>
      </w:r>
    </w:p>
    <w:p>
      <w:pPr>
        <w:pStyle w:val="13"/>
        <w:spacing w:line="560" w:lineRule="exact"/>
        <w:ind w:left="640" w:right="-48" w:rightChars="-15" w:firstLine="0" w:firstLineChars="0"/>
        <w:rPr>
          <w:rFonts w:ascii="仿宋_GB2312"/>
          <w:b/>
          <w:bCs/>
          <w:color w:val="auto"/>
          <w:sz w:val="28"/>
        </w:rPr>
      </w:pPr>
    </w:p>
    <w:p>
      <w:pPr>
        <w:spacing w:line="560" w:lineRule="exact"/>
        <w:ind w:firstLine="640" w:firstLineChars="200"/>
        <w:rPr>
          <w:rFonts w:hint="eastAsia" w:ascii="仿宋_GB2312"/>
          <w:color w:val="auto"/>
          <w:szCs w:val="32"/>
        </w:rPr>
      </w:pPr>
      <w:r>
        <w:rPr>
          <w:rFonts w:hint="eastAsia" w:ascii="仿宋_GB2312"/>
          <w:color w:val="auto"/>
          <w:szCs w:val="32"/>
        </w:rPr>
        <w:t>罪犯朱地淦，男，1996年8月22日出生，汉族，高中文化，户籍所在地安徽省颍上县，捕前系无业。</w:t>
      </w:r>
    </w:p>
    <w:p>
      <w:pPr>
        <w:spacing w:line="560" w:lineRule="exact"/>
        <w:ind w:firstLine="640" w:firstLineChars="200"/>
        <w:rPr>
          <w:rFonts w:hint="eastAsia" w:ascii="仿宋_GB2312"/>
          <w:color w:val="auto"/>
          <w:szCs w:val="32"/>
        </w:rPr>
      </w:pPr>
      <w:r>
        <w:rPr>
          <w:rFonts w:hint="eastAsia" w:ascii="仿宋_GB2312"/>
          <w:color w:val="auto"/>
          <w:szCs w:val="32"/>
        </w:rPr>
        <w:t>福建省厦门市湖里区人民法院于2023年3月31日作出(2020)闽0206刑初591号刑事判决，以被告人朱地淦犯帮助信息网络犯罪活动罪，判处有期徒刑六个月，并处罚金人民币2000元，犯妨害信用卡管理罪，判处有期徒刑二年八个月，并处罚金人民币20000元；数罪并罚，决定执行有期徒刑三年，并处罚金人民币22000元，暂扣于厦门市公安局湖里分局的作案工具（iPhone手机1部、银行卡84张、U盾10个、手机卡11张、笔记本3本、手机卡1张、“MEIZU”手机1部、“小米”手机1部、账单8张）,予以没收；暂存于原判法院的退赃款人民币2000元，予以没收，上缴国库。刑期自2023年3月3日起至2026年2月1日止。2023年5月25日交付福建省泉州监狱执行刑罚。属普管级罪犯。</w:t>
      </w:r>
    </w:p>
    <w:p>
      <w:pPr>
        <w:spacing w:line="560" w:lineRule="exact"/>
        <w:ind w:firstLine="640" w:firstLineChars="200"/>
        <w:rPr>
          <w:rFonts w:hint="eastAsia" w:ascii="仿宋_GB2312"/>
          <w:color w:val="auto"/>
          <w:szCs w:val="32"/>
        </w:rPr>
      </w:pPr>
      <w:r>
        <w:rPr>
          <w:rFonts w:hint="eastAsia" w:ascii="仿宋_GB2312"/>
          <w:color w:val="auto"/>
          <w:szCs w:val="32"/>
        </w:rPr>
        <w:t xml:space="preserve">该犯自入监以来确有悔改表现，具体事实如下： </w:t>
      </w:r>
    </w:p>
    <w:p>
      <w:pPr>
        <w:spacing w:line="560" w:lineRule="exact"/>
        <w:ind w:firstLine="640" w:firstLineChars="200"/>
        <w:rPr>
          <w:rFonts w:hint="eastAsia" w:ascii="仿宋_GB2312"/>
          <w:color w:val="auto"/>
          <w:szCs w:val="32"/>
        </w:rPr>
      </w:pPr>
      <w:r>
        <w:rPr>
          <w:rFonts w:hint="eastAsia" w:ascii="仿宋_GB2312"/>
          <w:color w:val="auto"/>
          <w:szCs w:val="32"/>
        </w:rPr>
        <w:t>认罪悔罪：能服从法院判决，自书认罪悔罪书。</w:t>
      </w:r>
    </w:p>
    <w:p>
      <w:pPr>
        <w:spacing w:line="560" w:lineRule="exact"/>
        <w:ind w:firstLine="640" w:firstLineChars="200"/>
        <w:rPr>
          <w:rFonts w:hint="eastAsia" w:ascii="仿宋_GB2312"/>
          <w:color w:val="auto"/>
          <w:szCs w:val="32"/>
        </w:rPr>
      </w:pPr>
      <w:r>
        <w:rPr>
          <w:rFonts w:hint="eastAsia" w:ascii="仿宋_GB2312"/>
          <w:color w:val="auto"/>
          <w:szCs w:val="32"/>
        </w:rPr>
        <w:t>遵守监规：虽有违规扣分情形，但经教育后能积极悔改，遵守监规纪律。</w:t>
      </w:r>
    </w:p>
    <w:p>
      <w:pPr>
        <w:spacing w:line="560" w:lineRule="exact"/>
        <w:ind w:firstLine="640" w:firstLineChars="200"/>
        <w:rPr>
          <w:rFonts w:hint="eastAsia" w:ascii="仿宋_GB2312"/>
          <w:color w:val="auto"/>
          <w:szCs w:val="32"/>
        </w:rPr>
      </w:pPr>
      <w:r>
        <w:rPr>
          <w:rFonts w:hint="eastAsia" w:ascii="仿宋_GB2312"/>
          <w:color w:val="auto"/>
          <w:szCs w:val="32"/>
        </w:rPr>
        <w:t>学习情况：能参加思想、文化、职业技术教育。</w:t>
      </w:r>
    </w:p>
    <w:p>
      <w:pPr>
        <w:spacing w:line="560" w:lineRule="exact"/>
        <w:ind w:firstLine="640" w:firstLineChars="200"/>
        <w:rPr>
          <w:rFonts w:hint="eastAsia" w:ascii="仿宋_GB2312"/>
          <w:color w:val="auto"/>
          <w:szCs w:val="32"/>
        </w:rPr>
      </w:pPr>
      <w:r>
        <w:rPr>
          <w:rFonts w:hint="eastAsia" w:ascii="仿宋_GB2312"/>
          <w:color w:val="auto"/>
          <w:szCs w:val="32"/>
        </w:rPr>
        <w:t>劳动改造：能参加劳动，努力完成劳动任务。</w:t>
      </w:r>
    </w:p>
    <w:p>
      <w:pPr>
        <w:spacing w:line="560" w:lineRule="exact"/>
        <w:ind w:firstLine="640" w:firstLineChars="200"/>
        <w:rPr>
          <w:rFonts w:hint="eastAsia" w:ascii="仿宋_GB2312"/>
          <w:color w:val="auto"/>
          <w:szCs w:val="32"/>
        </w:rPr>
      </w:pPr>
      <w:r>
        <w:rPr>
          <w:rFonts w:hint="eastAsia" w:ascii="仿宋_GB2312"/>
          <w:color w:val="auto"/>
          <w:szCs w:val="32"/>
        </w:rPr>
        <w:t>奖惩情况：该犯考核期2023年5月25日至2025年8月累计获考核分2613.4分，表扬3次，物质奖励1次。考核期内违规5次，累计扣考核分13分，无重大违规。</w:t>
      </w:r>
    </w:p>
    <w:p>
      <w:pPr>
        <w:spacing w:line="560" w:lineRule="exact"/>
        <w:ind w:firstLine="640" w:firstLineChars="200"/>
        <w:rPr>
          <w:rFonts w:hint="eastAsia" w:ascii="仿宋_GB2312"/>
          <w:color w:val="auto"/>
          <w:szCs w:val="32"/>
        </w:rPr>
      </w:pPr>
      <w:r>
        <w:rPr>
          <w:rFonts w:hint="eastAsia" w:ascii="仿宋_GB2312"/>
          <w:color w:val="auto"/>
          <w:szCs w:val="32"/>
        </w:rPr>
        <w:t>该犯原判财产性判项已履行人民币24000元；其中本次提请向福建省厦门市湖里区人民法院缴纳罚金人民币22000元。</w:t>
      </w:r>
    </w:p>
    <w:p>
      <w:pPr>
        <w:spacing w:line="560" w:lineRule="exact"/>
        <w:ind w:firstLine="640" w:firstLineChars="200"/>
        <w:rPr>
          <w:rFonts w:hint="eastAsia" w:ascii="仿宋_GB2312"/>
          <w:color w:val="auto"/>
          <w:szCs w:val="32"/>
        </w:rPr>
      </w:pPr>
      <w:r>
        <w:rPr>
          <w:rFonts w:hint="eastAsia" w:ascii="仿宋_GB2312"/>
          <w:color w:val="auto"/>
          <w:szCs w:val="32"/>
        </w:rPr>
        <w:t>该犯系妨害信用卡管理犯罪罪犯，属于从严掌握减刑对象，因此提请减刑幅度扣减一个月。</w:t>
      </w:r>
    </w:p>
    <w:p>
      <w:pPr>
        <w:spacing w:line="560" w:lineRule="exact"/>
        <w:ind w:firstLine="640" w:firstLineChars="200"/>
        <w:rPr>
          <w:rFonts w:hint="eastAsia" w:ascii="仿宋_GB2312"/>
          <w:color w:val="auto"/>
          <w:szCs w:val="32"/>
        </w:rPr>
      </w:pPr>
      <w:r>
        <w:rPr>
          <w:rFonts w:hint="eastAsia" w:ascii="仿宋_GB2312"/>
          <w:color w:val="auto"/>
          <w:szCs w:val="32"/>
        </w:rPr>
        <w:t>本案于2025年11月3日至2025年11月7日在狱内公示未收到不同意见。</w:t>
      </w:r>
    </w:p>
    <w:p>
      <w:pPr>
        <w:spacing w:line="560" w:lineRule="exact"/>
        <w:ind w:firstLine="640" w:firstLineChars="200"/>
        <w:rPr>
          <w:rFonts w:hint="eastAsia" w:ascii="仿宋_GB2312"/>
          <w:color w:val="auto"/>
          <w:szCs w:val="32"/>
        </w:rPr>
      </w:pPr>
      <w:r>
        <w:rPr>
          <w:rFonts w:hint="eastAsia" w:ascii="仿宋_GB2312"/>
          <w:color w:val="auto"/>
          <w:szCs w:val="32"/>
        </w:rPr>
        <w:t>因此，依照《中华人民共和国刑法》第七十八条、第七十九条、《中华人民共和国刑事诉讼法》第二百七十三条第二款、《中华人民共和国监狱法》第二十九条之规定，建议对罪犯朱地淦予以减刑一个月。特提请你院审理裁定。</w:t>
      </w:r>
    </w:p>
    <w:p>
      <w:pPr>
        <w:spacing w:line="560" w:lineRule="exact"/>
        <w:ind w:firstLine="640" w:firstLineChars="200"/>
        <w:rPr>
          <w:rFonts w:hint="eastAsia" w:ascii="仿宋_GB2312"/>
          <w:color w:val="auto"/>
          <w:szCs w:val="32"/>
        </w:rPr>
      </w:pPr>
      <w:r>
        <w:rPr>
          <w:rFonts w:hint="eastAsia" w:ascii="仿宋_GB2312"/>
          <w:color w:val="auto"/>
          <w:szCs w:val="32"/>
        </w:rPr>
        <w:t>此致</w:t>
      </w:r>
    </w:p>
    <w:p>
      <w:pPr>
        <w:spacing w:line="560" w:lineRule="exact"/>
        <w:rPr>
          <w:rFonts w:hint="eastAsia" w:ascii="仿宋_GB2312"/>
          <w:color w:val="auto"/>
          <w:szCs w:val="32"/>
        </w:rPr>
      </w:pPr>
      <w:r>
        <w:rPr>
          <w:rFonts w:hint="eastAsia" w:ascii="仿宋_GB2312"/>
          <w:color w:val="auto"/>
          <w:szCs w:val="32"/>
        </w:rPr>
        <w:t>福建省泉州市中级人民法院</w:t>
      </w:r>
    </w:p>
    <w:p>
      <w:pPr>
        <w:spacing w:line="560" w:lineRule="exact"/>
        <w:ind w:firstLine="640" w:firstLineChars="200"/>
        <w:rPr>
          <w:rFonts w:hint="eastAsia" w:ascii="仿宋_GB2312"/>
          <w:color w:val="auto"/>
          <w:szCs w:val="32"/>
        </w:rPr>
      </w:pPr>
      <w:r>
        <w:rPr>
          <w:rFonts w:hint="eastAsia" w:ascii="仿宋_GB2312"/>
          <w:color w:val="auto"/>
          <w:szCs w:val="32"/>
        </w:rPr>
        <w:t>附件：⒈罪犯朱地淦卷宗壹册</w:t>
      </w:r>
    </w:p>
    <w:p>
      <w:pPr>
        <w:spacing w:line="560" w:lineRule="exact"/>
        <w:ind w:firstLine="1600" w:firstLineChars="500"/>
        <w:rPr>
          <w:rFonts w:hint="eastAsia" w:ascii="仿宋_GB2312"/>
          <w:color w:val="auto"/>
          <w:szCs w:val="32"/>
        </w:rPr>
      </w:pPr>
      <w:r>
        <w:rPr>
          <w:rFonts w:hint="eastAsia" w:ascii="仿宋_GB2312"/>
          <w:color w:val="auto"/>
          <w:szCs w:val="32"/>
        </w:rPr>
        <w:t>⒉减刑建议书肆份</w:t>
      </w:r>
    </w:p>
    <w:p>
      <w:pPr>
        <w:pStyle w:val="4"/>
        <w:spacing w:line="560" w:lineRule="exact"/>
        <w:ind w:left="640" w:right="-48" w:rightChars="-15"/>
        <w:rPr>
          <w:rFonts w:hint="eastAsia" w:ascii="仿宋_GB2312"/>
          <w:color w:val="auto"/>
          <w:szCs w:val="32"/>
        </w:rPr>
      </w:pPr>
    </w:p>
    <w:p>
      <w:pPr>
        <w:pStyle w:val="4"/>
        <w:spacing w:line="560" w:lineRule="exact"/>
        <w:ind w:right="1280" w:rightChars="400"/>
        <w:jc w:val="right"/>
        <w:rPr>
          <w:rFonts w:hint="eastAsia" w:ascii="仿宋_GB2312"/>
          <w:color w:val="auto"/>
          <w:szCs w:val="32"/>
        </w:rPr>
      </w:pPr>
      <w:r>
        <w:rPr>
          <w:rFonts w:hint="eastAsia" w:ascii="仿宋_GB2312"/>
          <w:color w:val="auto"/>
          <w:szCs w:val="32"/>
        </w:rPr>
        <w:t>福建省泉州监狱</w:t>
      </w:r>
    </w:p>
    <w:p>
      <w:pPr>
        <w:spacing w:line="560" w:lineRule="exact"/>
        <w:ind w:firstLine="5280" w:firstLineChars="1650"/>
        <w:rPr>
          <w:rFonts w:hint="eastAsia" w:ascii="仿宋_GB2312"/>
          <w:color w:val="auto"/>
        </w:rPr>
      </w:pPr>
      <w:r>
        <w:rPr>
          <w:rFonts w:hint="eastAsia" w:ascii="仿宋_GB2312"/>
          <w:color w:val="auto"/>
          <w:szCs w:val="32"/>
        </w:rPr>
        <w:t>2025年11月24日</w:t>
      </w:r>
    </w:p>
    <w:p>
      <w:pPr>
        <w:rPr>
          <w:rFonts w:ascii="楷体_GB2312" w:hAnsi="楷体_GB2312" w:eastAsia="楷体_GB2312" w:cs="楷体_GB2312"/>
          <w:b/>
          <w:bCs/>
          <w:color w:val="auto"/>
          <w:szCs w:val="32"/>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pStyle w:val="13"/>
        <w:keepNext w:val="0"/>
        <w:keepLines w:val="0"/>
        <w:pageBreakBefore w:val="0"/>
        <w:widowControl w:val="0"/>
        <w:kinsoku/>
        <w:wordWrap/>
        <w:overflowPunct/>
        <w:topLinePunct w:val="0"/>
        <w:autoSpaceDE/>
        <w:autoSpaceDN/>
        <w:bidi w:val="0"/>
        <w:adjustRightInd/>
        <w:snapToGrid/>
        <w:spacing w:line="430" w:lineRule="exact"/>
        <w:ind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pStyle w:val="13"/>
        <w:spacing w:line="430" w:lineRule="exact"/>
        <w:ind w:left="640" w:right="320" w:firstLine="0" w:firstLineChars="0"/>
        <w:jc w:val="right"/>
        <w:rPr>
          <w:rFonts w:eastAsia="楷体_GB2312" w:cs="楷体_GB2312"/>
          <w:color w:val="auto"/>
          <w:szCs w:val="32"/>
          <w:highlight w:val="none"/>
        </w:rPr>
      </w:pPr>
      <w:r>
        <w:rPr>
          <w:rFonts w:hint="eastAsia" w:eastAsia="楷体_GB2312" w:cs="楷体_GB2312"/>
          <w:color w:val="auto"/>
          <w:szCs w:val="32"/>
          <w:highlight w:val="none"/>
        </w:rPr>
        <w:t>〔</w:t>
      </w:r>
      <w:r>
        <w:rPr>
          <w:rFonts w:eastAsia="楷体_GB2312" w:cs="楷体_GB2312"/>
          <w:color w:val="auto"/>
          <w:szCs w:val="32"/>
          <w:highlight w:val="none"/>
        </w:rPr>
        <w:t>20</w:t>
      </w:r>
      <w:r>
        <w:rPr>
          <w:rFonts w:hint="eastAsia"/>
          <w:color w:val="auto"/>
          <w:szCs w:val="32"/>
          <w:highlight w:val="none"/>
        </w:rPr>
        <w:t>25</w:t>
      </w:r>
      <w:r>
        <w:rPr>
          <w:rFonts w:hint="eastAsia" w:eastAsia="楷体_GB2312" w:cs="楷体_GB2312"/>
          <w:color w:val="auto"/>
          <w:szCs w:val="32"/>
          <w:highlight w:val="none"/>
        </w:rPr>
        <w:t>〕闽泉狱减字第</w:t>
      </w:r>
      <w:r>
        <w:rPr>
          <w:rFonts w:hint="eastAsia" w:eastAsia="楷体_GB2312"/>
          <w:color w:val="auto"/>
          <w:szCs w:val="32"/>
          <w:highlight w:val="none"/>
          <w:lang w:val="en-US" w:eastAsia="zh-CN"/>
        </w:rPr>
        <w:t>712</w:t>
      </w:r>
      <w:r>
        <w:rPr>
          <w:rFonts w:hint="eastAsia" w:eastAsia="楷体_GB2312" w:cs="楷体_GB2312"/>
          <w:color w:val="auto"/>
          <w:szCs w:val="32"/>
          <w:highlight w:val="none"/>
        </w:rPr>
        <w:t>号</w:t>
      </w:r>
    </w:p>
    <w:p>
      <w:pPr>
        <w:pStyle w:val="13"/>
        <w:spacing w:line="430" w:lineRule="exact"/>
        <w:ind w:left="640" w:right="-48" w:rightChars="-15" w:firstLine="0" w:firstLineChars="0"/>
        <w:rPr>
          <w:rFonts w:ascii="仿宋_GB2312"/>
          <w:b/>
          <w:bCs/>
          <w:color w:val="auto"/>
          <w:sz w:val="28"/>
          <w:highlight w:val="none"/>
        </w:rPr>
      </w:pPr>
    </w:p>
    <w:p>
      <w:pPr>
        <w:spacing w:line="430" w:lineRule="exact"/>
        <w:ind w:firstLine="640" w:firstLineChars="200"/>
        <w:rPr>
          <w:rFonts w:ascii="仿宋_GB2312"/>
          <w:color w:val="auto"/>
          <w:szCs w:val="32"/>
          <w:highlight w:val="none"/>
        </w:rPr>
      </w:pPr>
      <w:r>
        <w:rPr>
          <w:rFonts w:hint="eastAsia" w:ascii="仿宋_GB2312"/>
          <w:color w:val="auto"/>
          <w:szCs w:val="32"/>
          <w:highlight w:val="none"/>
        </w:rPr>
        <w:t>罪犯陈志满</w:t>
      </w:r>
      <w:r>
        <w:rPr>
          <w:rFonts w:hint="eastAsia" w:ascii="仿宋_GB2312"/>
          <w:color w:val="auto"/>
          <w:szCs w:val="32"/>
          <w:highlight w:val="none"/>
        </w:rPr>
        <w:fldChar w:fldCharType="begin"/>
      </w:r>
      <w:r>
        <w:rPr>
          <w:rFonts w:hint="eastAsia" w:ascii="仿宋_GB2312"/>
          <w:color w:val="auto"/>
          <w:szCs w:val="32"/>
          <w:highlight w:val="none"/>
        </w:rPr>
        <w:instrText xml:space="preserve"> AUTOTEXTLIST  \* MERGEFORMAT </w:instrText>
      </w:r>
      <w:r>
        <w:rPr>
          <w:rFonts w:hint="eastAsia" w:ascii="仿宋_GB2312"/>
          <w:color w:val="auto"/>
          <w:szCs w:val="32"/>
          <w:highlight w:val="none"/>
        </w:rPr>
        <w:fldChar w:fldCharType="end"/>
      </w:r>
      <w:r>
        <w:rPr>
          <w:rFonts w:hint="eastAsia" w:ascii="仿宋_GB2312"/>
          <w:color w:val="auto"/>
          <w:szCs w:val="32"/>
          <w:highlight w:val="none"/>
        </w:rPr>
        <w:t>，男，1994年12月2日出生，汉族，初中文化，户籍所在地福建省永春县，捕前系经商。</w:t>
      </w:r>
    </w:p>
    <w:p>
      <w:pPr>
        <w:spacing w:line="430" w:lineRule="exact"/>
        <w:ind w:firstLine="640" w:firstLineChars="200"/>
        <w:rPr>
          <w:rFonts w:ascii="仿宋_GB2312" w:cs="仿宋_GB2312"/>
          <w:color w:val="auto"/>
          <w:szCs w:val="32"/>
        </w:rPr>
      </w:pPr>
      <w:r>
        <w:rPr>
          <w:rFonts w:hint="eastAsia" w:ascii="仿宋_GB2312"/>
          <w:color w:val="auto"/>
          <w:szCs w:val="32"/>
          <w:highlight w:val="none"/>
        </w:rPr>
        <w:t>福建省永春县人民法院于2021年12月16日作出（2021）闽0525刑初325号刑事判决，以被告人陈志满犯开设赌场罪，判处有期徒刑五年，并处罚金人民币64000元，追缴违法所得人民币21469元</w:t>
      </w:r>
      <w:r>
        <w:rPr>
          <w:rFonts w:hint="eastAsia"/>
          <w:color w:val="auto"/>
          <w:szCs w:val="32"/>
          <w:highlight w:val="none"/>
        </w:rPr>
        <w:t>。因该犯不服，提出上诉。福建省泉州市中级人民法院经过二审审理，于2022年6月8日作出（2022）闽05刑终394号之二刑事裁定，驳回上诉，维持原判。</w:t>
      </w:r>
      <w:r>
        <w:rPr>
          <w:rFonts w:hint="eastAsia" w:ascii="仿宋_GB2312"/>
          <w:color w:val="auto"/>
          <w:szCs w:val="32"/>
          <w:highlight w:val="none"/>
        </w:rPr>
        <w:t>刑期自2021年12月16日起至2026年12月9日止。2022年8月19日交付福建省泉州监狱执行刑罚。</w:t>
      </w:r>
      <w:r>
        <w:rPr>
          <w:rFonts w:hint="eastAsia" w:ascii="仿宋_GB2312"/>
          <w:color w:val="auto"/>
          <w:szCs w:val="32"/>
          <w:highlight w:val="none"/>
          <w:lang w:val="en-US" w:eastAsia="zh-CN"/>
        </w:rPr>
        <w:t>2024</w:t>
      </w:r>
      <w:r>
        <w:rPr>
          <w:rFonts w:hint="eastAsia" w:ascii="仿宋_GB2312"/>
          <w:color w:val="auto"/>
          <w:szCs w:val="32"/>
          <w:highlight w:val="none"/>
        </w:rPr>
        <w:t>年</w:t>
      </w:r>
      <w:r>
        <w:rPr>
          <w:rFonts w:hint="eastAsia" w:ascii="仿宋_GB2312"/>
          <w:color w:val="auto"/>
          <w:szCs w:val="32"/>
          <w:highlight w:val="none"/>
          <w:lang w:val="en-US" w:eastAsia="zh-CN"/>
        </w:rPr>
        <w:t>7</w:t>
      </w:r>
      <w:r>
        <w:rPr>
          <w:rFonts w:hint="eastAsia" w:ascii="仿宋_GB2312"/>
          <w:color w:val="auto"/>
          <w:szCs w:val="32"/>
          <w:highlight w:val="none"/>
        </w:rPr>
        <w:t>月</w:t>
      </w:r>
      <w:r>
        <w:rPr>
          <w:rFonts w:hint="eastAsia" w:ascii="仿宋_GB2312"/>
          <w:color w:val="auto"/>
          <w:szCs w:val="32"/>
          <w:highlight w:val="none"/>
          <w:lang w:val="en-US" w:eastAsia="zh-CN"/>
        </w:rPr>
        <w:t>31</w:t>
      </w:r>
      <w:r>
        <w:rPr>
          <w:rFonts w:hint="eastAsia" w:ascii="仿宋_GB2312"/>
          <w:color w:val="auto"/>
          <w:szCs w:val="32"/>
          <w:highlight w:val="none"/>
        </w:rPr>
        <w:t>日，</w:t>
      </w:r>
      <w:r>
        <w:rPr>
          <w:rFonts w:hint="eastAsia" w:ascii="仿宋_GB2312"/>
          <w:color w:val="auto"/>
          <w:szCs w:val="32"/>
          <w:highlight w:val="none"/>
          <w:lang w:eastAsia="zh-CN"/>
        </w:rPr>
        <w:t>福建省泉州市中级</w:t>
      </w:r>
      <w:r>
        <w:rPr>
          <w:rFonts w:hint="eastAsia" w:ascii="仿宋_GB2312"/>
          <w:color w:val="auto"/>
          <w:szCs w:val="32"/>
          <w:highlight w:val="none"/>
        </w:rPr>
        <w:t>人民法院作出</w:t>
      </w:r>
      <w:r>
        <w:rPr>
          <w:rFonts w:hint="eastAsia" w:ascii="仿宋_GB2312"/>
          <w:color w:val="auto"/>
          <w:szCs w:val="32"/>
          <w:highlight w:val="none"/>
          <w:lang w:eastAsia="zh-CN"/>
        </w:rPr>
        <w:t>（</w:t>
      </w:r>
      <w:r>
        <w:rPr>
          <w:rFonts w:hint="eastAsia" w:ascii="仿宋_GB2312"/>
          <w:color w:val="auto"/>
          <w:szCs w:val="32"/>
          <w:highlight w:val="none"/>
          <w:lang w:val="en-US" w:eastAsia="zh-CN"/>
        </w:rPr>
        <w:t>2024</w:t>
      </w:r>
      <w:r>
        <w:rPr>
          <w:rFonts w:hint="eastAsia" w:ascii="仿宋_GB2312"/>
          <w:color w:val="auto"/>
          <w:szCs w:val="32"/>
          <w:highlight w:val="none"/>
          <w:lang w:eastAsia="zh-CN"/>
        </w:rPr>
        <w:t>）闽</w:t>
      </w:r>
      <w:r>
        <w:rPr>
          <w:rFonts w:hint="eastAsia" w:ascii="仿宋_GB2312"/>
          <w:color w:val="auto"/>
          <w:szCs w:val="32"/>
          <w:highlight w:val="none"/>
          <w:lang w:val="en-US" w:eastAsia="zh-CN"/>
        </w:rPr>
        <w:t>05刑更585号</w:t>
      </w:r>
      <w:r>
        <w:rPr>
          <w:rFonts w:hint="eastAsia" w:ascii="仿宋_GB2312"/>
          <w:color w:val="auto"/>
          <w:szCs w:val="32"/>
          <w:highlight w:val="none"/>
        </w:rPr>
        <w:t>刑事裁定，</w:t>
      </w:r>
      <w:r>
        <w:rPr>
          <w:rFonts w:hint="eastAsia" w:ascii="仿宋_GB2312" w:hAnsi="仿宋_GB2312" w:cs="仿宋_GB2312"/>
          <w:color w:val="auto"/>
          <w:szCs w:val="32"/>
          <w:highlight w:val="none"/>
        </w:rPr>
        <w:t>对其减刑</w:t>
      </w:r>
      <w:r>
        <w:rPr>
          <w:rFonts w:hint="eastAsia" w:ascii="仿宋_GB2312" w:hAnsi="仿宋" w:cs="宋体"/>
          <w:color w:val="auto"/>
          <w:szCs w:val="32"/>
          <w:highlight w:val="none"/>
          <w:lang w:eastAsia="zh-CN"/>
        </w:rPr>
        <w:t>五</w:t>
      </w:r>
      <w:r>
        <w:rPr>
          <w:rFonts w:hint="eastAsia" w:ascii="仿宋_GB2312" w:hAnsi="仿宋_GB2312" w:cs="仿宋_GB2312"/>
          <w:color w:val="auto"/>
          <w:szCs w:val="32"/>
          <w:highlight w:val="none"/>
        </w:rPr>
        <w:t>个月</w:t>
      </w:r>
      <w:r>
        <w:rPr>
          <w:rFonts w:hint="eastAsia" w:ascii="仿宋_GB2312" w:hAnsi="仿宋_GB2312" w:cs="仿宋_GB2312"/>
          <w:b/>
          <w:color w:val="auto"/>
          <w:szCs w:val="32"/>
          <w:highlight w:val="none"/>
        </w:rPr>
        <w:t>，</w:t>
      </w:r>
      <w:r>
        <w:rPr>
          <w:rFonts w:hint="eastAsia" w:ascii="仿宋_GB2312"/>
          <w:color w:val="auto"/>
          <w:szCs w:val="32"/>
          <w:highlight w:val="none"/>
          <w:lang w:val="en-US" w:eastAsia="zh-CN"/>
        </w:rPr>
        <w:t>2024</w:t>
      </w:r>
      <w:r>
        <w:rPr>
          <w:rFonts w:hint="eastAsia" w:ascii="仿宋_GB2312"/>
          <w:color w:val="auto"/>
          <w:szCs w:val="32"/>
          <w:highlight w:val="none"/>
        </w:rPr>
        <w:t>年</w:t>
      </w:r>
      <w:r>
        <w:rPr>
          <w:rFonts w:hint="eastAsia" w:ascii="仿宋_GB2312"/>
          <w:color w:val="auto"/>
          <w:szCs w:val="32"/>
          <w:highlight w:val="none"/>
          <w:lang w:val="en-US" w:eastAsia="zh-CN"/>
        </w:rPr>
        <w:t>7</w:t>
      </w:r>
      <w:r>
        <w:rPr>
          <w:rFonts w:hint="eastAsia" w:ascii="仿宋_GB2312"/>
          <w:color w:val="auto"/>
          <w:szCs w:val="32"/>
          <w:highlight w:val="none"/>
        </w:rPr>
        <w:t>月</w:t>
      </w:r>
      <w:r>
        <w:rPr>
          <w:rFonts w:hint="eastAsia" w:ascii="仿宋_GB2312"/>
          <w:color w:val="auto"/>
          <w:szCs w:val="32"/>
          <w:highlight w:val="none"/>
          <w:lang w:val="en-US" w:eastAsia="zh-CN"/>
        </w:rPr>
        <w:t>31</w:t>
      </w:r>
      <w:r>
        <w:rPr>
          <w:rFonts w:hint="eastAsia" w:ascii="仿宋_GB2312"/>
          <w:color w:val="auto"/>
          <w:szCs w:val="32"/>
          <w:highlight w:val="none"/>
        </w:rPr>
        <w:t>日</w:t>
      </w:r>
      <w:r>
        <w:rPr>
          <w:rFonts w:hint="eastAsia" w:ascii="仿宋_GB2312" w:hAnsi="仿宋_GB2312" w:cs="仿宋_GB2312"/>
          <w:color w:val="auto"/>
          <w:szCs w:val="32"/>
          <w:highlight w:val="none"/>
        </w:rPr>
        <w:t>送达。</w:t>
      </w:r>
      <w:r>
        <w:rPr>
          <w:rFonts w:hint="eastAsia" w:ascii="仿宋_GB2312"/>
          <w:color w:val="auto"/>
          <w:szCs w:val="32"/>
          <w:highlight w:val="none"/>
        </w:rPr>
        <w:t>现刑期至</w:t>
      </w:r>
      <w:r>
        <w:rPr>
          <w:rFonts w:hint="eastAsia" w:ascii="仿宋_GB2312"/>
          <w:color w:val="auto"/>
          <w:szCs w:val="32"/>
          <w:highlight w:val="none"/>
          <w:lang w:val="en-US" w:eastAsia="zh-CN"/>
        </w:rPr>
        <w:t>2026</w:t>
      </w:r>
      <w:r>
        <w:rPr>
          <w:rFonts w:hint="eastAsia" w:ascii="仿宋_GB2312"/>
          <w:color w:val="auto"/>
          <w:szCs w:val="32"/>
          <w:highlight w:val="none"/>
        </w:rPr>
        <w:t>年</w:t>
      </w:r>
      <w:r>
        <w:rPr>
          <w:rFonts w:hint="eastAsia" w:ascii="仿宋_GB2312"/>
          <w:color w:val="auto"/>
          <w:szCs w:val="32"/>
          <w:highlight w:val="none"/>
          <w:lang w:val="en-US" w:eastAsia="zh-CN"/>
        </w:rPr>
        <w:t>7</w:t>
      </w:r>
      <w:r>
        <w:rPr>
          <w:rFonts w:hint="eastAsia" w:ascii="仿宋_GB2312"/>
          <w:color w:val="auto"/>
          <w:szCs w:val="32"/>
          <w:highlight w:val="none"/>
        </w:rPr>
        <w:t>月</w:t>
      </w:r>
      <w:r>
        <w:rPr>
          <w:rFonts w:hint="eastAsia" w:ascii="仿宋_GB2312"/>
          <w:color w:val="auto"/>
          <w:szCs w:val="32"/>
          <w:highlight w:val="none"/>
          <w:lang w:val="en-US" w:eastAsia="zh-CN"/>
        </w:rPr>
        <w:t>9</w:t>
      </w:r>
      <w:r>
        <w:rPr>
          <w:rFonts w:hint="eastAsia" w:ascii="仿宋_GB2312"/>
          <w:color w:val="auto"/>
          <w:szCs w:val="32"/>
          <w:highlight w:val="none"/>
        </w:rPr>
        <w:t>日止</w:t>
      </w:r>
      <w:r>
        <w:rPr>
          <w:rFonts w:hint="eastAsia" w:ascii="仿宋_GB2312"/>
          <w:color w:val="auto"/>
          <w:szCs w:val="32"/>
        </w:rPr>
        <w:t>。属</w:t>
      </w:r>
      <w:r>
        <w:rPr>
          <w:rFonts w:hint="eastAsia" w:ascii="仿宋_GB2312"/>
          <w:color w:val="auto"/>
          <w:szCs w:val="32"/>
          <w:lang w:eastAsia="zh-CN"/>
        </w:rPr>
        <w:t>普管</w:t>
      </w:r>
      <w:r>
        <w:rPr>
          <w:rFonts w:hint="eastAsia" w:ascii="仿宋_GB2312"/>
          <w:color w:val="auto"/>
          <w:szCs w:val="32"/>
        </w:rPr>
        <w:t>级罪犯。</w:t>
      </w:r>
    </w:p>
    <w:p>
      <w:pPr>
        <w:spacing w:line="430" w:lineRule="exact"/>
        <w:ind w:firstLine="640" w:firstLineChars="200"/>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rPr>
        <w:t>上次</w:t>
      </w:r>
      <w:r>
        <w:rPr>
          <w:rFonts w:hint="eastAsia" w:ascii="仿宋_GB2312" w:hAnsi="宋体"/>
          <w:iCs/>
          <w:color w:val="auto"/>
          <w:kern w:val="0"/>
          <w:szCs w:val="32"/>
          <w:lang w:val="zh-CN"/>
        </w:rPr>
        <w:t>减刑以来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3"/>
        <w:autoSpaceDE w:val="0"/>
        <w:autoSpaceDN w:val="0"/>
        <w:adjustRightInd w:val="0"/>
        <w:spacing w:line="430" w:lineRule="exact"/>
        <w:ind w:firstLine="640"/>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spacing w:line="430" w:lineRule="exact"/>
        <w:ind w:firstLine="640" w:firstLineChars="200"/>
        <w:rPr>
          <w:rFonts w:ascii="仿宋_GB2312" w:hAnsi="仿宋"/>
          <w:iCs/>
          <w:color w:val="auto"/>
          <w:kern w:val="2"/>
          <w:szCs w:val="32"/>
        </w:rPr>
      </w:pPr>
      <w:r>
        <w:rPr>
          <w:rFonts w:hint="eastAsia" w:ascii="仿宋_GB2312" w:hAnsi="仿宋"/>
          <w:iCs/>
          <w:color w:val="auto"/>
          <w:kern w:val="2"/>
          <w:szCs w:val="32"/>
        </w:rPr>
        <w:t>遵守监规：能遵守法律法规及监规纪律，接受教育改造。</w:t>
      </w:r>
    </w:p>
    <w:p>
      <w:pPr>
        <w:pStyle w:val="13"/>
        <w:autoSpaceDE w:val="0"/>
        <w:autoSpaceDN w:val="0"/>
        <w:adjustRightInd w:val="0"/>
        <w:spacing w:line="430" w:lineRule="exact"/>
        <w:ind w:firstLine="640"/>
        <w:rPr>
          <w:rFonts w:ascii="仿宋_GB2312" w:hAnsi="仿宋" w:cs="宋体"/>
          <w:color w:val="auto"/>
          <w:szCs w:val="32"/>
          <w:lang w:val="zh-CN"/>
        </w:rPr>
      </w:pPr>
      <w:r>
        <w:rPr>
          <w:rFonts w:hint="eastAsia" w:ascii="仿宋_GB2312" w:hAnsi="仿宋"/>
          <w:iCs/>
          <w:color w:val="auto"/>
          <w:kern w:val="2"/>
          <w:szCs w:val="32"/>
        </w:rPr>
        <w:t>学习情况：能参加思想、文化、职业</w:t>
      </w:r>
      <w:r>
        <w:rPr>
          <w:rFonts w:hint="eastAsia" w:ascii="仿宋_GB2312" w:hAnsi="仿宋" w:cs="宋体"/>
          <w:color w:val="auto"/>
          <w:szCs w:val="32"/>
        </w:rPr>
        <w:t>技术教育</w:t>
      </w:r>
      <w:r>
        <w:rPr>
          <w:rFonts w:hint="eastAsia" w:ascii="仿宋_GB2312" w:hAnsi="仿宋" w:cs="宋体"/>
          <w:color w:val="auto"/>
          <w:szCs w:val="32"/>
          <w:lang w:val="zh-CN"/>
        </w:rPr>
        <w:t>。</w:t>
      </w:r>
    </w:p>
    <w:p>
      <w:pPr>
        <w:pStyle w:val="13"/>
        <w:spacing w:line="430" w:lineRule="exact"/>
        <w:ind w:firstLine="640"/>
        <w:rPr>
          <w:rFonts w:hint="eastAsia"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pStyle w:val="13"/>
        <w:spacing w:line="430" w:lineRule="exact"/>
        <w:ind w:firstLine="640"/>
        <w:rPr>
          <w:rFonts w:hint="eastAsia" w:ascii="仿宋_GB2312" w:hAnsi="仿宋_GB2312" w:cs="仿宋_GB2312"/>
          <w:color w:val="auto"/>
          <w:szCs w:val="32"/>
        </w:rPr>
      </w:pPr>
      <w:r>
        <w:rPr>
          <w:rFonts w:hint="eastAsia" w:ascii="仿宋_GB2312" w:hAnsi="仿宋_GB2312" w:cs="仿宋_GB2312"/>
          <w:bCs/>
          <w:color w:val="auto"/>
          <w:szCs w:val="32"/>
          <w:lang w:val="zh-CN"/>
        </w:rPr>
        <w:t>奖惩情况：</w:t>
      </w:r>
      <w:r>
        <w:rPr>
          <w:rFonts w:hint="eastAsia" w:ascii="仿宋_GB2312" w:hAnsi="仿宋_GB2312" w:cs="仿宋_GB2312"/>
          <w:color w:val="auto"/>
          <w:szCs w:val="32"/>
        </w:rPr>
        <w:t>该犯上次评定表扬剩余考核分315.3分，本轮考核期2024年4月至2025年8月累计获考核分1724分，合计获考核分2039.3分，表扬3次，物质奖励0次；间隔期2024年7月31日至2025年8月，获考核分1300分。</w:t>
      </w:r>
    </w:p>
    <w:p>
      <w:pPr>
        <w:spacing w:line="430" w:lineRule="exact"/>
        <w:ind w:firstLine="640" w:firstLineChars="200"/>
        <w:rPr>
          <w:rFonts w:hint="eastAsia" w:ascii="仿宋_GB2312"/>
          <w:color w:val="auto"/>
          <w:szCs w:val="32"/>
        </w:rPr>
      </w:pPr>
      <w:r>
        <w:rPr>
          <w:rFonts w:hint="eastAsia"/>
          <w:color w:val="auto"/>
          <w:szCs w:val="32"/>
        </w:rPr>
        <w:t>该犯原判财产性判项已履行罚金人民币64000元，违法所得人民币21469元。</w:t>
      </w:r>
    </w:p>
    <w:p>
      <w:pPr>
        <w:spacing w:line="430" w:lineRule="exact"/>
        <w:ind w:firstLine="640" w:firstLineChars="200"/>
        <w:rPr>
          <w:color w:val="auto"/>
          <w:szCs w:val="32"/>
        </w:rPr>
      </w:pPr>
      <w:r>
        <w:rPr>
          <w:rFonts w:hint="eastAsia" w:ascii="仿宋_GB2312"/>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w:t>
      </w:r>
      <w:r>
        <w:rPr>
          <w:rFonts w:hint="eastAsia" w:ascii="仿宋_GB2312"/>
          <w:color w:val="auto"/>
          <w:szCs w:val="32"/>
        </w:rPr>
        <w:t>在狱内公示未收到不同意见。</w:t>
      </w:r>
    </w:p>
    <w:p>
      <w:pPr>
        <w:spacing w:line="430" w:lineRule="exact"/>
        <w:ind w:firstLine="640" w:firstLineChars="200"/>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color w:val="auto"/>
          <w:szCs w:val="32"/>
          <w:lang w:eastAsia="zh-CN"/>
        </w:rPr>
        <w:t>陈志满</w:t>
      </w:r>
      <w:r>
        <w:rPr>
          <w:rFonts w:hint="eastAsia" w:ascii="仿宋_GB2312" w:hAnsi="仿宋_GB2312" w:cs="仿宋_GB2312"/>
          <w:color w:val="auto"/>
          <w:szCs w:val="32"/>
        </w:rPr>
        <w:t>予以减刑</w:t>
      </w:r>
      <w:r>
        <w:rPr>
          <w:rFonts w:hint="eastAsia" w:ascii="仿宋_GB2312" w:hAnsi="仿宋_GB2312" w:cs="仿宋_GB2312"/>
          <w:color w:val="auto"/>
          <w:szCs w:val="32"/>
          <w:lang w:eastAsia="zh-CN"/>
        </w:rPr>
        <w:t>六</w:t>
      </w:r>
      <w:r>
        <w:rPr>
          <w:rFonts w:hint="eastAsia" w:ascii="仿宋_GB2312" w:hAnsi="仿宋_GB2312" w:cs="仿宋_GB2312"/>
          <w:color w:val="auto"/>
          <w:szCs w:val="32"/>
        </w:rPr>
        <w:t>个月。特提请你院审理裁定。</w:t>
      </w:r>
    </w:p>
    <w:p>
      <w:pPr>
        <w:pStyle w:val="4"/>
        <w:spacing w:line="430" w:lineRule="exact"/>
        <w:ind w:right="-48" w:rightChars="-15" w:firstLine="640" w:firstLineChars="200"/>
        <w:rPr>
          <w:color w:val="auto"/>
          <w:szCs w:val="32"/>
        </w:rPr>
      </w:pPr>
      <w:r>
        <w:rPr>
          <w:rFonts w:hint="eastAsia"/>
          <w:color w:val="auto"/>
          <w:szCs w:val="32"/>
        </w:rPr>
        <w:t>此致</w:t>
      </w:r>
    </w:p>
    <w:p>
      <w:pPr>
        <w:pStyle w:val="13"/>
        <w:spacing w:line="430" w:lineRule="exact"/>
        <w:ind w:right="-48" w:rightChars="-15" w:firstLine="0" w:firstLineChars="0"/>
        <w:rPr>
          <w:color w:val="auto"/>
          <w:szCs w:val="32"/>
        </w:rPr>
      </w:pPr>
      <w:r>
        <w:rPr>
          <w:rFonts w:hint="eastAsia"/>
          <w:color w:val="auto"/>
          <w:szCs w:val="32"/>
        </w:rPr>
        <w:t>福建省泉州市中级人民法院</w:t>
      </w:r>
    </w:p>
    <w:p>
      <w:pPr>
        <w:pStyle w:val="13"/>
        <w:spacing w:line="430" w:lineRule="exact"/>
        <w:ind w:left="640" w:firstLine="0" w:firstLineChars="0"/>
        <w:rPr>
          <w:rFonts w:cs="仿宋_GB2312"/>
          <w:color w:val="auto"/>
          <w:szCs w:val="32"/>
        </w:rPr>
      </w:pPr>
    </w:p>
    <w:p>
      <w:pPr>
        <w:pStyle w:val="1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ascii="仿宋_GB2312" w:hAnsi="仿宋_GB2312" w:cs="仿宋_GB2312"/>
          <w:color w:val="auto"/>
          <w:szCs w:val="32"/>
          <w:lang w:eastAsia="zh-CN"/>
        </w:rPr>
        <w:t>陈志满</w:t>
      </w:r>
      <w:r>
        <w:rPr>
          <w:rFonts w:hint="eastAsia" w:cs="仿宋_GB2312"/>
          <w:color w:val="auto"/>
          <w:szCs w:val="32"/>
        </w:rPr>
        <w:t>卷宗壹册</w:t>
      </w:r>
    </w:p>
    <w:p>
      <w:pPr>
        <w:pStyle w:val="13"/>
        <w:spacing w:line="430" w:lineRule="exact"/>
        <w:ind w:left="640" w:right="-48" w:rightChars="-15" w:firstLine="960" w:firstLineChars="300"/>
        <w:rPr>
          <w:rFonts w:cs="仿宋_GB2312"/>
          <w:color w:val="auto"/>
          <w:szCs w:val="32"/>
        </w:rPr>
      </w:pPr>
      <w:r>
        <w:rPr>
          <w:rFonts w:hint="eastAsia" w:cs="仿宋_GB2312"/>
          <w:color w:val="auto"/>
          <w:szCs w:val="32"/>
        </w:rPr>
        <w:t>⒉减刑建议书肆份</w:t>
      </w:r>
    </w:p>
    <w:p>
      <w:pPr>
        <w:pStyle w:val="4"/>
        <w:spacing w:line="430" w:lineRule="exact"/>
        <w:ind w:left="640" w:right="-48" w:rightChars="-15"/>
        <w:rPr>
          <w:color w:val="auto"/>
          <w:szCs w:val="32"/>
        </w:rPr>
      </w:pPr>
    </w:p>
    <w:p>
      <w:pPr>
        <w:rPr>
          <w:color w:val="auto"/>
        </w:rPr>
      </w:pPr>
    </w:p>
    <w:p>
      <w:pPr>
        <w:pStyle w:val="4"/>
        <w:spacing w:line="430" w:lineRule="exact"/>
        <w:ind w:right="1280" w:rightChars="400"/>
        <w:jc w:val="right"/>
        <w:rPr>
          <w:color w:val="auto"/>
          <w:szCs w:val="32"/>
        </w:rPr>
      </w:pPr>
      <w:r>
        <w:rPr>
          <w:rFonts w:hint="eastAsia"/>
          <w:color w:val="auto"/>
          <w:szCs w:val="32"/>
        </w:rPr>
        <w:t>福建省泉州监狱</w:t>
      </w:r>
    </w:p>
    <w:p>
      <w:pPr>
        <w:pStyle w:val="4"/>
        <w:spacing w:line="430" w:lineRule="exact"/>
        <w:ind w:right="1280" w:rightChars="400"/>
        <w:jc w:val="right"/>
        <w:rPr>
          <w:color w:val="auto"/>
          <w:szCs w:val="32"/>
        </w:rPr>
      </w:pPr>
    </w:p>
    <w:p>
      <w:pPr>
        <w:spacing w:line="560" w:lineRule="exact"/>
        <w:ind w:right="1280" w:rightChars="400"/>
        <w:jc w:val="right"/>
        <w:rPr>
          <w:rFonts w:ascii="Times New Roman" w:hAnsi="Times New Roman" w:cs="仿宋_GB2312"/>
          <w:b/>
          <w:color w:val="auto"/>
          <w:sz w:val="28"/>
          <w:szCs w:val="36"/>
        </w:rPr>
      </w:pP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rPr>
          <w:rFonts w:ascii="楷体_GB2312" w:hAnsi="楷体_GB2312" w:eastAsia="楷体_GB2312" w:cs="楷体_GB2312"/>
          <w:b/>
          <w:bCs/>
          <w:color w:val="auto"/>
          <w:szCs w:val="32"/>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pStyle w:val="13"/>
        <w:keepNext w:val="0"/>
        <w:keepLines w:val="0"/>
        <w:pageBreakBefore w:val="0"/>
        <w:widowControl w:val="0"/>
        <w:kinsoku/>
        <w:wordWrap/>
        <w:overflowPunct/>
        <w:topLinePunct w:val="0"/>
        <w:autoSpaceDE/>
        <w:autoSpaceDN/>
        <w:bidi w:val="0"/>
        <w:adjustRightInd/>
        <w:snapToGrid/>
        <w:spacing w:line="430" w:lineRule="exact"/>
        <w:ind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pStyle w:val="13"/>
        <w:spacing w:line="43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25</w:t>
      </w:r>
      <w:r>
        <w:rPr>
          <w:rFonts w:hint="eastAsia" w:eastAsia="楷体_GB2312" w:cs="楷体_GB2312"/>
          <w:color w:val="auto"/>
          <w:szCs w:val="32"/>
        </w:rPr>
        <w:t>〕闽泉狱减字第</w:t>
      </w:r>
      <w:r>
        <w:rPr>
          <w:rFonts w:hint="eastAsia" w:eastAsia="楷体_GB2312"/>
          <w:color w:val="auto"/>
          <w:szCs w:val="32"/>
          <w:lang w:val="en-US" w:eastAsia="zh-CN"/>
        </w:rPr>
        <w:t>711</w:t>
      </w:r>
      <w:r>
        <w:rPr>
          <w:rFonts w:hint="eastAsia" w:eastAsia="楷体_GB2312" w:cs="楷体_GB2312"/>
          <w:color w:val="auto"/>
          <w:szCs w:val="32"/>
        </w:rPr>
        <w:t>号</w:t>
      </w:r>
    </w:p>
    <w:p>
      <w:pPr>
        <w:pStyle w:val="13"/>
        <w:spacing w:line="430" w:lineRule="exact"/>
        <w:ind w:left="640" w:right="-48" w:rightChars="-15" w:firstLine="0" w:firstLineChars="0"/>
        <w:rPr>
          <w:rFonts w:ascii="仿宋_GB2312"/>
          <w:b/>
          <w:bCs/>
          <w:color w:val="auto"/>
          <w:sz w:val="28"/>
        </w:rPr>
      </w:pPr>
    </w:p>
    <w:p>
      <w:pPr>
        <w:spacing w:line="430" w:lineRule="exact"/>
        <w:ind w:firstLine="640" w:firstLineChars="200"/>
        <w:rPr>
          <w:rFonts w:hint="eastAsia" w:ascii="仿宋_GB2312"/>
          <w:color w:val="auto"/>
          <w:szCs w:val="32"/>
        </w:rPr>
      </w:pPr>
      <w:r>
        <w:rPr>
          <w:rFonts w:hint="eastAsia" w:ascii="仿宋_GB2312"/>
          <w:color w:val="auto"/>
          <w:szCs w:val="32"/>
        </w:rPr>
        <w:t>罪犯</w:t>
      </w:r>
      <w:r>
        <w:rPr>
          <w:rFonts w:hint="eastAsia" w:ascii="仿宋_GB2312"/>
          <w:color w:val="auto"/>
          <w:szCs w:val="32"/>
          <w:lang w:eastAsia="zh-CN"/>
        </w:rPr>
        <w:t>翟富贵</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，男，</w:t>
      </w:r>
      <w:r>
        <w:rPr>
          <w:rFonts w:hint="eastAsia" w:ascii="仿宋_GB2312"/>
          <w:color w:val="auto"/>
          <w:szCs w:val="32"/>
          <w:lang w:val="en-US" w:eastAsia="zh-CN"/>
        </w:rPr>
        <w:t>1998</w:t>
      </w:r>
      <w:r>
        <w:rPr>
          <w:rFonts w:hint="eastAsia" w:ascii="仿宋_GB2312"/>
          <w:color w:val="auto"/>
          <w:szCs w:val="32"/>
        </w:rPr>
        <w:t>年</w:t>
      </w:r>
      <w:r>
        <w:rPr>
          <w:rFonts w:hint="eastAsia" w:ascii="仿宋_GB2312"/>
          <w:color w:val="auto"/>
          <w:szCs w:val="32"/>
          <w:lang w:val="en-US" w:eastAsia="zh-CN"/>
        </w:rPr>
        <w:t>12</w:t>
      </w:r>
      <w:r>
        <w:rPr>
          <w:rFonts w:hint="eastAsia" w:ascii="仿宋_GB2312"/>
          <w:color w:val="auto"/>
          <w:szCs w:val="32"/>
        </w:rPr>
        <w:t>月</w:t>
      </w:r>
      <w:r>
        <w:rPr>
          <w:rFonts w:hint="eastAsia" w:ascii="仿宋_GB2312"/>
          <w:color w:val="auto"/>
          <w:szCs w:val="32"/>
          <w:lang w:val="en-US" w:eastAsia="zh-CN"/>
        </w:rPr>
        <w:t>24</w:t>
      </w:r>
      <w:r>
        <w:rPr>
          <w:rFonts w:hint="eastAsia" w:ascii="仿宋_GB2312"/>
          <w:color w:val="auto"/>
          <w:szCs w:val="32"/>
        </w:rPr>
        <w:t>日出生，汉族，</w:t>
      </w:r>
      <w:r>
        <w:rPr>
          <w:rFonts w:hint="eastAsia" w:ascii="仿宋_GB2312"/>
          <w:color w:val="auto"/>
          <w:szCs w:val="32"/>
          <w:lang w:eastAsia="zh-CN"/>
        </w:rPr>
        <w:t>初中文化</w:t>
      </w:r>
      <w:r>
        <w:rPr>
          <w:rFonts w:hint="eastAsia" w:ascii="仿宋_GB2312"/>
          <w:color w:val="auto"/>
          <w:szCs w:val="32"/>
        </w:rPr>
        <w:t>，户籍所在地</w:t>
      </w:r>
      <w:r>
        <w:rPr>
          <w:rFonts w:hint="eastAsia" w:ascii="仿宋_GB2312"/>
          <w:color w:val="auto"/>
          <w:szCs w:val="32"/>
          <w:lang w:eastAsia="zh-CN"/>
        </w:rPr>
        <w:t>贵州省安顺市</w:t>
      </w:r>
      <w:r>
        <w:rPr>
          <w:rFonts w:hint="eastAsia" w:ascii="仿宋_GB2312"/>
          <w:color w:val="auto"/>
          <w:szCs w:val="32"/>
        </w:rPr>
        <w:t>，捕前系</w:t>
      </w:r>
      <w:r>
        <w:rPr>
          <w:rFonts w:hint="eastAsia" w:ascii="仿宋_GB2312"/>
          <w:color w:val="auto"/>
          <w:szCs w:val="32"/>
          <w:lang w:eastAsia="zh-CN"/>
        </w:rPr>
        <w:t>无业</w:t>
      </w:r>
      <w:r>
        <w:rPr>
          <w:rFonts w:hint="eastAsia" w:ascii="仿宋_GB2312"/>
          <w:color w:val="auto"/>
          <w:szCs w:val="32"/>
        </w:rPr>
        <w:t>。</w:t>
      </w:r>
    </w:p>
    <w:p>
      <w:pPr>
        <w:spacing w:line="430" w:lineRule="exact"/>
        <w:ind w:firstLine="640" w:firstLineChars="200"/>
        <w:rPr>
          <w:rFonts w:ascii="仿宋_GB2312" w:cs="仿宋_GB2312"/>
          <w:color w:val="auto"/>
          <w:szCs w:val="32"/>
        </w:rPr>
      </w:pPr>
      <w:r>
        <w:rPr>
          <w:rFonts w:hint="eastAsia" w:ascii="仿宋_GB2312"/>
          <w:color w:val="auto"/>
          <w:szCs w:val="32"/>
          <w:lang w:eastAsia="zh-CN"/>
        </w:rPr>
        <w:t>福建省厦门市集美区</w:t>
      </w:r>
      <w:r>
        <w:rPr>
          <w:rFonts w:hint="eastAsia" w:ascii="仿宋_GB2312"/>
          <w:color w:val="auto"/>
          <w:szCs w:val="32"/>
        </w:rPr>
        <w:t>人民法院于</w:t>
      </w:r>
      <w:r>
        <w:rPr>
          <w:rFonts w:hint="eastAsia" w:ascii="仿宋_GB2312"/>
          <w:color w:val="auto"/>
          <w:szCs w:val="32"/>
          <w:lang w:val="en-US" w:eastAsia="zh-CN"/>
        </w:rPr>
        <w:t>2024</w:t>
      </w:r>
      <w:r>
        <w:rPr>
          <w:rFonts w:hint="eastAsia" w:ascii="仿宋_GB2312"/>
          <w:color w:val="auto"/>
          <w:szCs w:val="32"/>
        </w:rPr>
        <w:t>年</w:t>
      </w:r>
      <w:r>
        <w:rPr>
          <w:rFonts w:hint="eastAsia" w:ascii="仿宋_GB2312"/>
          <w:color w:val="auto"/>
          <w:szCs w:val="32"/>
          <w:lang w:val="en-US" w:eastAsia="zh-CN"/>
        </w:rPr>
        <w:t>8</w:t>
      </w:r>
      <w:r>
        <w:rPr>
          <w:rFonts w:hint="eastAsia" w:ascii="仿宋_GB2312"/>
          <w:color w:val="auto"/>
          <w:szCs w:val="32"/>
        </w:rPr>
        <w:t>月</w:t>
      </w:r>
      <w:r>
        <w:rPr>
          <w:rFonts w:hint="eastAsia" w:ascii="仿宋_GB2312"/>
          <w:color w:val="auto"/>
          <w:szCs w:val="32"/>
          <w:lang w:val="en-US" w:eastAsia="zh-CN"/>
        </w:rPr>
        <w:t>2</w:t>
      </w:r>
      <w:r>
        <w:rPr>
          <w:rFonts w:hint="eastAsia" w:ascii="仿宋_GB2312"/>
          <w:color w:val="auto"/>
          <w:szCs w:val="32"/>
        </w:rPr>
        <w:t>日作出（</w:t>
      </w:r>
      <w:r>
        <w:rPr>
          <w:rFonts w:hint="eastAsia" w:ascii="仿宋_GB2312"/>
          <w:color w:val="auto"/>
          <w:szCs w:val="32"/>
          <w:lang w:val="en-US" w:eastAsia="zh-CN"/>
        </w:rPr>
        <w:t>2024</w:t>
      </w:r>
      <w:r>
        <w:rPr>
          <w:rFonts w:hint="eastAsia" w:ascii="仿宋_GB2312"/>
          <w:color w:val="auto"/>
          <w:szCs w:val="32"/>
        </w:rPr>
        <w:t>）</w:t>
      </w:r>
      <w:r>
        <w:rPr>
          <w:rFonts w:hint="eastAsia" w:ascii="仿宋_GB2312"/>
          <w:color w:val="auto"/>
          <w:szCs w:val="32"/>
          <w:lang w:eastAsia="zh-CN"/>
        </w:rPr>
        <w:t>闽</w:t>
      </w:r>
      <w:r>
        <w:rPr>
          <w:rFonts w:hint="eastAsia" w:ascii="仿宋_GB2312"/>
          <w:color w:val="auto"/>
          <w:szCs w:val="32"/>
          <w:lang w:val="en-US" w:eastAsia="zh-CN"/>
        </w:rPr>
        <w:t>0211刑初595</w:t>
      </w:r>
      <w:r>
        <w:rPr>
          <w:rFonts w:hint="eastAsia" w:ascii="仿宋_GB2312"/>
          <w:color w:val="auto"/>
          <w:szCs w:val="32"/>
        </w:rPr>
        <w:t>号刑事判决，以被告人</w:t>
      </w:r>
      <w:r>
        <w:rPr>
          <w:rFonts w:hint="eastAsia" w:ascii="仿宋_GB2312"/>
          <w:color w:val="auto"/>
          <w:szCs w:val="32"/>
          <w:lang w:eastAsia="zh-CN"/>
        </w:rPr>
        <w:t>翟富贵</w:t>
      </w:r>
      <w:r>
        <w:rPr>
          <w:rFonts w:hint="eastAsia" w:ascii="仿宋_GB2312"/>
          <w:color w:val="auto"/>
          <w:szCs w:val="32"/>
        </w:rPr>
        <w:t>犯</w:t>
      </w:r>
      <w:r>
        <w:rPr>
          <w:rFonts w:hint="eastAsia" w:ascii="仿宋_GB2312"/>
          <w:color w:val="auto"/>
          <w:szCs w:val="32"/>
          <w:lang w:eastAsia="zh-CN"/>
        </w:rPr>
        <w:t>掩饰、隐瞒犯罪所得</w:t>
      </w:r>
      <w:r>
        <w:rPr>
          <w:rFonts w:hint="eastAsia" w:ascii="仿宋_GB2312"/>
          <w:color w:val="auto"/>
          <w:szCs w:val="32"/>
        </w:rPr>
        <w:t>罪，判处有期徒刑</w:t>
      </w:r>
      <w:r>
        <w:rPr>
          <w:rFonts w:hint="eastAsia" w:ascii="仿宋_GB2312"/>
          <w:color w:val="auto"/>
          <w:szCs w:val="32"/>
          <w:lang w:eastAsia="zh-CN"/>
        </w:rPr>
        <w:t>二</w:t>
      </w:r>
      <w:r>
        <w:rPr>
          <w:rFonts w:hint="eastAsia" w:ascii="仿宋_GB2312"/>
          <w:color w:val="auto"/>
          <w:szCs w:val="32"/>
        </w:rPr>
        <w:t>年</w:t>
      </w:r>
      <w:r>
        <w:rPr>
          <w:rFonts w:hint="eastAsia" w:ascii="仿宋_GB2312"/>
          <w:color w:val="auto"/>
          <w:szCs w:val="32"/>
          <w:lang w:eastAsia="zh-CN"/>
        </w:rPr>
        <w:t>三个月</w:t>
      </w:r>
      <w:r>
        <w:rPr>
          <w:rFonts w:hint="eastAsia" w:ascii="仿宋_GB2312"/>
          <w:color w:val="auto"/>
          <w:szCs w:val="32"/>
        </w:rPr>
        <w:t>，</w:t>
      </w:r>
      <w:r>
        <w:rPr>
          <w:rFonts w:hint="eastAsia" w:ascii="仿宋_GB2312"/>
          <w:color w:val="auto"/>
          <w:szCs w:val="32"/>
          <w:lang w:eastAsia="zh-CN"/>
        </w:rPr>
        <w:t>并处</w:t>
      </w:r>
      <w:r>
        <w:rPr>
          <w:rFonts w:hint="eastAsia" w:ascii="仿宋_GB2312"/>
          <w:color w:val="auto"/>
          <w:szCs w:val="32"/>
        </w:rPr>
        <w:t>罚金人民币</w:t>
      </w:r>
      <w:r>
        <w:rPr>
          <w:rFonts w:hint="eastAsia" w:ascii="仿宋_GB2312"/>
          <w:color w:val="auto"/>
          <w:szCs w:val="32"/>
          <w:lang w:eastAsia="zh-CN"/>
        </w:rPr>
        <w:t>人民币</w:t>
      </w:r>
      <w:r>
        <w:rPr>
          <w:rFonts w:hint="eastAsia" w:ascii="仿宋_GB2312"/>
          <w:color w:val="auto"/>
          <w:szCs w:val="32"/>
          <w:lang w:val="en-US" w:eastAsia="zh-CN"/>
        </w:rPr>
        <w:t>5000元</w:t>
      </w:r>
      <w:r>
        <w:rPr>
          <w:rFonts w:hint="eastAsia" w:ascii="仿宋_GB2312"/>
          <w:color w:val="auto"/>
          <w:szCs w:val="32"/>
        </w:rPr>
        <w:t>。刑期自</w:t>
      </w:r>
      <w:r>
        <w:rPr>
          <w:rFonts w:hint="eastAsia" w:ascii="仿宋_GB2312"/>
          <w:color w:val="auto"/>
          <w:szCs w:val="32"/>
          <w:lang w:val="en-US" w:eastAsia="zh-CN"/>
        </w:rPr>
        <w:t>2024</w:t>
      </w:r>
      <w:r>
        <w:rPr>
          <w:rFonts w:hint="eastAsia" w:ascii="仿宋_GB2312"/>
          <w:color w:val="auto"/>
          <w:szCs w:val="32"/>
        </w:rPr>
        <w:t>年</w:t>
      </w:r>
      <w:r>
        <w:rPr>
          <w:rFonts w:hint="eastAsia" w:ascii="仿宋_GB2312"/>
          <w:color w:val="auto"/>
          <w:szCs w:val="32"/>
          <w:lang w:val="en-US" w:eastAsia="zh-CN"/>
        </w:rPr>
        <w:t>3</w:t>
      </w:r>
      <w:r>
        <w:rPr>
          <w:rFonts w:hint="eastAsia" w:ascii="仿宋_GB2312"/>
          <w:color w:val="auto"/>
          <w:szCs w:val="32"/>
        </w:rPr>
        <w:t>月</w:t>
      </w:r>
      <w:r>
        <w:rPr>
          <w:rFonts w:hint="eastAsia" w:ascii="仿宋_GB2312"/>
          <w:color w:val="auto"/>
          <w:szCs w:val="32"/>
          <w:lang w:val="en-US" w:eastAsia="zh-CN"/>
        </w:rPr>
        <w:t>22</w:t>
      </w:r>
      <w:r>
        <w:rPr>
          <w:rFonts w:hint="eastAsia" w:ascii="仿宋_GB2312"/>
          <w:color w:val="auto"/>
          <w:szCs w:val="32"/>
        </w:rPr>
        <w:t>日起至</w:t>
      </w:r>
      <w:r>
        <w:rPr>
          <w:rFonts w:hint="eastAsia" w:ascii="仿宋_GB2312"/>
          <w:color w:val="auto"/>
          <w:szCs w:val="32"/>
          <w:lang w:val="en-US" w:eastAsia="zh-CN"/>
        </w:rPr>
        <w:t>2026</w:t>
      </w:r>
      <w:r>
        <w:rPr>
          <w:rFonts w:hint="eastAsia" w:ascii="仿宋_GB2312"/>
          <w:color w:val="auto"/>
          <w:szCs w:val="32"/>
        </w:rPr>
        <w:t>年</w:t>
      </w:r>
      <w:r>
        <w:rPr>
          <w:rFonts w:hint="eastAsia" w:ascii="仿宋_GB2312"/>
          <w:color w:val="auto"/>
          <w:szCs w:val="32"/>
          <w:lang w:val="en-US" w:eastAsia="zh-CN"/>
        </w:rPr>
        <w:t>6</w:t>
      </w:r>
      <w:r>
        <w:rPr>
          <w:rFonts w:hint="eastAsia" w:ascii="仿宋_GB2312"/>
          <w:color w:val="auto"/>
          <w:szCs w:val="32"/>
        </w:rPr>
        <w:t>月</w:t>
      </w:r>
      <w:r>
        <w:rPr>
          <w:rFonts w:hint="eastAsia" w:ascii="仿宋_GB2312"/>
          <w:color w:val="auto"/>
          <w:szCs w:val="32"/>
          <w:lang w:val="en-US" w:eastAsia="zh-CN"/>
        </w:rPr>
        <w:t>19</w:t>
      </w:r>
      <w:r>
        <w:rPr>
          <w:rFonts w:hint="eastAsia" w:ascii="仿宋_GB2312"/>
          <w:color w:val="auto"/>
          <w:szCs w:val="32"/>
        </w:rPr>
        <w:t>日止。</w:t>
      </w:r>
      <w:r>
        <w:rPr>
          <w:rFonts w:hint="eastAsia" w:ascii="仿宋_GB2312"/>
          <w:color w:val="auto"/>
          <w:szCs w:val="32"/>
          <w:lang w:val="en-US" w:eastAsia="zh-CN"/>
        </w:rPr>
        <w:t>2024</w:t>
      </w:r>
      <w:r>
        <w:rPr>
          <w:rFonts w:hint="eastAsia" w:ascii="仿宋_GB2312"/>
          <w:color w:val="auto"/>
          <w:szCs w:val="32"/>
        </w:rPr>
        <w:t>年</w:t>
      </w:r>
      <w:r>
        <w:rPr>
          <w:rFonts w:hint="eastAsia" w:ascii="仿宋_GB2312"/>
          <w:color w:val="auto"/>
          <w:szCs w:val="32"/>
          <w:lang w:val="en-US" w:eastAsia="zh-CN"/>
        </w:rPr>
        <w:t>10</w:t>
      </w:r>
      <w:r>
        <w:rPr>
          <w:rFonts w:hint="eastAsia" w:ascii="仿宋_GB2312"/>
          <w:color w:val="auto"/>
          <w:szCs w:val="32"/>
        </w:rPr>
        <w:t>月</w:t>
      </w:r>
      <w:r>
        <w:rPr>
          <w:rFonts w:hint="eastAsia" w:ascii="仿宋_GB2312"/>
          <w:color w:val="auto"/>
          <w:szCs w:val="32"/>
          <w:lang w:val="en-US" w:eastAsia="zh-CN"/>
        </w:rPr>
        <w:t>24</w:t>
      </w:r>
      <w:r>
        <w:rPr>
          <w:rFonts w:hint="eastAsia" w:ascii="仿宋_GB2312"/>
          <w:color w:val="auto"/>
          <w:szCs w:val="32"/>
        </w:rPr>
        <w:t>日交付福建省泉州监狱执行刑罚。属</w:t>
      </w:r>
      <w:r>
        <w:rPr>
          <w:rFonts w:hint="eastAsia" w:ascii="仿宋_GB2312"/>
          <w:color w:val="auto"/>
          <w:szCs w:val="32"/>
          <w:lang w:eastAsia="zh-CN"/>
        </w:rPr>
        <w:t>普管</w:t>
      </w:r>
      <w:r>
        <w:rPr>
          <w:rFonts w:hint="eastAsia" w:ascii="仿宋_GB2312"/>
          <w:color w:val="auto"/>
          <w:szCs w:val="32"/>
        </w:rPr>
        <w:t>级罪犯。</w:t>
      </w:r>
    </w:p>
    <w:p>
      <w:pPr>
        <w:spacing w:line="430" w:lineRule="exact"/>
        <w:ind w:firstLine="640" w:firstLineChars="200"/>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3"/>
        <w:autoSpaceDE w:val="0"/>
        <w:autoSpaceDN w:val="0"/>
        <w:adjustRightInd w:val="0"/>
        <w:spacing w:line="430" w:lineRule="exact"/>
        <w:ind w:firstLine="640"/>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spacing w:line="430" w:lineRule="exact"/>
        <w:ind w:firstLine="640" w:firstLineChars="200"/>
        <w:rPr>
          <w:rFonts w:ascii="仿宋_GB2312" w:hAnsi="仿宋"/>
          <w:iCs/>
          <w:color w:val="auto"/>
          <w:kern w:val="2"/>
          <w:szCs w:val="32"/>
        </w:rPr>
      </w:pPr>
      <w:r>
        <w:rPr>
          <w:rFonts w:hint="eastAsia" w:ascii="仿宋_GB2312" w:hAnsi="仿宋"/>
          <w:iCs/>
          <w:color w:val="auto"/>
          <w:kern w:val="2"/>
          <w:szCs w:val="32"/>
        </w:rPr>
        <w:t>遵守监规：能遵守法律法规及监规纪律，接受教育改造。</w:t>
      </w:r>
    </w:p>
    <w:p>
      <w:pPr>
        <w:pStyle w:val="13"/>
        <w:autoSpaceDE w:val="0"/>
        <w:autoSpaceDN w:val="0"/>
        <w:adjustRightInd w:val="0"/>
        <w:spacing w:line="430" w:lineRule="exact"/>
        <w:ind w:firstLine="640"/>
        <w:rPr>
          <w:rFonts w:ascii="仿宋_GB2312" w:hAnsi="仿宋" w:cs="宋体"/>
          <w:color w:val="auto"/>
          <w:szCs w:val="32"/>
          <w:lang w:val="zh-CN"/>
        </w:rPr>
      </w:pPr>
      <w:r>
        <w:rPr>
          <w:rFonts w:hint="eastAsia" w:ascii="仿宋_GB2312" w:hAnsi="仿宋"/>
          <w:iCs/>
          <w:color w:val="auto"/>
          <w:kern w:val="2"/>
          <w:szCs w:val="32"/>
        </w:rPr>
        <w:t>学习情况：能参加思想、文化、职业</w:t>
      </w:r>
      <w:r>
        <w:rPr>
          <w:rFonts w:hint="eastAsia" w:ascii="仿宋_GB2312" w:hAnsi="仿宋" w:cs="宋体"/>
          <w:color w:val="auto"/>
          <w:szCs w:val="32"/>
        </w:rPr>
        <w:t>技术教育</w:t>
      </w:r>
      <w:r>
        <w:rPr>
          <w:rFonts w:hint="eastAsia" w:ascii="仿宋_GB2312" w:hAnsi="仿宋" w:cs="宋体"/>
          <w:color w:val="auto"/>
          <w:szCs w:val="32"/>
          <w:lang w:val="zh-CN"/>
        </w:rPr>
        <w:t>。</w:t>
      </w:r>
    </w:p>
    <w:p>
      <w:pPr>
        <w:pStyle w:val="13"/>
        <w:spacing w:line="430" w:lineRule="exact"/>
        <w:ind w:firstLine="640"/>
        <w:rPr>
          <w:rFonts w:hint="eastAsia"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pStyle w:val="13"/>
        <w:spacing w:line="430" w:lineRule="exact"/>
        <w:ind w:firstLine="640"/>
        <w:rPr>
          <w:rFonts w:ascii="仿宋_GB2312" w:hAnsi="仿宋_GB2312" w:cs="仿宋_GB2312"/>
          <w:bCs/>
          <w:color w:val="auto"/>
          <w:szCs w:val="32"/>
        </w:rPr>
      </w:pPr>
      <w:r>
        <w:rPr>
          <w:rFonts w:hint="eastAsia" w:ascii="仿宋_GB2312" w:hAnsi="仿宋_GB2312" w:cs="仿宋_GB2312"/>
          <w:bCs/>
          <w:color w:val="auto"/>
          <w:szCs w:val="32"/>
          <w:lang w:val="zh-CN"/>
        </w:rPr>
        <w:t>奖惩情况：</w:t>
      </w:r>
      <w:r>
        <w:rPr>
          <w:rFonts w:hint="eastAsia" w:ascii="仿宋_GB2312" w:hAnsi="仿宋_GB2312" w:cs="仿宋_GB2312"/>
          <w:color w:val="auto"/>
          <w:szCs w:val="32"/>
        </w:rPr>
        <w:t>该犯考核期2024年10月24日至2025年8月累计获考核分879.3分，表扬1次，物质奖励0次。考核期内无违规。</w:t>
      </w:r>
    </w:p>
    <w:p>
      <w:pPr>
        <w:spacing w:line="430" w:lineRule="exact"/>
        <w:ind w:firstLine="640" w:firstLineChars="200"/>
        <w:rPr>
          <w:rFonts w:hint="eastAsia" w:ascii="仿宋_GB2312"/>
          <w:color w:val="auto"/>
          <w:szCs w:val="32"/>
        </w:rPr>
      </w:pPr>
      <w:r>
        <w:rPr>
          <w:rFonts w:hint="eastAsia"/>
          <w:color w:val="auto"/>
          <w:szCs w:val="32"/>
        </w:rPr>
        <w:t>该犯原判财产性判项已履行人民币5000元；其中本次提请减刑向福建省泉州市中级人民法院缴纳罚金人民币5000元。</w:t>
      </w:r>
    </w:p>
    <w:p>
      <w:pPr>
        <w:spacing w:line="430" w:lineRule="exact"/>
        <w:ind w:firstLine="640" w:firstLineChars="200"/>
        <w:rPr>
          <w:color w:val="auto"/>
          <w:szCs w:val="32"/>
        </w:rPr>
      </w:pPr>
      <w:r>
        <w:rPr>
          <w:rFonts w:hint="eastAsia" w:ascii="仿宋_GB2312"/>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w:t>
      </w:r>
      <w:r>
        <w:rPr>
          <w:rFonts w:hint="eastAsia" w:ascii="仿宋_GB2312"/>
          <w:color w:val="auto"/>
          <w:szCs w:val="32"/>
        </w:rPr>
        <w:t>在狱内公示未收到不同意见。</w:t>
      </w:r>
    </w:p>
    <w:p>
      <w:pPr>
        <w:spacing w:line="430" w:lineRule="exact"/>
        <w:ind w:firstLine="640" w:firstLineChars="200"/>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color w:val="auto"/>
          <w:szCs w:val="32"/>
          <w:lang w:eastAsia="zh-CN"/>
        </w:rPr>
        <w:t>翟富贵</w:t>
      </w:r>
      <w:r>
        <w:rPr>
          <w:rFonts w:hint="eastAsia" w:ascii="仿宋_GB2312" w:hAnsi="仿宋_GB2312" w:cs="仿宋_GB2312"/>
          <w:color w:val="auto"/>
          <w:szCs w:val="32"/>
        </w:rPr>
        <w:t>予以减刑</w:t>
      </w:r>
      <w:r>
        <w:rPr>
          <w:rFonts w:hint="eastAsia" w:ascii="仿宋_GB2312" w:hAnsi="仿宋_GB2312" w:cs="仿宋_GB2312"/>
          <w:color w:val="auto"/>
          <w:szCs w:val="32"/>
          <w:lang w:eastAsia="zh-CN"/>
        </w:rPr>
        <w:t>三</w:t>
      </w:r>
      <w:r>
        <w:rPr>
          <w:rFonts w:hint="eastAsia" w:ascii="仿宋_GB2312" w:hAnsi="仿宋_GB2312" w:cs="仿宋_GB2312"/>
          <w:color w:val="auto"/>
          <w:szCs w:val="32"/>
        </w:rPr>
        <w:t>个月。特提请你院审理裁定。</w:t>
      </w:r>
    </w:p>
    <w:p>
      <w:pPr>
        <w:pStyle w:val="4"/>
        <w:spacing w:line="430" w:lineRule="exact"/>
        <w:ind w:right="-48" w:rightChars="-15" w:firstLine="640" w:firstLineChars="200"/>
        <w:rPr>
          <w:color w:val="auto"/>
          <w:szCs w:val="32"/>
        </w:rPr>
      </w:pPr>
      <w:r>
        <w:rPr>
          <w:rFonts w:hint="eastAsia"/>
          <w:color w:val="auto"/>
          <w:szCs w:val="32"/>
        </w:rPr>
        <w:t>此致</w:t>
      </w:r>
    </w:p>
    <w:p>
      <w:pPr>
        <w:pStyle w:val="13"/>
        <w:spacing w:line="430" w:lineRule="exact"/>
        <w:ind w:right="-48" w:rightChars="-15" w:firstLine="0" w:firstLineChars="0"/>
        <w:rPr>
          <w:color w:val="auto"/>
          <w:szCs w:val="32"/>
        </w:rPr>
      </w:pPr>
      <w:r>
        <w:rPr>
          <w:rFonts w:hint="eastAsia"/>
          <w:color w:val="auto"/>
          <w:szCs w:val="32"/>
        </w:rPr>
        <w:t>福建省泉州市中级人民法院</w:t>
      </w:r>
    </w:p>
    <w:p>
      <w:pPr>
        <w:pStyle w:val="13"/>
        <w:spacing w:line="430" w:lineRule="exact"/>
        <w:ind w:left="640" w:firstLine="0" w:firstLineChars="0"/>
        <w:rPr>
          <w:rFonts w:cs="仿宋_GB2312"/>
          <w:color w:val="auto"/>
          <w:szCs w:val="32"/>
        </w:rPr>
      </w:pPr>
    </w:p>
    <w:p>
      <w:pPr>
        <w:pStyle w:val="1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ascii="仿宋_GB2312" w:hAnsi="仿宋_GB2312" w:cs="仿宋_GB2312"/>
          <w:color w:val="auto"/>
          <w:szCs w:val="32"/>
          <w:lang w:eastAsia="zh-CN"/>
        </w:rPr>
        <w:t>翟富贵</w:t>
      </w:r>
      <w:r>
        <w:rPr>
          <w:rFonts w:hint="eastAsia" w:cs="仿宋_GB2312"/>
          <w:color w:val="auto"/>
          <w:szCs w:val="32"/>
        </w:rPr>
        <w:t>卷宗壹册</w:t>
      </w:r>
    </w:p>
    <w:p>
      <w:pPr>
        <w:pStyle w:val="13"/>
        <w:spacing w:line="430" w:lineRule="exact"/>
        <w:ind w:left="640" w:right="-48" w:rightChars="-15" w:firstLine="960" w:firstLineChars="300"/>
        <w:rPr>
          <w:rFonts w:cs="仿宋_GB2312"/>
          <w:color w:val="auto"/>
          <w:szCs w:val="32"/>
        </w:rPr>
      </w:pPr>
      <w:r>
        <w:rPr>
          <w:rFonts w:hint="eastAsia" w:cs="仿宋_GB2312"/>
          <w:color w:val="auto"/>
          <w:szCs w:val="32"/>
        </w:rPr>
        <w:t>⒉减刑建议书肆份</w:t>
      </w:r>
    </w:p>
    <w:p>
      <w:pPr>
        <w:pStyle w:val="4"/>
        <w:spacing w:line="430" w:lineRule="exact"/>
        <w:ind w:left="640" w:right="-48" w:rightChars="-15"/>
        <w:rPr>
          <w:color w:val="auto"/>
          <w:szCs w:val="32"/>
        </w:rPr>
      </w:pPr>
    </w:p>
    <w:p>
      <w:pPr>
        <w:rPr>
          <w:color w:val="auto"/>
        </w:rPr>
      </w:pPr>
    </w:p>
    <w:p>
      <w:pPr>
        <w:pStyle w:val="4"/>
        <w:spacing w:line="430" w:lineRule="exact"/>
        <w:ind w:right="1280" w:rightChars="400"/>
        <w:jc w:val="right"/>
        <w:rPr>
          <w:color w:val="auto"/>
          <w:szCs w:val="32"/>
        </w:rPr>
      </w:pPr>
      <w:r>
        <w:rPr>
          <w:rFonts w:hint="eastAsia"/>
          <w:color w:val="auto"/>
          <w:szCs w:val="32"/>
        </w:rPr>
        <w:t>福建省泉州监狱</w:t>
      </w:r>
    </w:p>
    <w:p>
      <w:pPr>
        <w:pStyle w:val="4"/>
        <w:spacing w:line="430" w:lineRule="exact"/>
        <w:ind w:right="1280" w:rightChars="400"/>
        <w:jc w:val="right"/>
        <w:rPr>
          <w:color w:val="auto"/>
          <w:szCs w:val="32"/>
        </w:rPr>
      </w:pPr>
    </w:p>
    <w:p>
      <w:pPr>
        <w:spacing w:line="560" w:lineRule="exact"/>
        <w:ind w:right="1280" w:rightChars="400"/>
        <w:jc w:val="right"/>
        <w:rPr>
          <w:rFonts w:ascii="Times New Roman" w:hAnsi="Times New Roman" w:cs="仿宋_GB2312"/>
          <w:b/>
          <w:color w:val="auto"/>
          <w:sz w:val="28"/>
          <w:szCs w:val="36"/>
        </w:rPr>
      </w:pP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709</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w:t>
      </w:r>
      <w:r>
        <w:rPr>
          <w:rFonts w:hint="eastAsia" w:ascii="Times New Roman" w:hAnsi="Times New Roman"/>
          <w:color w:val="auto"/>
          <w:szCs w:val="32"/>
          <w:lang w:eastAsia="zh-CN"/>
        </w:rPr>
        <w:t>黄福奔</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hint="eastAsia" w:ascii="Times New Roman" w:hAnsi="Times New Roman"/>
          <w:color w:val="auto"/>
          <w:szCs w:val="32"/>
          <w:lang w:val="en-US" w:eastAsia="zh-CN"/>
        </w:rPr>
        <w:t>1999</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13</w:t>
      </w:r>
      <w:r>
        <w:rPr>
          <w:rFonts w:hint="eastAsia" w:ascii="Times New Roman" w:hAnsi="Times New Roman"/>
          <w:color w:val="auto"/>
          <w:szCs w:val="32"/>
        </w:rPr>
        <w:t>日出生，</w:t>
      </w:r>
      <w:r>
        <w:rPr>
          <w:rFonts w:hint="eastAsia" w:ascii="Times New Roman" w:hAnsi="Times New Roman"/>
          <w:color w:val="auto"/>
          <w:szCs w:val="32"/>
          <w:lang w:eastAsia="zh-CN"/>
        </w:rPr>
        <w:t>汉</w:t>
      </w:r>
      <w:r>
        <w:rPr>
          <w:rFonts w:hint="eastAsia" w:ascii="Times New Roman" w:hAnsi="Times New Roman"/>
          <w:color w:val="auto"/>
          <w:szCs w:val="32"/>
        </w:rPr>
        <w:t>族，</w:t>
      </w:r>
      <w:r>
        <w:rPr>
          <w:rFonts w:hint="eastAsia" w:ascii="Times New Roman" w:hAnsi="Times New Roman"/>
          <w:color w:val="auto"/>
          <w:szCs w:val="32"/>
          <w:lang w:eastAsia="zh-CN"/>
        </w:rPr>
        <w:t>初中</w:t>
      </w:r>
      <w:r>
        <w:rPr>
          <w:rFonts w:hint="eastAsia" w:ascii="Times New Roman" w:hAnsi="Times New Roman"/>
          <w:color w:val="auto"/>
          <w:szCs w:val="32"/>
        </w:rPr>
        <w:t>文化，户籍所在地</w:t>
      </w:r>
      <w:r>
        <w:rPr>
          <w:rFonts w:hint="eastAsia" w:ascii="Times New Roman" w:hAnsi="Times New Roman"/>
          <w:color w:val="auto"/>
          <w:szCs w:val="32"/>
          <w:lang w:eastAsia="zh-CN"/>
        </w:rPr>
        <w:t>福建省邵武市</w:t>
      </w:r>
      <w:r>
        <w:rPr>
          <w:rFonts w:hint="eastAsia" w:ascii="Times New Roman" w:hAnsi="Times New Roman"/>
          <w:color w:val="auto"/>
          <w:szCs w:val="32"/>
        </w:rPr>
        <w:t>，捕前系</w:t>
      </w:r>
      <w:r>
        <w:rPr>
          <w:rFonts w:hint="eastAsia" w:ascii="Times New Roman" w:hAnsi="Times New Roman"/>
          <w:color w:val="auto"/>
          <w:szCs w:val="32"/>
          <w:lang w:eastAsia="zh-CN"/>
        </w:rPr>
        <w:t>务工</w:t>
      </w:r>
      <w:r>
        <w:rPr>
          <w:rFonts w:hint="eastAsia" w:ascii="Times New Roman" w:hAnsi="Times New Roman"/>
          <w:color w:val="auto"/>
          <w:szCs w:val="32"/>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lang w:eastAsia="zh-CN"/>
        </w:rPr>
        <w:t>福建省厦门市同安区</w:t>
      </w:r>
      <w:r>
        <w:rPr>
          <w:rFonts w:hint="eastAsia" w:ascii="Times New Roman" w:hAnsi="Times New Roman"/>
          <w:color w:val="auto"/>
          <w:szCs w:val="32"/>
        </w:rPr>
        <w:t>人民法院于</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日作出（</w:t>
      </w:r>
      <w:r>
        <w:rPr>
          <w:rFonts w:hint="eastAsia" w:ascii="Times New Roman" w:hAnsi="Times New Roman"/>
          <w:color w:val="auto"/>
          <w:szCs w:val="32"/>
          <w:lang w:val="en-US" w:eastAsia="zh-CN"/>
        </w:rPr>
        <w:t>2023</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0212</w:t>
      </w:r>
      <w:r>
        <w:rPr>
          <w:rFonts w:hint="eastAsia" w:ascii="Times New Roman" w:hAnsi="Times New Roman"/>
          <w:color w:val="auto"/>
          <w:szCs w:val="32"/>
        </w:rPr>
        <w:t>刑</w:t>
      </w:r>
      <w:r>
        <w:rPr>
          <w:rFonts w:hint="eastAsia" w:ascii="Times New Roman" w:hAnsi="Times New Roman"/>
          <w:color w:val="auto"/>
          <w:szCs w:val="32"/>
          <w:lang w:eastAsia="zh-CN"/>
        </w:rPr>
        <w:t>初</w:t>
      </w:r>
      <w:r>
        <w:rPr>
          <w:rFonts w:hint="eastAsia" w:ascii="Times New Roman" w:hAnsi="Times New Roman"/>
          <w:color w:val="auto"/>
          <w:szCs w:val="32"/>
          <w:lang w:val="en-US" w:eastAsia="zh-CN"/>
        </w:rPr>
        <w:t>453</w:t>
      </w:r>
      <w:r>
        <w:rPr>
          <w:rFonts w:hint="eastAsia" w:ascii="Times New Roman" w:hAnsi="Times New Roman"/>
          <w:color w:val="auto"/>
          <w:szCs w:val="32"/>
        </w:rPr>
        <w:t>号刑事判决，以被告人</w:t>
      </w:r>
      <w:r>
        <w:rPr>
          <w:rFonts w:hint="eastAsia" w:ascii="Times New Roman" w:hAnsi="Times New Roman"/>
          <w:color w:val="auto"/>
          <w:szCs w:val="32"/>
          <w:lang w:eastAsia="zh-CN"/>
        </w:rPr>
        <w:t>黄福奔</w:t>
      </w:r>
      <w:r>
        <w:rPr>
          <w:rFonts w:hint="eastAsia" w:ascii="Times New Roman" w:hAnsi="Times New Roman"/>
          <w:color w:val="auto"/>
          <w:szCs w:val="32"/>
        </w:rPr>
        <w:t>犯</w:t>
      </w:r>
      <w:r>
        <w:rPr>
          <w:rFonts w:hint="eastAsia" w:ascii="Times New Roman" w:hAnsi="Times New Roman"/>
          <w:color w:val="auto"/>
          <w:szCs w:val="32"/>
          <w:lang w:eastAsia="zh-CN"/>
        </w:rPr>
        <w:t>盗窃</w:t>
      </w:r>
      <w:r>
        <w:rPr>
          <w:rFonts w:hint="eastAsia" w:ascii="Times New Roman" w:hAnsi="Times New Roman"/>
          <w:color w:val="auto"/>
          <w:szCs w:val="32"/>
        </w:rPr>
        <w:t>罪，判处有期徒刑</w:t>
      </w:r>
      <w:r>
        <w:rPr>
          <w:rFonts w:hint="eastAsia" w:ascii="Times New Roman" w:hAnsi="Times New Roman"/>
          <w:color w:val="auto"/>
          <w:szCs w:val="32"/>
          <w:lang w:eastAsia="zh-CN"/>
        </w:rPr>
        <w:t>五年三个月，并处罚金人民币</w:t>
      </w:r>
      <w:r>
        <w:rPr>
          <w:rFonts w:hint="eastAsia" w:ascii="Times New Roman" w:hAnsi="Times New Roman"/>
          <w:color w:val="auto"/>
          <w:szCs w:val="32"/>
          <w:lang w:val="en-US" w:eastAsia="zh-CN"/>
        </w:rPr>
        <w:t>10000元</w:t>
      </w:r>
      <w:r>
        <w:rPr>
          <w:rFonts w:hint="eastAsia" w:ascii="Times New Roman" w:hAnsi="Times New Roman"/>
          <w:color w:val="auto"/>
          <w:szCs w:val="32"/>
        </w:rPr>
        <w:t>；犯</w:t>
      </w:r>
      <w:r>
        <w:rPr>
          <w:rFonts w:hint="eastAsia" w:ascii="Times New Roman" w:hAnsi="Times New Roman"/>
          <w:color w:val="auto"/>
          <w:szCs w:val="32"/>
          <w:lang w:eastAsia="zh-CN"/>
        </w:rPr>
        <w:t>诈骗</w:t>
      </w:r>
      <w:r>
        <w:rPr>
          <w:rFonts w:hint="eastAsia" w:ascii="Times New Roman" w:hAnsi="Times New Roman"/>
          <w:color w:val="auto"/>
          <w:szCs w:val="32"/>
        </w:rPr>
        <w:t>罪，判处</w:t>
      </w:r>
      <w:r>
        <w:rPr>
          <w:rFonts w:hint="eastAsia" w:ascii="Times New Roman" w:hAnsi="Times New Roman"/>
          <w:color w:val="auto"/>
          <w:szCs w:val="32"/>
          <w:lang w:eastAsia="zh-CN"/>
        </w:rPr>
        <w:t>拘役五个月，并处罚金人民币</w:t>
      </w:r>
      <w:r>
        <w:rPr>
          <w:rFonts w:hint="eastAsia" w:ascii="Times New Roman" w:hAnsi="Times New Roman"/>
          <w:color w:val="auto"/>
          <w:szCs w:val="32"/>
          <w:lang w:val="en-US" w:eastAsia="zh-CN"/>
        </w:rPr>
        <w:t>2000元</w:t>
      </w:r>
      <w:r>
        <w:rPr>
          <w:rFonts w:hint="eastAsia" w:ascii="Times New Roman" w:hAnsi="Times New Roman"/>
          <w:color w:val="auto"/>
          <w:szCs w:val="32"/>
          <w:lang w:eastAsia="zh-CN"/>
        </w:rPr>
        <w:t>。数罪并罚，</w:t>
      </w:r>
      <w:r>
        <w:rPr>
          <w:rFonts w:hint="eastAsia" w:ascii="Times New Roman" w:hAnsi="Times New Roman"/>
          <w:color w:val="auto"/>
          <w:szCs w:val="32"/>
        </w:rPr>
        <w:t>决定执行有期徒刑</w:t>
      </w:r>
      <w:r>
        <w:rPr>
          <w:rFonts w:hint="eastAsia" w:ascii="Times New Roman" w:hAnsi="Times New Roman"/>
          <w:color w:val="auto"/>
          <w:szCs w:val="32"/>
          <w:lang w:eastAsia="zh-CN"/>
        </w:rPr>
        <w:t>五年三个月，并处罚金人民币</w:t>
      </w:r>
      <w:r>
        <w:rPr>
          <w:rFonts w:hint="eastAsia" w:ascii="Times New Roman" w:hAnsi="Times New Roman"/>
          <w:color w:val="auto"/>
          <w:szCs w:val="32"/>
          <w:lang w:val="en-US" w:eastAsia="zh-CN"/>
        </w:rPr>
        <w:t>12000元</w:t>
      </w:r>
      <w:r>
        <w:rPr>
          <w:rFonts w:hint="eastAsia" w:ascii="Times New Roman" w:hAnsi="Times New Roman"/>
          <w:color w:val="auto"/>
          <w:szCs w:val="32"/>
        </w:rPr>
        <w:t>。因该犯及其同案不服，提出上诉。</w:t>
      </w:r>
      <w:r>
        <w:rPr>
          <w:rFonts w:hint="eastAsia" w:ascii="Times New Roman" w:hAnsi="Times New Roman"/>
          <w:color w:val="auto"/>
          <w:szCs w:val="32"/>
          <w:lang w:eastAsia="zh-CN"/>
        </w:rPr>
        <w:t>福建省厦门市中级人民</w:t>
      </w:r>
      <w:r>
        <w:rPr>
          <w:rFonts w:hint="eastAsia" w:ascii="Times New Roman" w:hAnsi="Times New Roman"/>
          <w:color w:val="auto"/>
          <w:szCs w:val="32"/>
        </w:rPr>
        <w:t>法院经过二审审理，于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日作出（</w:t>
      </w:r>
      <w:r>
        <w:rPr>
          <w:rFonts w:hint="eastAsia" w:ascii="Times New Roman" w:hAnsi="Times New Roman"/>
          <w:color w:val="auto"/>
          <w:szCs w:val="32"/>
          <w:lang w:val="en-US" w:eastAsia="zh-CN"/>
        </w:rPr>
        <w:t>2024</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02</w:t>
      </w:r>
      <w:r>
        <w:rPr>
          <w:rFonts w:hint="eastAsia" w:ascii="Times New Roman" w:hAnsi="Times New Roman"/>
          <w:color w:val="auto"/>
          <w:szCs w:val="32"/>
        </w:rPr>
        <w:t>刑</w:t>
      </w:r>
      <w:r>
        <w:rPr>
          <w:rFonts w:hint="eastAsia" w:ascii="Times New Roman" w:hAnsi="Times New Roman"/>
          <w:color w:val="auto"/>
          <w:szCs w:val="32"/>
          <w:lang w:eastAsia="zh-CN"/>
        </w:rPr>
        <w:t>终</w:t>
      </w:r>
      <w:r>
        <w:rPr>
          <w:rFonts w:hint="eastAsia" w:ascii="Times New Roman" w:hAnsi="Times New Roman"/>
          <w:color w:val="auto"/>
          <w:szCs w:val="32"/>
          <w:lang w:val="en-US" w:eastAsia="zh-CN"/>
        </w:rPr>
        <w:t>32</w:t>
      </w:r>
      <w:r>
        <w:rPr>
          <w:rFonts w:hint="eastAsia" w:ascii="Times New Roman" w:hAnsi="Times New Roman"/>
          <w:color w:val="auto"/>
          <w:szCs w:val="32"/>
        </w:rPr>
        <w:t>号刑事</w:t>
      </w:r>
      <w:r>
        <w:rPr>
          <w:rFonts w:hint="eastAsia" w:ascii="Times New Roman" w:hAnsi="Times New Roman"/>
          <w:color w:val="auto"/>
          <w:szCs w:val="32"/>
          <w:lang w:val="en-US" w:eastAsia="zh-CN"/>
        </w:rPr>
        <w:t>判决</w:t>
      </w:r>
      <w:r>
        <w:rPr>
          <w:rFonts w:hint="eastAsia" w:ascii="Times New Roman" w:hAnsi="Times New Roman"/>
          <w:color w:val="auto"/>
          <w:szCs w:val="32"/>
        </w:rPr>
        <w:t>，</w:t>
      </w:r>
      <w:r>
        <w:rPr>
          <w:rFonts w:hint="eastAsia" w:ascii="Times New Roman" w:hAnsi="Times New Roman"/>
          <w:color w:val="auto"/>
          <w:szCs w:val="32"/>
          <w:lang w:eastAsia="zh-CN"/>
        </w:rPr>
        <w:t>判决如下：一、维持福建省厦门市同安区人民法院</w:t>
      </w:r>
      <w:r>
        <w:rPr>
          <w:rFonts w:hint="eastAsia" w:ascii="Times New Roman" w:hAnsi="Times New Roman"/>
          <w:color w:val="auto"/>
          <w:szCs w:val="32"/>
        </w:rPr>
        <w:t>（</w:t>
      </w:r>
      <w:r>
        <w:rPr>
          <w:rFonts w:hint="eastAsia" w:ascii="Times New Roman" w:hAnsi="Times New Roman"/>
          <w:color w:val="auto"/>
          <w:szCs w:val="32"/>
          <w:lang w:val="en-US" w:eastAsia="zh-CN"/>
        </w:rPr>
        <w:t>2023</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0212</w:t>
      </w:r>
      <w:r>
        <w:rPr>
          <w:rFonts w:hint="eastAsia" w:ascii="Times New Roman" w:hAnsi="Times New Roman"/>
          <w:color w:val="auto"/>
          <w:szCs w:val="32"/>
        </w:rPr>
        <w:t>刑</w:t>
      </w:r>
      <w:r>
        <w:rPr>
          <w:rFonts w:hint="eastAsia" w:ascii="Times New Roman" w:hAnsi="Times New Roman"/>
          <w:color w:val="auto"/>
          <w:szCs w:val="32"/>
          <w:lang w:eastAsia="zh-CN"/>
        </w:rPr>
        <w:t>初</w:t>
      </w:r>
      <w:r>
        <w:rPr>
          <w:rFonts w:hint="eastAsia" w:ascii="Times New Roman" w:hAnsi="Times New Roman"/>
          <w:color w:val="auto"/>
          <w:szCs w:val="32"/>
          <w:lang w:val="en-US" w:eastAsia="zh-CN"/>
        </w:rPr>
        <w:t>453</w:t>
      </w:r>
      <w:r>
        <w:rPr>
          <w:rFonts w:hint="eastAsia" w:ascii="Times New Roman" w:hAnsi="Times New Roman"/>
          <w:color w:val="auto"/>
          <w:szCs w:val="32"/>
        </w:rPr>
        <w:t>号刑事判决</w:t>
      </w:r>
      <w:r>
        <w:rPr>
          <w:rFonts w:hint="eastAsia" w:ascii="Times New Roman" w:hAnsi="Times New Roman"/>
          <w:color w:val="auto"/>
          <w:szCs w:val="32"/>
          <w:lang w:eastAsia="zh-CN"/>
        </w:rPr>
        <w:t>第三、第四项及第七项</w:t>
      </w:r>
      <w:r>
        <w:rPr>
          <w:rFonts w:hint="eastAsia" w:ascii="Times New Roman" w:hAnsi="Times New Roman"/>
          <w:color w:val="auto"/>
          <w:szCs w:val="32"/>
        </w:rPr>
        <w:t>。</w:t>
      </w:r>
      <w:r>
        <w:rPr>
          <w:rFonts w:hint="eastAsia" w:ascii="Times New Roman" w:hAnsi="Times New Roman"/>
          <w:color w:val="auto"/>
          <w:szCs w:val="32"/>
          <w:lang w:eastAsia="zh-CN"/>
        </w:rPr>
        <w:t>二、撤销福建省厦门市同安区人民法院</w:t>
      </w:r>
      <w:r>
        <w:rPr>
          <w:rFonts w:hint="eastAsia" w:ascii="Times New Roman" w:hAnsi="Times New Roman"/>
          <w:color w:val="auto"/>
          <w:szCs w:val="32"/>
        </w:rPr>
        <w:t>（</w:t>
      </w:r>
      <w:r>
        <w:rPr>
          <w:rFonts w:hint="eastAsia" w:ascii="Times New Roman" w:hAnsi="Times New Roman"/>
          <w:color w:val="auto"/>
          <w:szCs w:val="32"/>
          <w:lang w:val="en-US" w:eastAsia="zh-CN"/>
        </w:rPr>
        <w:t>2023</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0212</w:t>
      </w:r>
      <w:r>
        <w:rPr>
          <w:rFonts w:hint="eastAsia" w:ascii="Times New Roman" w:hAnsi="Times New Roman"/>
          <w:color w:val="auto"/>
          <w:szCs w:val="32"/>
        </w:rPr>
        <w:t>刑</w:t>
      </w:r>
      <w:r>
        <w:rPr>
          <w:rFonts w:hint="eastAsia" w:ascii="Times New Roman" w:hAnsi="Times New Roman"/>
          <w:color w:val="auto"/>
          <w:szCs w:val="32"/>
          <w:lang w:eastAsia="zh-CN"/>
        </w:rPr>
        <w:t>初</w:t>
      </w:r>
      <w:r>
        <w:rPr>
          <w:rFonts w:hint="eastAsia" w:ascii="Times New Roman" w:hAnsi="Times New Roman"/>
          <w:color w:val="auto"/>
          <w:szCs w:val="32"/>
          <w:lang w:val="en-US" w:eastAsia="zh-CN"/>
        </w:rPr>
        <w:t>453</w:t>
      </w:r>
      <w:r>
        <w:rPr>
          <w:rFonts w:hint="eastAsia" w:ascii="Times New Roman" w:hAnsi="Times New Roman"/>
          <w:color w:val="auto"/>
          <w:szCs w:val="32"/>
        </w:rPr>
        <w:t>号刑事判决</w:t>
      </w:r>
      <w:r>
        <w:rPr>
          <w:rFonts w:hint="eastAsia" w:ascii="Times New Roman" w:hAnsi="Times New Roman"/>
          <w:color w:val="auto"/>
          <w:szCs w:val="32"/>
          <w:lang w:eastAsia="zh-CN"/>
        </w:rPr>
        <w:t>第一、第二项及第五、第六项。三、上诉人黄福奔</w:t>
      </w:r>
      <w:r>
        <w:rPr>
          <w:rFonts w:hint="eastAsia" w:ascii="Times New Roman" w:hAnsi="Times New Roman"/>
          <w:color w:val="auto"/>
          <w:szCs w:val="32"/>
        </w:rPr>
        <w:t>犯</w:t>
      </w:r>
      <w:r>
        <w:rPr>
          <w:rFonts w:hint="eastAsia" w:ascii="Times New Roman" w:hAnsi="Times New Roman"/>
          <w:color w:val="auto"/>
          <w:szCs w:val="32"/>
          <w:lang w:eastAsia="zh-CN"/>
        </w:rPr>
        <w:t>盗窃</w:t>
      </w:r>
      <w:r>
        <w:rPr>
          <w:rFonts w:hint="eastAsia" w:ascii="Times New Roman" w:hAnsi="Times New Roman"/>
          <w:color w:val="auto"/>
          <w:szCs w:val="32"/>
        </w:rPr>
        <w:t>罪，判处有期徒刑</w:t>
      </w:r>
      <w:r>
        <w:rPr>
          <w:rFonts w:hint="eastAsia" w:ascii="Times New Roman" w:hAnsi="Times New Roman"/>
          <w:color w:val="auto"/>
          <w:szCs w:val="32"/>
          <w:lang w:eastAsia="zh-CN"/>
        </w:rPr>
        <w:t>四年六个月，并处罚金人民币</w:t>
      </w:r>
      <w:r>
        <w:rPr>
          <w:rFonts w:hint="eastAsia" w:ascii="Times New Roman" w:hAnsi="Times New Roman"/>
          <w:color w:val="auto"/>
          <w:szCs w:val="32"/>
          <w:lang w:val="en-US" w:eastAsia="zh-CN"/>
        </w:rPr>
        <w:t>10000元</w:t>
      </w:r>
      <w:r>
        <w:rPr>
          <w:rFonts w:hint="eastAsia" w:ascii="Times New Roman" w:hAnsi="Times New Roman"/>
          <w:color w:val="auto"/>
          <w:szCs w:val="32"/>
        </w:rPr>
        <w:t>；犯</w:t>
      </w:r>
      <w:r>
        <w:rPr>
          <w:rFonts w:hint="eastAsia" w:ascii="Times New Roman" w:hAnsi="Times New Roman"/>
          <w:color w:val="auto"/>
          <w:szCs w:val="32"/>
          <w:lang w:eastAsia="zh-CN"/>
        </w:rPr>
        <w:t>诈骗</w:t>
      </w:r>
      <w:r>
        <w:rPr>
          <w:rFonts w:hint="eastAsia" w:ascii="Times New Roman" w:hAnsi="Times New Roman"/>
          <w:color w:val="auto"/>
          <w:szCs w:val="32"/>
        </w:rPr>
        <w:t>罪，判处</w:t>
      </w:r>
      <w:r>
        <w:rPr>
          <w:rFonts w:hint="eastAsia" w:ascii="Times New Roman" w:hAnsi="Times New Roman"/>
          <w:color w:val="auto"/>
          <w:szCs w:val="32"/>
          <w:lang w:eastAsia="zh-CN"/>
        </w:rPr>
        <w:t>拘役四个月，并处罚金人民币</w:t>
      </w:r>
      <w:r>
        <w:rPr>
          <w:rFonts w:hint="eastAsia" w:ascii="Times New Roman" w:hAnsi="Times New Roman"/>
          <w:color w:val="auto"/>
          <w:szCs w:val="32"/>
          <w:lang w:val="en-US" w:eastAsia="zh-CN"/>
        </w:rPr>
        <w:t>2000元</w:t>
      </w:r>
      <w:r>
        <w:rPr>
          <w:rFonts w:hint="eastAsia" w:ascii="Times New Roman" w:hAnsi="Times New Roman"/>
          <w:color w:val="auto"/>
          <w:szCs w:val="32"/>
          <w:lang w:eastAsia="zh-CN"/>
        </w:rPr>
        <w:t>。数罪并罚，</w:t>
      </w:r>
      <w:r>
        <w:rPr>
          <w:rFonts w:hint="eastAsia" w:ascii="Times New Roman" w:hAnsi="Times New Roman"/>
          <w:color w:val="auto"/>
          <w:szCs w:val="32"/>
        </w:rPr>
        <w:t>决定执行有期徒刑</w:t>
      </w:r>
      <w:r>
        <w:rPr>
          <w:rFonts w:hint="eastAsia" w:ascii="Times New Roman" w:hAnsi="Times New Roman"/>
          <w:color w:val="auto"/>
          <w:szCs w:val="32"/>
          <w:lang w:eastAsia="zh-CN"/>
        </w:rPr>
        <w:t>四年六个月，并处罚金人民币</w:t>
      </w:r>
      <w:r>
        <w:rPr>
          <w:rFonts w:hint="eastAsia" w:ascii="Times New Roman" w:hAnsi="Times New Roman"/>
          <w:color w:val="auto"/>
          <w:szCs w:val="32"/>
          <w:lang w:val="en-US" w:eastAsia="zh-CN"/>
        </w:rPr>
        <w:t>12000元</w:t>
      </w:r>
      <w:r>
        <w:rPr>
          <w:rFonts w:hint="eastAsia" w:ascii="Times New Roman" w:hAnsi="Times New Roman"/>
          <w:color w:val="auto"/>
          <w:szCs w:val="32"/>
        </w:rPr>
        <w:t>。刑期自</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日起至</w:t>
      </w:r>
      <w:r>
        <w:rPr>
          <w:rFonts w:hint="eastAsia" w:ascii="Times New Roman" w:hAnsi="Times New Roman"/>
          <w:color w:val="auto"/>
          <w:szCs w:val="32"/>
          <w:lang w:val="en-US" w:eastAsia="zh-CN"/>
        </w:rPr>
        <w:t>2028</w:t>
      </w:r>
      <w:r>
        <w:rPr>
          <w:rFonts w:hint="eastAsia" w:ascii="Times New Roman" w:hAnsi="Times New Roman"/>
          <w:color w:val="auto"/>
          <w:szCs w:val="32"/>
        </w:rPr>
        <w:t>年</w:t>
      </w:r>
      <w:r>
        <w:rPr>
          <w:rFonts w:hint="eastAsia" w:ascii="Times New Roman" w:hAnsi="Times New Roman"/>
          <w:color w:val="auto"/>
          <w:szCs w:val="32"/>
          <w:lang w:val="en-US" w:eastAsia="zh-CN"/>
        </w:rPr>
        <w:t>6</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日止。</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27</w:t>
      </w:r>
      <w:r>
        <w:rPr>
          <w:rFonts w:hint="eastAsia" w:ascii="Times New Roman" w:hAnsi="Times New Roman"/>
          <w:color w:val="auto"/>
          <w:szCs w:val="32"/>
        </w:rPr>
        <w:t>日交付</w:t>
      </w:r>
      <w:r>
        <w:rPr>
          <w:rFonts w:hint="eastAsia" w:ascii="Times New Roman" w:hAnsi="Times New Roman"/>
          <w:color w:val="auto"/>
          <w:szCs w:val="32"/>
          <w:lang w:val="en-US" w:eastAsia="zh-CN"/>
        </w:rPr>
        <w:t>福建省泉州</w:t>
      </w:r>
      <w:r>
        <w:rPr>
          <w:rFonts w:hint="eastAsia" w:ascii="Times New Roman" w:hAnsi="Times New Roman"/>
          <w:color w:val="auto"/>
          <w:szCs w:val="32"/>
        </w:rPr>
        <w:t>监狱执行刑罚。属</w:t>
      </w:r>
      <w:r>
        <w:rPr>
          <w:rFonts w:hint="eastAsia" w:ascii="Times New Roman" w:hAnsi="Times New Roman"/>
          <w:color w:val="auto"/>
          <w:szCs w:val="32"/>
          <w:lang w:val="en-US" w:eastAsia="zh-CN"/>
        </w:rPr>
        <w:t>普管</w:t>
      </w:r>
      <w:r>
        <w:rPr>
          <w:rFonts w:hint="eastAsia" w:ascii="Times New Roman" w:hAnsi="Times New Roman"/>
          <w:color w:val="auto"/>
          <w:szCs w:val="32"/>
        </w:rPr>
        <w:t>级罪犯。</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w:t>
      </w:r>
      <w:r>
        <w:rPr>
          <w:rFonts w:hint="eastAsia" w:ascii="Times New Roman" w:hAnsi="Times New Roman"/>
          <w:color w:val="auto"/>
          <w:szCs w:val="32"/>
          <w:lang w:eastAsia="zh-CN"/>
        </w:rPr>
        <w:t>教育</w:t>
      </w:r>
      <w:r>
        <w:rPr>
          <w:rFonts w:hint="eastAsia" w:ascii="Times New Roman" w:hAnsi="Times New Roman"/>
          <w:color w:val="auto"/>
          <w:szCs w:val="32"/>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w:t>
      </w:r>
      <w:r>
        <w:rPr>
          <w:rFonts w:hint="eastAsia" w:ascii="Times New Roman" w:hAnsi="Times New Roman"/>
          <w:color w:val="auto"/>
          <w:szCs w:val="32"/>
          <w:lang w:val="en-US" w:eastAsia="zh-CN"/>
        </w:rPr>
        <w:t>劳动</w:t>
      </w:r>
      <w:r>
        <w:rPr>
          <w:rFonts w:hint="eastAsia" w:ascii="Times New Roman" w:hAnsi="Times New Roman"/>
          <w:color w:val="auto"/>
          <w:szCs w:val="32"/>
        </w:rPr>
        <w:t>任务。</w:t>
      </w:r>
    </w:p>
    <w:p>
      <w:pPr>
        <w:spacing w:line="56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该犯考核期2024年5月27日至2025年</w:t>
      </w:r>
      <w:r>
        <w:rPr>
          <w:rFonts w:hint="eastAsia" w:ascii="Times New Roman" w:hAnsi="Times New Roman"/>
          <w:color w:val="auto"/>
          <w:szCs w:val="32"/>
          <w:lang w:val="en-US" w:eastAsia="zh-CN"/>
        </w:rPr>
        <w:t>8</w:t>
      </w:r>
      <w:r>
        <w:rPr>
          <w:rFonts w:hint="eastAsia" w:ascii="Times New Roman" w:hAnsi="Times New Roman"/>
          <w:color w:val="auto"/>
          <w:szCs w:val="32"/>
        </w:rPr>
        <w:t>月累计获考核分1</w:t>
      </w:r>
      <w:r>
        <w:rPr>
          <w:rFonts w:hint="eastAsia" w:ascii="Times New Roman" w:hAnsi="Times New Roman"/>
          <w:color w:val="auto"/>
          <w:szCs w:val="32"/>
          <w:lang w:val="en-US" w:eastAsia="zh-CN"/>
        </w:rPr>
        <w:t>390</w:t>
      </w:r>
      <w:r>
        <w:rPr>
          <w:rFonts w:hint="eastAsia" w:ascii="Times New Roman" w:hAnsi="Times New Roman"/>
          <w:color w:val="auto"/>
          <w:szCs w:val="32"/>
        </w:rPr>
        <w:t>.9分，表扬2次，物质奖励0次</w:t>
      </w:r>
      <w:r>
        <w:rPr>
          <w:rFonts w:hint="eastAsia" w:ascii="Times New Roman" w:hAnsi="Times New Roman"/>
          <w:color w:val="auto"/>
          <w:szCs w:val="32"/>
          <w:lang w:eastAsia="zh-CN"/>
        </w:rPr>
        <w:t>。</w:t>
      </w:r>
      <w:r>
        <w:rPr>
          <w:rFonts w:hint="eastAsia" w:ascii="Times New Roman" w:hAnsi="Times New Roman"/>
          <w:color w:val="auto"/>
          <w:szCs w:val="32"/>
        </w:rPr>
        <w:t>考核期内无违规扣分。</w:t>
      </w:r>
    </w:p>
    <w:p>
      <w:pPr>
        <w:spacing w:line="560" w:lineRule="exact"/>
        <w:ind w:firstLine="640" w:firstLineChars="200"/>
        <w:rPr>
          <w:rFonts w:hint="eastAsia" w:ascii="Times New Roman" w:hAnsi="Times New Roman"/>
          <w:color w:val="auto"/>
          <w:szCs w:val="32"/>
        </w:rPr>
      </w:pPr>
      <w:r>
        <w:rPr>
          <w:rFonts w:hint="eastAsia"/>
          <w:color w:val="auto"/>
          <w:szCs w:val="32"/>
        </w:rPr>
        <w:t>该犯原判财产性判项已履行人民币</w:t>
      </w:r>
      <w:r>
        <w:rPr>
          <w:rFonts w:hint="eastAsia" w:ascii="仿宋_GB2312"/>
          <w:color w:val="auto"/>
          <w:szCs w:val="32"/>
          <w:lang w:val="en-US" w:eastAsia="zh-CN"/>
        </w:rPr>
        <w:t>12000</w:t>
      </w:r>
      <w:r>
        <w:rPr>
          <w:rFonts w:hint="eastAsia" w:ascii="仿宋_GB2312"/>
          <w:color w:val="auto"/>
          <w:szCs w:val="32"/>
        </w:rPr>
        <w:t>元；其中本次提请向福建省厦门市同安区人民法院缴纳罚金人民币12000元</w:t>
      </w:r>
      <w:r>
        <w:rPr>
          <w:rFonts w:hint="eastAsia" w:ascii="Times New Roman" w:hAnsi="Times New Roman"/>
          <w:color w:val="auto"/>
          <w:szCs w:val="32"/>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日在狱内公示未收到不同意见。</w:t>
      </w:r>
    </w:p>
    <w:p>
      <w:pPr>
        <w:numPr>
          <w:ilvl w:val="0"/>
          <w:numId w:val="0"/>
        </w:num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w:t>
      </w:r>
      <w:r>
        <w:rPr>
          <w:rFonts w:hint="eastAsia" w:ascii="Times New Roman" w:hAnsi="Times New Roman"/>
          <w:color w:val="auto"/>
          <w:szCs w:val="32"/>
          <w:lang w:eastAsia="zh-CN"/>
        </w:rPr>
        <w:t>、</w:t>
      </w:r>
      <w:r>
        <w:rPr>
          <w:rFonts w:hint="eastAsia" w:ascii="Times New Roman" w:hAnsi="Times New Roman"/>
          <w:color w:val="auto"/>
          <w:szCs w:val="32"/>
        </w:rPr>
        <w:t>《中华人民共和国刑事诉讼法》第二百七十三条第二款</w:t>
      </w:r>
      <w:r>
        <w:rPr>
          <w:rFonts w:hint="eastAsia" w:ascii="Times New Roman" w:hAnsi="Times New Roman"/>
          <w:color w:val="auto"/>
          <w:szCs w:val="32"/>
          <w:lang w:eastAsia="zh-CN"/>
        </w:rPr>
        <w:t>、</w:t>
      </w:r>
      <w:r>
        <w:rPr>
          <w:rFonts w:hint="eastAsia" w:ascii="Times New Roman" w:hAnsi="Times New Roman"/>
          <w:color w:val="auto"/>
          <w:szCs w:val="32"/>
        </w:rPr>
        <w:t>《中华人民共和国监狱法》第二十九条的规定，建议对罪犯</w:t>
      </w:r>
      <w:r>
        <w:rPr>
          <w:rFonts w:hint="eastAsia" w:ascii="Times New Roman" w:hAnsi="Times New Roman"/>
          <w:color w:val="auto"/>
          <w:szCs w:val="32"/>
          <w:lang w:val="en-US" w:eastAsia="zh-CN"/>
        </w:rPr>
        <w:t>黄福奔</w:t>
      </w:r>
      <w:r>
        <w:rPr>
          <w:rFonts w:hint="eastAsia" w:ascii="Times New Roman" w:hAnsi="Times New Roman"/>
          <w:color w:val="auto"/>
          <w:szCs w:val="32"/>
        </w:rPr>
        <w:t>予以减刑</w:t>
      </w:r>
      <w:r>
        <w:rPr>
          <w:rFonts w:hint="eastAsia" w:ascii="Times New Roman" w:hAnsi="Times New Roman"/>
          <w:color w:val="auto"/>
          <w:szCs w:val="32"/>
          <w:lang w:val="en-US" w:eastAsia="zh-CN"/>
        </w:rPr>
        <w:t>五</w:t>
      </w:r>
      <w:r>
        <w:rPr>
          <w:rFonts w:hint="eastAsia" w:ascii="Times New Roman" w:hAnsi="Times New Roman"/>
          <w:color w:val="auto"/>
          <w:szCs w:val="32"/>
        </w:rPr>
        <w:t>个月。特提请你院审理裁定。</w:t>
      </w:r>
    </w:p>
    <w:p>
      <w:pPr>
        <w:pStyle w:val="4"/>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pPr>
        <w:spacing w:line="560" w:lineRule="exact"/>
        <w:ind w:right="-48" w:rightChars="-15"/>
        <w:rPr>
          <w:rFonts w:hint="default" w:ascii="Times New Roman" w:hAnsi="Times New Roman" w:eastAsia="仿宋_GB2312"/>
          <w:color w:val="auto"/>
          <w:szCs w:val="32"/>
          <w:lang w:val="en-US" w:eastAsia="zh-CN"/>
        </w:rPr>
      </w:pPr>
      <w:r>
        <w:rPr>
          <w:rFonts w:hint="eastAsia" w:ascii="Times New Roman" w:hAnsi="Times New Roman"/>
          <w:color w:val="auto"/>
          <w:szCs w:val="32"/>
        </w:rPr>
        <w:t>福建省泉州市中级人民法院</w:t>
      </w:r>
    </w:p>
    <w:p>
      <w:pPr>
        <w:spacing w:line="560" w:lineRule="exact"/>
        <w:ind w:firstLine="640" w:firstLineChars="200"/>
        <w:rPr>
          <w:rFonts w:hint="eastAsia" w:ascii="Times New Roman" w:hAnsi="Times New Roman" w:eastAsia="仿宋_GB2312" w:cs="仿宋_GB2312"/>
          <w:color w:val="auto"/>
          <w:szCs w:val="32"/>
          <w:lang w:eastAsia="zh-CN"/>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val="en-US" w:eastAsia="zh-CN"/>
        </w:rPr>
        <w:t>黄福奔</w:t>
      </w:r>
      <w:r>
        <w:rPr>
          <w:rFonts w:hint="eastAsia" w:ascii="Times New Roman" w:hAnsi="Times New Roman" w:cs="仿宋_GB2312"/>
          <w:color w:val="auto"/>
          <w:szCs w:val="32"/>
        </w:rPr>
        <w:t>卷宗壹</w:t>
      </w:r>
      <w:r>
        <w:rPr>
          <w:rFonts w:hint="eastAsia" w:ascii="Times New Roman" w:hAnsi="Times New Roman" w:cs="仿宋_GB2312"/>
          <w:color w:val="auto"/>
          <w:szCs w:val="32"/>
          <w:lang w:val="en-US" w:eastAsia="zh-CN"/>
        </w:rPr>
        <w:t>册</w:t>
      </w:r>
    </w:p>
    <w:p>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710</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spacing w:line="560" w:lineRule="exact"/>
        <w:ind w:firstLine="640" w:firstLineChars="200"/>
        <w:rPr>
          <w:rFonts w:hint="eastAsia" w:ascii="Times New Roman" w:hAnsi="Times New Roman"/>
          <w:color w:val="auto"/>
          <w:szCs w:val="32"/>
          <w:lang w:eastAsia="zh-CN"/>
        </w:rPr>
      </w:pPr>
      <w:r>
        <w:rPr>
          <w:rFonts w:hint="eastAsia" w:ascii="Times New Roman" w:hAnsi="Times New Roman"/>
          <w:color w:val="auto"/>
          <w:szCs w:val="32"/>
        </w:rPr>
        <w:t>罪犯</w:t>
      </w:r>
      <w:r>
        <w:rPr>
          <w:rFonts w:hint="eastAsia" w:ascii="Times New Roman" w:hAnsi="Times New Roman"/>
          <w:color w:val="auto"/>
          <w:szCs w:val="32"/>
          <w:lang w:val="en-US" w:eastAsia="zh-CN"/>
        </w:rPr>
        <w:t>林嘉新</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hint="eastAsia" w:ascii="Times New Roman" w:hAnsi="Times New Roman"/>
          <w:color w:val="auto"/>
          <w:szCs w:val="32"/>
          <w:lang w:val="en-US" w:eastAsia="zh-CN"/>
        </w:rPr>
        <w:t>1966</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22</w:t>
      </w:r>
      <w:r>
        <w:rPr>
          <w:rFonts w:hint="eastAsia" w:ascii="Times New Roman" w:hAnsi="Times New Roman"/>
          <w:color w:val="auto"/>
          <w:szCs w:val="32"/>
        </w:rPr>
        <w:t>日出生，</w:t>
      </w:r>
      <w:r>
        <w:rPr>
          <w:rFonts w:hint="eastAsia" w:ascii="Times New Roman" w:hAnsi="Times New Roman"/>
          <w:color w:val="auto"/>
          <w:szCs w:val="32"/>
          <w:lang w:val="en-US" w:eastAsia="zh-CN"/>
        </w:rPr>
        <w:t>汉</w:t>
      </w:r>
      <w:r>
        <w:rPr>
          <w:rFonts w:hint="eastAsia" w:ascii="Times New Roman" w:hAnsi="Times New Roman"/>
          <w:color w:val="auto"/>
          <w:szCs w:val="32"/>
        </w:rPr>
        <w:t>族，</w:t>
      </w:r>
      <w:r>
        <w:rPr>
          <w:rFonts w:hint="eastAsia" w:ascii="Times New Roman" w:hAnsi="Times New Roman"/>
          <w:color w:val="auto"/>
          <w:szCs w:val="32"/>
          <w:lang w:val="en-US" w:eastAsia="zh-CN"/>
        </w:rPr>
        <w:t>半文盲</w:t>
      </w:r>
      <w:r>
        <w:rPr>
          <w:rFonts w:hint="eastAsia" w:ascii="Times New Roman" w:hAnsi="Times New Roman"/>
          <w:color w:val="auto"/>
          <w:szCs w:val="32"/>
        </w:rPr>
        <w:t>文化，户籍所在地</w:t>
      </w:r>
      <w:r>
        <w:rPr>
          <w:rFonts w:hint="eastAsia" w:ascii="Times New Roman" w:hAnsi="Times New Roman"/>
          <w:color w:val="auto"/>
          <w:szCs w:val="32"/>
          <w:lang w:val="en-US" w:eastAsia="zh-CN"/>
        </w:rPr>
        <w:t>福建省厦门市思明区</w:t>
      </w:r>
      <w:r>
        <w:rPr>
          <w:rFonts w:hint="eastAsia" w:ascii="Times New Roman" w:hAnsi="Times New Roman"/>
          <w:color w:val="auto"/>
          <w:szCs w:val="32"/>
        </w:rPr>
        <w:t>，捕前系</w:t>
      </w:r>
      <w:r>
        <w:rPr>
          <w:rFonts w:hint="eastAsia" w:ascii="Times New Roman" w:hAnsi="Times New Roman"/>
          <w:color w:val="auto"/>
          <w:szCs w:val="32"/>
          <w:lang w:val="en-US" w:eastAsia="zh-CN"/>
        </w:rPr>
        <w:t>无业</w:t>
      </w:r>
      <w:r>
        <w:rPr>
          <w:rFonts w:hint="eastAsia" w:ascii="Times New Roman" w:hAnsi="Times New Roman"/>
          <w:color w:val="auto"/>
          <w:szCs w:val="32"/>
        </w:rPr>
        <w:t>。曾于</w:t>
      </w:r>
      <w:r>
        <w:rPr>
          <w:rFonts w:hint="eastAsia" w:ascii="Times New Roman" w:hAnsi="Times New Roman"/>
          <w:color w:val="auto"/>
          <w:szCs w:val="32"/>
          <w:lang w:val="en-US" w:eastAsia="zh-CN"/>
        </w:rPr>
        <w:t>2000</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日因犯</w:t>
      </w:r>
      <w:r>
        <w:rPr>
          <w:rFonts w:hint="eastAsia" w:ascii="Times New Roman" w:hAnsi="Times New Roman"/>
          <w:color w:val="auto"/>
          <w:szCs w:val="32"/>
          <w:lang w:val="en-US" w:eastAsia="zh-CN"/>
        </w:rPr>
        <w:t>贩卖毒品</w:t>
      </w:r>
      <w:r>
        <w:rPr>
          <w:rFonts w:hint="eastAsia" w:ascii="Times New Roman" w:hAnsi="Times New Roman"/>
          <w:color w:val="auto"/>
          <w:szCs w:val="32"/>
        </w:rPr>
        <w:t>罪被</w:t>
      </w:r>
      <w:r>
        <w:rPr>
          <w:rFonts w:hint="eastAsia" w:ascii="Times New Roman" w:hAnsi="Times New Roman"/>
          <w:color w:val="auto"/>
          <w:szCs w:val="32"/>
          <w:lang w:val="en-US" w:eastAsia="zh-CN"/>
        </w:rPr>
        <w:t>原厦门市开元区人民</w:t>
      </w:r>
      <w:r>
        <w:rPr>
          <w:rFonts w:hint="eastAsia" w:ascii="Times New Roman" w:hAnsi="Times New Roman"/>
          <w:color w:val="auto"/>
          <w:szCs w:val="32"/>
        </w:rPr>
        <w:t>法院判处</w:t>
      </w:r>
      <w:r>
        <w:rPr>
          <w:rFonts w:hint="eastAsia" w:ascii="Times New Roman" w:hAnsi="Times New Roman"/>
          <w:color w:val="auto"/>
          <w:szCs w:val="32"/>
          <w:lang w:val="en-US" w:eastAsia="zh-CN"/>
        </w:rPr>
        <w:t>有期徒刑七年六个月，并处罚金人民币3000元</w:t>
      </w:r>
      <w:r>
        <w:rPr>
          <w:rFonts w:hint="eastAsia" w:ascii="Times New Roman" w:hAnsi="Times New Roman"/>
          <w:color w:val="auto"/>
          <w:szCs w:val="32"/>
        </w:rPr>
        <w:t>，于</w:t>
      </w:r>
      <w:r>
        <w:rPr>
          <w:rFonts w:hint="eastAsia" w:ascii="Times New Roman" w:hAnsi="Times New Roman"/>
          <w:color w:val="auto"/>
          <w:szCs w:val="32"/>
          <w:lang w:val="en-US" w:eastAsia="zh-CN"/>
        </w:rPr>
        <w:t>2005</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日刑满释放</w:t>
      </w:r>
      <w:r>
        <w:rPr>
          <w:rFonts w:hint="eastAsia" w:ascii="Times New Roman" w:hAnsi="Times New Roman"/>
          <w:color w:val="auto"/>
          <w:szCs w:val="32"/>
          <w:lang w:eastAsia="zh-CN"/>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lang w:val="en-US" w:eastAsia="zh-CN"/>
        </w:rPr>
        <w:t>福建省厦门市思明区</w:t>
      </w:r>
      <w:r>
        <w:rPr>
          <w:rFonts w:hint="eastAsia" w:ascii="Times New Roman" w:hAnsi="Times New Roman"/>
          <w:color w:val="auto"/>
          <w:szCs w:val="32"/>
        </w:rPr>
        <w:t>人民法院于</w:t>
      </w:r>
      <w:r>
        <w:rPr>
          <w:rFonts w:hint="eastAsia" w:ascii="Times New Roman" w:hAnsi="Times New Roman"/>
          <w:color w:val="auto"/>
          <w:szCs w:val="32"/>
          <w:lang w:val="en-US" w:eastAsia="zh-CN"/>
        </w:rPr>
        <w:t>2018</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日作出（</w:t>
      </w:r>
      <w:r>
        <w:rPr>
          <w:rFonts w:hint="eastAsia" w:ascii="Times New Roman" w:hAnsi="Times New Roman"/>
          <w:color w:val="auto"/>
          <w:szCs w:val="32"/>
          <w:lang w:val="en-US" w:eastAsia="zh-CN"/>
        </w:rPr>
        <w:t>2018</w:t>
      </w:r>
      <w:r>
        <w:rPr>
          <w:rFonts w:hint="eastAsia" w:ascii="Times New Roman" w:hAnsi="Times New Roman"/>
          <w:color w:val="auto"/>
          <w:szCs w:val="32"/>
        </w:rPr>
        <w:t>）</w:t>
      </w:r>
      <w:r>
        <w:rPr>
          <w:rFonts w:hint="eastAsia" w:ascii="Times New Roman" w:hAnsi="Times New Roman"/>
          <w:color w:val="auto"/>
          <w:szCs w:val="32"/>
          <w:lang w:val="en-US" w:eastAsia="zh-CN"/>
        </w:rPr>
        <w:t>闽0203</w:t>
      </w:r>
      <w:r>
        <w:rPr>
          <w:rFonts w:hint="eastAsia" w:ascii="Times New Roman" w:hAnsi="Times New Roman"/>
          <w:color w:val="auto"/>
          <w:szCs w:val="32"/>
        </w:rPr>
        <w:t>刑</w:t>
      </w:r>
      <w:r>
        <w:rPr>
          <w:rFonts w:hint="eastAsia" w:ascii="Times New Roman" w:hAnsi="Times New Roman"/>
          <w:color w:val="auto"/>
          <w:szCs w:val="32"/>
          <w:lang w:val="en-US" w:eastAsia="zh-CN"/>
        </w:rPr>
        <w:t>初946</w:t>
      </w:r>
      <w:r>
        <w:rPr>
          <w:rFonts w:hint="eastAsia" w:ascii="Times New Roman" w:hAnsi="Times New Roman"/>
          <w:color w:val="auto"/>
          <w:szCs w:val="32"/>
        </w:rPr>
        <w:t>号刑事判决，以被告人</w:t>
      </w:r>
      <w:r>
        <w:rPr>
          <w:rFonts w:hint="eastAsia" w:ascii="Times New Roman" w:hAnsi="Times New Roman"/>
          <w:color w:val="auto"/>
          <w:szCs w:val="32"/>
          <w:lang w:val="en-US" w:eastAsia="zh-CN"/>
        </w:rPr>
        <w:t>林嘉新</w:t>
      </w:r>
      <w:r>
        <w:rPr>
          <w:rFonts w:hint="eastAsia" w:ascii="Times New Roman" w:hAnsi="Times New Roman"/>
          <w:color w:val="auto"/>
          <w:szCs w:val="32"/>
        </w:rPr>
        <w:t>犯</w:t>
      </w:r>
      <w:r>
        <w:rPr>
          <w:rFonts w:hint="eastAsia" w:ascii="Times New Roman" w:hAnsi="Times New Roman"/>
          <w:color w:val="auto"/>
          <w:szCs w:val="32"/>
          <w:lang w:val="en-US" w:eastAsia="zh-CN"/>
        </w:rPr>
        <w:t>非法持有毒品</w:t>
      </w:r>
      <w:r>
        <w:rPr>
          <w:rFonts w:hint="eastAsia" w:ascii="Times New Roman" w:hAnsi="Times New Roman"/>
          <w:color w:val="auto"/>
          <w:szCs w:val="32"/>
        </w:rPr>
        <w:t>罪，判处有期徒刑</w:t>
      </w:r>
      <w:r>
        <w:rPr>
          <w:rFonts w:hint="eastAsia" w:ascii="Times New Roman" w:hAnsi="Times New Roman"/>
          <w:color w:val="auto"/>
          <w:szCs w:val="32"/>
          <w:lang w:val="en-US" w:eastAsia="zh-CN"/>
        </w:rPr>
        <w:t>九</w:t>
      </w:r>
      <w:r>
        <w:rPr>
          <w:rFonts w:hint="eastAsia" w:ascii="Times New Roman" w:hAnsi="Times New Roman"/>
          <w:color w:val="auto"/>
          <w:szCs w:val="32"/>
        </w:rPr>
        <w:t>年</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并处罚金人民币30000元</w:t>
      </w:r>
      <w:r>
        <w:rPr>
          <w:rFonts w:hint="eastAsia" w:ascii="Times New Roman" w:hAnsi="Times New Roman"/>
          <w:color w:val="auto"/>
          <w:szCs w:val="32"/>
        </w:rPr>
        <w:t>。刑期自</w:t>
      </w:r>
      <w:r>
        <w:rPr>
          <w:rFonts w:hint="eastAsia" w:ascii="Times New Roman" w:hAnsi="Times New Roman"/>
          <w:color w:val="auto"/>
          <w:szCs w:val="32"/>
          <w:lang w:val="en-US" w:eastAsia="zh-CN"/>
        </w:rPr>
        <w:t>2018</w:t>
      </w:r>
      <w:r>
        <w:rPr>
          <w:rFonts w:hint="eastAsia" w:ascii="Times New Roman" w:hAnsi="Times New Roman"/>
          <w:color w:val="auto"/>
          <w:szCs w:val="32"/>
        </w:rPr>
        <w:t>年</w:t>
      </w:r>
      <w:r>
        <w:rPr>
          <w:rFonts w:hint="eastAsia" w:ascii="Times New Roman" w:hAnsi="Times New Roman"/>
          <w:color w:val="auto"/>
          <w:szCs w:val="32"/>
          <w:lang w:val="en-US" w:eastAsia="zh-CN"/>
        </w:rPr>
        <w:t>4</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日起至</w:t>
      </w:r>
      <w:r>
        <w:rPr>
          <w:rFonts w:hint="eastAsia" w:ascii="Times New Roman" w:hAnsi="Times New Roman"/>
          <w:color w:val="auto"/>
          <w:szCs w:val="32"/>
          <w:lang w:val="en-US" w:eastAsia="zh-CN"/>
        </w:rPr>
        <w:t>2027</w:t>
      </w:r>
      <w:r>
        <w:rPr>
          <w:rFonts w:hint="eastAsia" w:ascii="Times New Roman" w:hAnsi="Times New Roman"/>
          <w:color w:val="auto"/>
          <w:szCs w:val="32"/>
        </w:rPr>
        <w:t>年</w:t>
      </w:r>
      <w:r>
        <w:rPr>
          <w:rFonts w:hint="eastAsia" w:ascii="Times New Roman" w:hAnsi="Times New Roman"/>
          <w:color w:val="auto"/>
          <w:szCs w:val="32"/>
          <w:lang w:val="en-US" w:eastAsia="zh-CN"/>
        </w:rPr>
        <w:t>4</w:t>
      </w:r>
      <w:r>
        <w:rPr>
          <w:rFonts w:hint="eastAsia" w:ascii="Times New Roman" w:hAnsi="Times New Roman"/>
          <w:color w:val="auto"/>
          <w:szCs w:val="32"/>
        </w:rPr>
        <w:t>月</w:t>
      </w:r>
      <w:r>
        <w:rPr>
          <w:rFonts w:hint="eastAsia" w:ascii="Times New Roman" w:hAnsi="Times New Roman"/>
          <w:color w:val="auto"/>
          <w:szCs w:val="32"/>
          <w:lang w:val="en-US" w:eastAsia="zh-CN"/>
        </w:rPr>
        <w:t>13</w:t>
      </w:r>
      <w:r>
        <w:rPr>
          <w:rFonts w:hint="eastAsia" w:ascii="Times New Roman" w:hAnsi="Times New Roman"/>
          <w:color w:val="auto"/>
          <w:szCs w:val="32"/>
        </w:rPr>
        <w:t>日止。</w:t>
      </w:r>
      <w:r>
        <w:rPr>
          <w:rFonts w:hint="eastAsia" w:ascii="Times New Roman" w:hAnsi="Times New Roman"/>
          <w:color w:val="auto"/>
          <w:szCs w:val="32"/>
          <w:lang w:val="en-US" w:eastAsia="zh-CN"/>
        </w:rPr>
        <w:t>2019</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23</w:t>
      </w:r>
      <w:r>
        <w:rPr>
          <w:rFonts w:hint="eastAsia" w:ascii="Times New Roman" w:hAnsi="Times New Roman"/>
          <w:color w:val="auto"/>
          <w:szCs w:val="32"/>
        </w:rPr>
        <w:t>日交付</w:t>
      </w:r>
      <w:r>
        <w:rPr>
          <w:rFonts w:hint="eastAsia" w:ascii="Times New Roman" w:hAnsi="Times New Roman"/>
          <w:color w:val="auto"/>
          <w:szCs w:val="32"/>
          <w:lang w:val="en-US" w:eastAsia="zh-CN"/>
        </w:rPr>
        <w:t>福建省泉州</w:t>
      </w:r>
      <w:r>
        <w:rPr>
          <w:rFonts w:hint="eastAsia" w:ascii="Times New Roman" w:hAnsi="Times New Roman"/>
          <w:color w:val="auto"/>
          <w:szCs w:val="32"/>
        </w:rPr>
        <w:t>监狱执行刑罚。</w:t>
      </w:r>
      <w:r>
        <w:rPr>
          <w:rFonts w:hint="eastAsia" w:ascii="Times New Roman" w:hAnsi="Times New Roman"/>
          <w:color w:val="auto"/>
          <w:szCs w:val="32"/>
          <w:lang w:val="en-US" w:eastAsia="zh-CN"/>
        </w:rPr>
        <w:t>2021</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2</w:t>
      </w:r>
      <w:r>
        <w:rPr>
          <w:rFonts w:hint="eastAsia" w:ascii="Times New Roman" w:hAnsi="Times New Roman"/>
          <w:color w:val="auto"/>
          <w:szCs w:val="32"/>
        </w:rPr>
        <w:t>日，</w:t>
      </w:r>
      <w:r>
        <w:rPr>
          <w:rFonts w:hint="eastAsia" w:ascii="Times New Roman" w:hAnsi="Times New Roman"/>
          <w:color w:val="auto"/>
          <w:szCs w:val="32"/>
          <w:lang w:val="en-US" w:eastAsia="zh-CN"/>
        </w:rPr>
        <w:t>福建省泉州市中级</w:t>
      </w:r>
      <w:r>
        <w:rPr>
          <w:rFonts w:hint="eastAsia" w:ascii="Times New Roman" w:hAnsi="Times New Roman"/>
          <w:color w:val="auto"/>
          <w:szCs w:val="32"/>
        </w:rPr>
        <w:t>人民法院</w:t>
      </w:r>
      <w:r>
        <w:rPr>
          <w:rFonts w:hint="eastAsia" w:ascii="Times New Roman" w:hAnsi="Times New Roman"/>
          <w:color w:val="auto"/>
          <w:szCs w:val="32"/>
          <w:lang w:eastAsia="zh-CN"/>
        </w:rPr>
        <w:t>作出（</w:t>
      </w:r>
      <w:r>
        <w:rPr>
          <w:rFonts w:hint="eastAsia" w:ascii="Times New Roman" w:hAnsi="Times New Roman"/>
          <w:color w:val="auto"/>
          <w:szCs w:val="32"/>
          <w:lang w:val="en-US" w:eastAsia="zh-CN"/>
        </w:rPr>
        <w:t>2021</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闽05刑更662号</w:t>
      </w:r>
      <w:r>
        <w:rPr>
          <w:rFonts w:hint="eastAsia" w:ascii="Times New Roman" w:hAnsi="Times New Roman"/>
          <w:color w:val="auto"/>
          <w:szCs w:val="32"/>
        </w:rPr>
        <w:t>刑事裁定，对</w:t>
      </w:r>
      <w:r>
        <w:rPr>
          <w:rFonts w:hint="eastAsia" w:ascii="Times New Roman" w:hAnsi="Times New Roman"/>
          <w:color w:val="auto"/>
          <w:szCs w:val="32"/>
          <w:lang w:val="en-US" w:eastAsia="zh-CN"/>
        </w:rPr>
        <w:t>其</w:t>
      </w:r>
      <w:r>
        <w:rPr>
          <w:rFonts w:hint="eastAsia" w:ascii="Times New Roman" w:hAnsi="Times New Roman"/>
          <w:color w:val="auto"/>
          <w:szCs w:val="32"/>
        </w:rPr>
        <w:t>减刑</w:t>
      </w:r>
      <w:r>
        <w:rPr>
          <w:rFonts w:hint="eastAsia" w:ascii="Times New Roman" w:hAnsi="Times New Roman"/>
          <w:color w:val="auto"/>
          <w:szCs w:val="32"/>
          <w:lang w:val="en-US" w:eastAsia="zh-CN"/>
        </w:rPr>
        <w:t>六</w:t>
      </w:r>
      <w:r>
        <w:rPr>
          <w:rFonts w:hint="eastAsia" w:ascii="Times New Roman" w:hAnsi="Times New Roman"/>
          <w:color w:val="auto"/>
          <w:szCs w:val="32"/>
        </w:rPr>
        <w:t>个月</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7</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w:t>
      </w:r>
      <w:r>
        <w:rPr>
          <w:rFonts w:hint="eastAsia" w:ascii="Times New Roman" w:hAnsi="Times New Roman"/>
          <w:color w:val="auto"/>
          <w:szCs w:val="32"/>
          <w:lang w:val="en-US" w:eastAsia="zh-CN"/>
        </w:rPr>
        <w:t>福建省泉州市中级</w:t>
      </w:r>
      <w:r>
        <w:rPr>
          <w:rFonts w:hint="eastAsia" w:ascii="Times New Roman" w:hAnsi="Times New Roman"/>
          <w:color w:val="auto"/>
          <w:szCs w:val="32"/>
        </w:rPr>
        <w:t>人民法院</w:t>
      </w:r>
      <w:r>
        <w:rPr>
          <w:rFonts w:hint="eastAsia" w:ascii="Times New Roman" w:hAnsi="Times New Roman"/>
          <w:color w:val="auto"/>
          <w:szCs w:val="32"/>
          <w:lang w:eastAsia="zh-CN"/>
        </w:rPr>
        <w:t>作出（</w:t>
      </w:r>
      <w:r>
        <w:rPr>
          <w:rFonts w:hint="eastAsia" w:ascii="Times New Roman" w:hAnsi="Times New Roman"/>
          <w:color w:val="auto"/>
          <w:szCs w:val="32"/>
          <w:lang w:val="en-US" w:eastAsia="zh-CN"/>
        </w:rPr>
        <w:t>2023</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闽05刑更493号</w:t>
      </w:r>
      <w:r>
        <w:rPr>
          <w:rFonts w:hint="eastAsia" w:ascii="Times New Roman" w:hAnsi="Times New Roman"/>
          <w:color w:val="auto"/>
          <w:szCs w:val="32"/>
        </w:rPr>
        <w:t>刑事裁定，对</w:t>
      </w:r>
      <w:r>
        <w:rPr>
          <w:rFonts w:hint="eastAsia" w:ascii="Times New Roman" w:hAnsi="Times New Roman"/>
          <w:color w:val="auto"/>
          <w:szCs w:val="32"/>
          <w:lang w:val="en-US" w:eastAsia="zh-CN"/>
        </w:rPr>
        <w:t>其</w:t>
      </w:r>
      <w:r>
        <w:rPr>
          <w:rFonts w:hint="eastAsia" w:ascii="Times New Roman" w:hAnsi="Times New Roman"/>
          <w:color w:val="auto"/>
          <w:szCs w:val="32"/>
        </w:rPr>
        <w:t>减刑</w:t>
      </w:r>
      <w:r>
        <w:rPr>
          <w:rFonts w:hint="eastAsia" w:ascii="Times New Roman" w:hAnsi="Times New Roman"/>
          <w:color w:val="auto"/>
          <w:szCs w:val="32"/>
          <w:lang w:val="en-US" w:eastAsia="zh-CN"/>
        </w:rPr>
        <w:t>三</w:t>
      </w:r>
      <w:r>
        <w:rPr>
          <w:rFonts w:hint="eastAsia" w:ascii="Times New Roman" w:hAnsi="Times New Roman"/>
          <w:color w:val="auto"/>
          <w:szCs w:val="32"/>
        </w:rPr>
        <w:t>个月</w:t>
      </w:r>
      <w:r>
        <w:rPr>
          <w:rFonts w:hint="eastAsia" w:ascii="Times New Roman" w:hAnsi="Times New Roman"/>
          <w:b w:val="0"/>
          <w:bCs w:val="0"/>
          <w:color w:val="auto"/>
          <w:szCs w:val="32"/>
        </w:rPr>
        <w:t>，于</w:t>
      </w:r>
      <w:r>
        <w:rPr>
          <w:rFonts w:hint="eastAsia" w:ascii="Times New Roman" w:hAnsi="Times New Roman"/>
          <w:b w:val="0"/>
          <w:bCs w:val="0"/>
          <w:color w:val="auto"/>
          <w:szCs w:val="32"/>
          <w:lang w:val="en-US" w:eastAsia="zh-CN"/>
        </w:rPr>
        <w:t>2023</w:t>
      </w:r>
      <w:r>
        <w:rPr>
          <w:rFonts w:hint="eastAsia" w:ascii="Times New Roman" w:hAnsi="Times New Roman"/>
          <w:b w:val="0"/>
          <w:bCs w:val="0"/>
          <w:color w:val="auto"/>
          <w:szCs w:val="32"/>
        </w:rPr>
        <w:t>年</w:t>
      </w:r>
      <w:r>
        <w:rPr>
          <w:rFonts w:hint="eastAsia" w:ascii="Times New Roman" w:hAnsi="Times New Roman"/>
          <w:b w:val="0"/>
          <w:bCs w:val="0"/>
          <w:color w:val="auto"/>
          <w:szCs w:val="32"/>
          <w:lang w:val="en-US" w:eastAsia="zh-CN"/>
        </w:rPr>
        <w:t>7</w:t>
      </w:r>
      <w:r>
        <w:rPr>
          <w:rFonts w:hint="eastAsia" w:ascii="Times New Roman" w:hAnsi="Times New Roman"/>
          <w:b w:val="0"/>
          <w:bCs w:val="0"/>
          <w:color w:val="auto"/>
          <w:szCs w:val="32"/>
        </w:rPr>
        <w:t>月</w:t>
      </w:r>
      <w:r>
        <w:rPr>
          <w:rFonts w:hint="eastAsia" w:ascii="Times New Roman" w:hAnsi="Times New Roman"/>
          <w:b w:val="0"/>
          <w:bCs w:val="0"/>
          <w:color w:val="auto"/>
          <w:szCs w:val="32"/>
          <w:lang w:val="en-US" w:eastAsia="zh-CN"/>
        </w:rPr>
        <w:t>28</w:t>
      </w:r>
      <w:r>
        <w:rPr>
          <w:rFonts w:hint="eastAsia" w:ascii="Times New Roman" w:hAnsi="Times New Roman"/>
          <w:b w:val="0"/>
          <w:bCs w:val="0"/>
          <w:color w:val="auto"/>
          <w:szCs w:val="32"/>
        </w:rPr>
        <w:t>日送达。</w:t>
      </w:r>
      <w:r>
        <w:rPr>
          <w:rFonts w:hint="eastAsia" w:ascii="Times New Roman" w:hAnsi="Times New Roman"/>
          <w:color w:val="auto"/>
          <w:szCs w:val="32"/>
        </w:rPr>
        <w:t>现刑期至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7</w:t>
      </w:r>
      <w:r>
        <w:rPr>
          <w:rFonts w:hint="eastAsia" w:ascii="Times New Roman" w:hAnsi="Times New Roman"/>
          <w:color w:val="auto"/>
          <w:szCs w:val="32"/>
        </w:rPr>
        <w:t>月</w:t>
      </w:r>
      <w:r>
        <w:rPr>
          <w:rFonts w:hint="eastAsia" w:ascii="Times New Roman" w:hAnsi="Times New Roman"/>
          <w:color w:val="auto"/>
          <w:szCs w:val="32"/>
          <w:lang w:val="en-US" w:eastAsia="zh-CN"/>
        </w:rPr>
        <w:t>13</w:t>
      </w:r>
      <w:r>
        <w:rPr>
          <w:rFonts w:hint="eastAsia" w:ascii="Times New Roman" w:hAnsi="Times New Roman"/>
          <w:color w:val="auto"/>
          <w:szCs w:val="32"/>
        </w:rPr>
        <w:t>日止。属</w:t>
      </w:r>
      <w:r>
        <w:rPr>
          <w:rFonts w:hint="eastAsia" w:ascii="Times New Roman" w:hAnsi="Times New Roman"/>
          <w:color w:val="auto"/>
          <w:szCs w:val="32"/>
          <w:lang w:val="en-US" w:eastAsia="zh-CN"/>
        </w:rPr>
        <w:t>普管</w:t>
      </w:r>
      <w:r>
        <w:rPr>
          <w:rFonts w:hint="eastAsia" w:ascii="Times New Roman" w:hAnsi="Times New Roman"/>
          <w:color w:val="auto"/>
          <w:szCs w:val="32"/>
        </w:rPr>
        <w:t>级罪犯。</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由于文化程度低由本人口述，他犯代写认罪悔罪书。</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w:t>
      </w:r>
      <w:r>
        <w:rPr>
          <w:rFonts w:hint="eastAsia" w:ascii="Times New Roman" w:hAnsi="Times New Roman"/>
          <w:color w:val="auto"/>
          <w:szCs w:val="32"/>
          <w:lang w:eastAsia="zh-CN"/>
        </w:rPr>
        <w:t>教育</w:t>
      </w:r>
      <w:r>
        <w:rPr>
          <w:rFonts w:hint="eastAsia" w:ascii="Times New Roman" w:hAnsi="Times New Roman"/>
          <w:color w:val="auto"/>
          <w:szCs w:val="32"/>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w:t>
      </w:r>
      <w:r>
        <w:rPr>
          <w:rFonts w:hint="eastAsia" w:ascii="Times New Roman" w:hAnsi="Times New Roman"/>
          <w:color w:val="auto"/>
          <w:szCs w:val="32"/>
          <w:lang w:val="en-US" w:eastAsia="zh-CN"/>
        </w:rPr>
        <w:t>劳动</w:t>
      </w:r>
      <w:r>
        <w:rPr>
          <w:rFonts w:hint="eastAsia" w:ascii="Times New Roman" w:hAnsi="Times New Roman"/>
          <w:color w:val="auto"/>
          <w:szCs w:val="32"/>
        </w:rPr>
        <w:t>任务。</w:t>
      </w:r>
    </w:p>
    <w:p>
      <w:pPr>
        <w:spacing w:line="56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该犯上次评定表扬剩余考核分245分，本轮考核期2023年4月至2025年8月累计获考核分2805分，合计获考核分3050分，表扬2次，物质奖励3次</w:t>
      </w:r>
      <w:r>
        <w:rPr>
          <w:rFonts w:hint="eastAsia" w:ascii="Times New Roman" w:hAnsi="Times New Roman"/>
          <w:color w:val="auto"/>
          <w:szCs w:val="32"/>
          <w:lang w:eastAsia="zh-CN"/>
        </w:rPr>
        <w:t>。</w:t>
      </w:r>
      <w:r>
        <w:rPr>
          <w:rFonts w:hint="eastAsia" w:ascii="Times New Roman" w:hAnsi="Times New Roman"/>
          <w:color w:val="auto"/>
          <w:szCs w:val="32"/>
        </w:rPr>
        <w:t>间隔期2023年7月28日至2025年8月，获考核分2441分。考核期内无违规扣分。</w:t>
      </w:r>
    </w:p>
    <w:p>
      <w:pPr>
        <w:spacing w:line="560" w:lineRule="exact"/>
        <w:ind w:firstLine="640" w:firstLineChars="200"/>
        <w:rPr>
          <w:rFonts w:hint="eastAsia" w:ascii="Times New Roman" w:hAnsi="Times New Roman"/>
          <w:color w:val="auto"/>
          <w:szCs w:val="32"/>
        </w:rPr>
      </w:pPr>
      <w:r>
        <w:rPr>
          <w:rFonts w:hint="eastAsia"/>
          <w:color w:val="auto"/>
          <w:szCs w:val="32"/>
        </w:rPr>
        <w:t>该犯原判财产性判项已履行</w:t>
      </w:r>
      <w:r>
        <w:rPr>
          <w:rFonts w:hint="eastAsia"/>
          <w:color w:val="auto"/>
          <w:szCs w:val="32"/>
          <w:lang w:val="en-US" w:eastAsia="zh-CN"/>
        </w:rPr>
        <w:t>罚金</w:t>
      </w:r>
      <w:r>
        <w:rPr>
          <w:rFonts w:hint="eastAsia"/>
          <w:color w:val="auto"/>
          <w:szCs w:val="32"/>
        </w:rPr>
        <w:t>人民币</w:t>
      </w:r>
      <w:r>
        <w:rPr>
          <w:rFonts w:hint="eastAsia" w:ascii="仿宋_GB2312"/>
          <w:color w:val="auto"/>
          <w:szCs w:val="32"/>
          <w:lang w:val="en-US" w:eastAsia="zh-CN"/>
        </w:rPr>
        <w:t>30000</w:t>
      </w:r>
      <w:r>
        <w:rPr>
          <w:rFonts w:hint="eastAsia" w:ascii="仿宋_GB2312"/>
          <w:color w:val="auto"/>
          <w:szCs w:val="32"/>
        </w:rPr>
        <w:t>元</w:t>
      </w:r>
      <w:r>
        <w:rPr>
          <w:rFonts w:hint="eastAsia" w:ascii="Times New Roman" w:hAnsi="Times New Roman"/>
          <w:color w:val="auto"/>
          <w:szCs w:val="32"/>
        </w:rPr>
        <w:t>。</w:t>
      </w:r>
    </w:p>
    <w:p>
      <w:pPr>
        <w:spacing w:line="560" w:lineRule="exact"/>
        <w:ind w:firstLine="640" w:firstLineChars="200"/>
        <w:rPr>
          <w:rFonts w:hint="eastAsia" w:ascii="仿宋_GB2312" w:cs="仿宋_GB2312"/>
          <w:color w:val="auto"/>
          <w:szCs w:val="32"/>
        </w:rPr>
      </w:pPr>
      <w:r>
        <w:rPr>
          <w:rFonts w:hint="eastAsia" w:ascii="仿宋_GB2312" w:cs="仿宋_GB2312"/>
          <w:color w:val="auto"/>
          <w:szCs w:val="32"/>
        </w:rPr>
        <w:t>该犯系</w:t>
      </w:r>
      <w:r>
        <w:rPr>
          <w:rFonts w:hint="eastAsia" w:ascii="仿宋_GB2312" w:cs="仿宋_GB2312"/>
          <w:color w:val="auto"/>
          <w:szCs w:val="32"/>
          <w:lang w:val="en-US" w:eastAsia="zh-CN"/>
        </w:rPr>
        <w:t>毒品再犯</w:t>
      </w:r>
      <w:r>
        <w:rPr>
          <w:rFonts w:hint="eastAsia" w:ascii="仿宋_GB2312" w:cs="仿宋_GB2312"/>
          <w:color w:val="auto"/>
          <w:szCs w:val="32"/>
        </w:rPr>
        <w:t>罪犯，属于从严掌握减刑对象，因此提请减刑幅度扣减</w:t>
      </w:r>
      <w:r>
        <w:rPr>
          <w:rFonts w:hint="eastAsia" w:ascii="仿宋_GB2312" w:cs="仿宋_GB2312"/>
          <w:color w:val="auto"/>
          <w:szCs w:val="32"/>
          <w:lang w:val="en-US" w:eastAsia="zh-CN"/>
        </w:rPr>
        <w:t>一</w:t>
      </w:r>
      <w:r>
        <w:rPr>
          <w:rFonts w:hint="eastAsia" w:ascii="仿宋_GB2312" w:cs="仿宋_GB2312"/>
          <w:color w:val="auto"/>
          <w:szCs w:val="32"/>
        </w:rPr>
        <w:t>个月。</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日在狱内公示未收到不同意见。</w:t>
      </w:r>
    </w:p>
    <w:p>
      <w:pPr>
        <w:numPr>
          <w:ilvl w:val="0"/>
          <w:numId w:val="0"/>
        </w:num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w:t>
      </w:r>
      <w:r>
        <w:rPr>
          <w:rFonts w:hint="eastAsia" w:ascii="Times New Roman" w:hAnsi="Times New Roman"/>
          <w:color w:val="auto"/>
          <w:szCs w:val="32"/>
          <w:lang w:eastAsia="zh-CN"/>
        </w:rPr>
        <w:t>、</w:t>
      </w:r>
      <w:r>
        <w:rPr>
          <w:rFonts w:hint="eastAsia" w:ascii="Times New Roman" w:hAnsi="Times New Roman"/>
          <w:color w:val="auto"/>
          <w:szCs w:val="32"/>
        </w:rPr>
        <w:t>《中华人民共和国刑事诉讼法》第二百七十三条第二款</w:t>
      </w:r>
      <w:r>
        <w:rPr>
          <w:rFonts w:hint="eastAsia" w:ascii="Times New Roman" w:hAnsi="Times New Roman"/>
          <w:color w:val="auto"/>
          <w:szCs w:val="32"/>
          <w:lang w:eastAsia="zh-CN"/>
        </w:rPr>
        <w:t>、</w:t>
      </w:r>
      <w:r>
        <w:rPr>
          <w:rFonts w:hint="eastAsia" w:ascii="Times New Roman" w:hAnsi="Times New Roman"/>
          <w:color w:val="auto"/>
          <w:szCs w:val="32"/>
        </w:rPr>
        <w:t>《中华人民共和国监狱法》第二十九条的规定，建议对罪犯</w:t>
      </w:r>
      <w:r>
        <w:rPr>
          <w:rFonts w:hint="eastAsia" w:ascii="Times New Roman" w:hAnsi="Times New Roman"/>
          <w:color w:val="auto"/>
          <w:szCs w:val="32"/>
          <w:lang w:val="en-US" w:eastAsia="zh-CN"/>
        </w:rPr>
        <w:t>林嘉新</w:t>
      </w:r>
      <w:r>
        <w:rPr>
          <w:rFonts w:hint="eastAsia" w:ascii="Times New Roman" w:hAnsi="Times New Roman"/>
          <w:color w:val="auto"/>
          <w:szCs w:val="32"/>
        </w:rPr>
        <w:t>予以减刑</w:t>
      </w:r>
      <w:r>
        <w:rPr>
          <w:rFonts w:hint="eastAsia" w:ascii="Times New Roman" w:hAnsi="Times New Roman"/>
          <w:color w:val="auto"/>
          <w:szCs w:val="32"/>
          <w:lang w:val="en-US" w:eastAsia="zh-CN"/>
        </w:rPr>
        <w:t>四</w:t>
      </w:r>
      <w:r>
        <w:rPr>
          <w:rFonts w:hint="eastAsia" w:ascii="Times New Roman" w:hAnsi="Times New Roman"/>
          <w:color w:val="auto"/>
          <w:szCs w:val="32"/>
        </w:rPr>
        <w:t>个月。特提请你院审理裁定。</w:t>
      </w:r>
    </w:p>
    <w:p>
      <w:pPr>
        <w:pStyle w:val="4"/>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pPr>
        <w:spacing w:line="560" w:lineRule="exact"/>
        <w:ind w:right="-48" w:rightChars="-15"/>
        <w:rPr>
          <w:rFonts w:hint="default" w:ascii="Times New Roman" w:hAnsi="Times New Roman" w:eastAsia="仿宋_GB2312"/>
          <w:color w:val="auto"/>
          <w:szCs w:val="32"/>
          <w:lang w:val="en-US" w:eastAsia="zh-CN"/>
        </w:rPr>
      </w:pPr>
      <w:r>
        <w:rPr>
          <w:rFonts w:hint="eastAsia" w:ascii="Times New Roman" w:hAnsi="Times New Roman"/>
          <w:color w:val="auto"/>
          <w:szCs w:val="32"/>
        </w:rPr>
        <w:t>福建省泉州市中级人民法院</w:t>
      </w:r>
    </w:p>
    <w:p>
      <w:pPr>
        <w:spacing w:line="560" w:lineRule="exact"/>
        <w:ind w:firstLine="640" w:firstLineChars="200"/>
        <w:rPr>
          <w:rFonts w:hint="eastAsia" w:ascii="Times New Roman" w:hAnsi="Times New Roman" w:eastAsia="仿宋_GB2312" w:cs="仿宋_GB2312"/>
          <w:color w:val="auto"/>
          <w:szCs w:val="32"/>
          <w:lang w:eastAsia="zh-CN"/>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val="en-US" w:eastAsia="zh-CN"/>
        </w:rPr>
        <w:t>林嘉新</w:t>
      </w:r>
      <w:r>
        <w:rPr>
          <w:rFonts w:hint="eastAsia" w:ascii="Times New Roman" w:hAnsi="Times New Roman" w:cs="仿宋_GB2312"/>
          <w:color w:val="auto"/>
          <w:szCs w:val="32"/>
        </w:rPr>
        <w:t>卷宗壹</w:t>
      </w:r>
      <w:r>
        <w:rPr>
          <w:rFonts w:hint="eastAsia" w:ascii="Times New Roman" w:hAnsi="Times New Roman" w:cs="仿宋_GB2312"/>
          <w:color w:val="auto"/>
          <w:szCs w:val="32"/>
          <w:lang w:val="en-US" w:eastAsia="zh-CN"/>
        </w:rPr>
        <w:t>册</w:t>
      </w:r>
    </w:p>
    <w:p>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spacing w:line="560" w:lineRule="exact"/>
        <w:ind w:right="1280" w:rightChars="400"/>
        <w:jc w:val="right"/>
        <w:rPr>
          <w:rFonts w:ascii="Times New Roman" w:hAnsi="Times New Roman"/>
          <w:color w:val="auto"/>
          <w:szCs w:val="32"/>
        </w:rPr>
      </w:pPr>
    </w:p>
    <w:p>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wordWrap w:val="0"/>
        <w:jc w:val="right"/>
        <w:rPr>
          <w:rFonts w:ascii="Calibri" w:hAnsi="Calibri" w:eastAsia="楷体_GB2312" w:cs="楷体_GB2312"/>
          <w:color w:val="auto"/>
          <w:szCs w:val="32"/>
        </w:rPr>
      </w:pPr>
      <w:r>
        <w:rPr>
          <w:rFonts w:hint="eastAsia" w:ascii="Calibri" w:hAnsi="Calibri" w:eastAsia="楷体_GB2312" w:cs="楷体_GB2312"/>
          <w:color w:val="auto"/>
          <w:szCs w:val="32"/>
        </w:rPr>
        <w:t>〔</w:t>
      </w:r>
      <w:r>
        <w:rPr>
          <w:rFonts w:ascii="Calibri" w:hAnsi="Calibri" w:eastAsia="楷体_GB2312" w:cs="楷体_GB2312"/>
          <w:color w:val="auto"/>
          <w:szCs w:val="32"/>
        </w:rPr>
        <w:t>20</w:t>
      </w:r>
      <w:r>
        <w:rPr>
          <w:rFonts w:hint="eastAsia" w:ascii="Calibri" w:hAnsi="Calibri" w:eastAsia="楷体_GB2312" w:cs="楷体_GB2312"/>
          <w:color w:val="auto"/>
          <w:szCs w:val="32"/>
        </w:rPr>
        <w:t>25〕闽泉狱减字第</w:t>
      </w:r>
      <w:r>
        <w:rPr>
          <w:rFonts w:hint="eastAsia" w:ascii="Calibri" w:hAnsi="Calibri" w:eastAsia="楷体_GB2312" w:cs="楷体_GB2312"/>
          <w:color w:val="auto"/>
          <w:szCs w:val="32"/>
          <w:lang w:val="en-US" w:eastAsia="zh-CN"/>
        </w:rPr>
        <w:t>747</w:t>
      </w:r>
      <w:r>
        <w:rPr>
          <w:rFonts w:hint="eastAsia" w:ascii="Calibri" w:hAnsi="Calibri" w:eastAsia="楷体_GB2312" w:cs="楷体_GB2312"/>
          <w:color w:val="auto"/>
          <w:szCs w:val="32"/>
        </w:rPr>
        <w:t>号</w:t>
      </w:r>
    </w:p>
    <w:p>
      <w:pPr>
        <w:spacing w:line="500" w:lineRule="exact"/>
        <w:ind w:firstLine="640" w:firstLineChars="200"/>
        <w:rPr>
          <w:color w:val="auto"/>
          <w:szCs w:val="32"/>
        </w:rPr>
      </w:pPr>
      <w:r>
        <w:rPr>
          <w:rFonts w:hint="eastAsia"/>
          <w:color w:val="auto"/>
          <w:szCs w:val="32"/>
        </w:rPr>
        <w:t>罪犯吴伯勇，男，1982年3月16日出生，汉族，大学本科文化，户籍所在地福建省厦门市思明区，捕前系无业。曾于2019年6月27日因犯走私普通货物罪被福建省厦门市中级人民法院判处有期徒刑一年六个月，缓刑二年，并处罚金人民币380000元。</w:t>
      </w:r>
    </w:p>
    <w:p>
      <w:pPr>
        <w:spacing w:line="500" w:lineRule="exact"/>
        <w:ind w:firstLine="640" w:firstLineChars="200"/>
        <w:rPr>
          <w:color w:val="auto"/>
          <w:szCs w:val="32"/>
        </w:rPr>
      </w:pPr>
      <w:r>
        <w:rPr>
          <w:rFonts w:hint="eastAsia"/>
          <w:color w:val="auto"/>
          <w:szCs w:val="32"/>
        </w:rPr>
        <w:t>福建省厦门市中级人民法院于2022年4月21日作出(2022)闽02刑初20号刑事判决：一、撤销福建省厦门市中级人民法院（2019）闽02刑初54号刑事判决书对被告人吴伯勇犯走私普通货物罪的缓刑宣告；二、被告人吴伯勇犯走私普通货物罪，判处有期徒刑十年六个月，并处罚金人民币4200000元，与前罪并罚，决定执行有期徒刑十一年，并处罚金人民币4580000元；三、扣押在案的作案工具苹果手机二部予以没收。刑期自2021年10月26日起至2032年9月26日止。2022年6月27日交付福建省泉州监狱执行刑罚。属普管级罪犯。</w:t>
      </w:r>
    </w:p>
    <w:p>
      <w:pPr>
        <w:spacing w:line="500" w:lineRule="exact"/>
        <w:ind w:firstLine="640" w:firstLineChars="200"/>
        <w:rPr>
          <w:color w:val="auto"/>
          <w:szCs w:val="32"/>
        </w:rPr>
      </w:pPr>
      <w:r>
        <w:rPr>
          <w:rFonts w:hint="eastAsia"/>
          <w:color w:val="auto"/>
          <w:szCs w:val="32"/>
        </w:rPr>
        <w:t xml:space="preserve">该犯自入监以来确有悔改表现，具体事实如下： </w:t>
      </w:r>
    </w:p>
    <w:p>
      <w:pPr>
        <w:spacing w:line="500" w:lineRule="exact"/>
        <w:ind w:firstLine="640" w:firstLineChars="200"/>
        <w:rPr>
          <w:color w:val="auto"/>
          <w:szCs w:val="32"/>
        </w:rPr>
      </w:pPr>
      <w:r>
        <w:rPr>
          <w:rFonts w:hint="eastAsia"/>
          <w:color w:val="auto"/>
          <w:szCs w:val="32"/>
        </w:rPr>
        <w:t>认罪悔罪：能服从法院判决，自书认罪悔罪书。</w:t>
      </w:r>
    </w:p>
    <w:p>
      <w:pPr>
        <w:spacing w:line="500" w:lineRule="exact"/>
        <w:ind w:firstLine="640" w:firstLineChars="200"/>
        <w:rPr>
          <w:color w:val="auto"/>
          <w:szCs w:val="32"/>
        </w:rPr>
      </w:pPr>
      <w:r>
        <w:rPr>
          <w:rFonts w:hint="eastAsia"/>
          <w:color w:val="auto"/>
          <w:szCs w:val="32"/>
        </w:rPr>
        <w:t>遵守监规：能遵守法律法规，虽有违规扣分情形，但经教育后能积极悔改，遵守监规纪律。</w:t>
      </w:r>
    </w:p>
    <w:p>
      <w:pPr>
        <w:spacing w:line="500" w:lineRule="exact"/>
        <w:ind w:firstLine="640" w:firstLineChars="200"/>
        <w:rPr>
          <w:color w:val="auto"/>
          <w:szCs w:val="32"/>
        </w:rPr>
      </w:pPr>
      <w:r>
        <w:rPr>
          <w:rFonts w:hint="eastAsia"/>
          <w:color w:val="auto"/>
          <w:szCs w:val="32"/>
        </w:rPr>
        <w:t>学习情况：能参加思想、文化、职业技术学习。</w:t>
      </w:r>
    </w:p>
    <w:p>
      <w:pPr>
        <w:spacing w:line="500" w:lineRule="exact"/>
        <w:ind w:firstLine="640" w:firstLineChars="200"/>
        <w:rPr>
          <w:color w:val="auto"/>
          <w:szCs w:val="32"/>
        </w:rPr>
      </w:pPr>
      <w:r>
        <w:rPr>
          <w:rFonts w:hint="eastAsia"/>
          <w:color w:val="auto"/>
          <w:szCs w:val="32"/>
        </w:rPr>
        <w:t>劳动改造：能参加劳动，努力完成劳动任务。</w:t>
      </w:r>
    </w:p>
    <w:p>
      <w:pPr>
        <w:spacing w:line="500" w:lineRule="exact"/>
        <w:ind w:firstLine="640" w:firstLineChars="200"/>
        <w:rPr>
          <w:color w:val="auto"/>
          <w:szCs w:val="32"/>
        </w:rPr>
      </w:pPr>
      <w:r>
        <w:rPr>
          <w:rFonts w:hint="eastAsia"/>
          <w:color w:val="auto"/>
          <w:szCs w:val="32"/>
        </w:rPr>
        <w:t>奖惩情况：该犯考核期2022年6月27日至2025年8月累计获考核分3881分，表扬5次，物质奖励1次；考核期内违规1次，累计扣考核分1分，无重大违规。</w:t>
      </w:r>
    </w:p>
    <w:p>
      <w:pPr>
        <w:spacing w:line="500" w:lineRule="exact"/>
        <w:ind w:firstLine="640" w:firstLineChars="200"/>
        <w:jc w:val="left"/>
        <w:rPr>
          <w:rFonts w:hint="eastAsia"/>
          <w:color w:val="auto"/>
          <w:szCs w:val="32"/>
        </w:rPr>
      </w:pPr>
      <w:r>
        <w:rPr>
          <w:rFonts w:hint="eastAsia"/>
          <w:color w:val="auto"/>
          <w:szCs w:val="32"/>
        </w:rPr>
        <w:t>该犯原判财产性判项已履行人民币1647797.41元。其中本次提请向福建省泉州市中级人民法院缴纳罚金人民币1800元，福建省厦门市中级人民法院复函已执行人民币1645997.41元。该犯考核期月均消费人民币185.59元，账户可用余额人民币645.09元。福建省厦门市中级人民法院于2025年8月14日财产性判项复函载明：经对（2022）闽02刑初20号刑事判决被告人吴伯勇涉刑事附带民事赔偿部分判项执行情况核查，该案已立案执行，执行案号为（2022）闽02执1015号。2019年6月至今，被执行人家属向本院缴交人民币1645997.41元。上述款项均已上缴国库。经法院查控及核实，被执行人吴伯勇名下查无可供执行的财产。</w:t>
      </w:r>
    </w:p>
    <w:p>
      <w:pPr>
        <w:spacing w:line="500" w:lineRule="exact"/>
        <w:ind w:firstLine="640" w:firstLineChars="200"/>
        <w:jc w:val="left"/>
        <w:rPr>
          <w:color w:val="auto"/>
          <w:szCs w:val="32"/>
        </w:rPr>
      </w:pPr>
      <w:r>
        <w:rPr>
          <w:rFonts w:hint="eastAsia"/>
          <w:color w:val="auto"/>
          <w:szCs w:val="32"/>
        </w:rPr>
        <w:t xml:space="preserve">该犯财产性判项义务履行金额未达到其个人应履行总额50%，因此提请减刑幅度扣减二个月。                                                                                                                                                                                                           </w:t>
      </w:r>
    </w:p>
    <w:p>
      <w:pPr>
        <w:spacing w:line="500" w:lineRule="exact"/>
        <w:ind w:firstLine="640" w:firstLineChars="200"/>
        <w:rPr>
          <w:color w:val="auto"/>
          <w:szCs w:val="32"/>
        </w:rPr>
      </w:pPr>
      <w:r>
        <w:rPr>
          <w:rFonts w:hint="eastAsia"/>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w:t>
      </w:r>
      <w:r>
        <w:rPr>
          <w:rFonts w:hint="eastAsia"/>
          <w:color w:val="auto"/>
          <w:szCs w:val="32"/>
        </w:rPr>
        <w:t>在狱内公示未收到不同意见。</w:t>
      </w:r>
      <w:r>
        <w:rPr>
          <w:rFonts w:hint="eastAsia"/>
          <w:color w:val="auto"/>
          <w:szCs w:val="32"/>
        </w:rPr>
        <w:br w:type="textWrapping"/>
      </w:r>
      <w:r>
        <w:rPr>
          <w:rFonts w:hint="eastAsia"/>
          <w:color w:val="auto"/>
          <w:szCs w:val="32"/>
        </w:rPr>
        <w:t xml:space="preserve">    因此，依照《中华人民共和国刑法》第七十八条、第七十九条、《中华人民共和国刑事诉讼法》第二百七十三条第二款、《中华人民共和国监狱法》第二十九条之规定，建议对罪犯吴伯勇予以减刑六个月。特提请你院审理裁定。</w:t>
      </w:r>
    </w:p>
    <w:p>
      <w:pPr>
        <w:pStyle w:val="4"/>
        <w:spacing w:line="500" w:lineRule="exact"/>
        <w:ind w:right="-48" w:rightChars="-15" w:firstLine="614" w:firstLineChars="192"/>
        <w:rPr>
          <w:color w:val="auto"/>
          <w:szCs w:val="32"/>
        </w:rPr>
      </w:pPr>
      <w:r>
        <w:rPr>
          <w:rFonts w:hint="eastAsia"/>
          <w:color w:val="auto"/>
          <w:szCs w:val="32"/>
        </w:rPr>
        <w:t>此致</w:t>
      </w:r>
    </w:p>
    <w:p>
      <w:pPr>
        <w:pStyle w:val="4"/>
        <w:spacing w:line="500" w:lineRule="exact"/>
        <w:ind w:right="-48" w:rightChars="-15" w:firstLine="614" w:firstLineChars="192"/>
        <w:rPr>
          <w:color w:val="auto"/>
          <w:szCs w:val="32"/>
        </w:rPr>
      </w:pPr>
      <w:r>
        <w:rPr>
          <w:rFonts w:hint="eastAsia"/>
          <w:color w:val="auto"/>
          <w:szCs w:val="32"/>
        </w:rPr>
        <w:t>福建省泉州市中级人民法院</w:t>
      </w:r>
    </w:p>
    <w:p>
      <w:pPr>
        <w:pStyle w:val="4"/>
        <w:spacing w:line="500" w:lineRule="exact"/>
        <w:ind w:right="-48" w:rightChars="-15" w:firstLine="614" w:firstLineChars="192"/>
        <w:rPr>
          <w:color w:val="auto"/>
          <w:szCs w:val="32"/>
        </w:rPr>
      </w:pPr>
      <w:r>
        <w:rPr>
          <w:rFonts w:hint="eastAsia"/>
          <w:color w:val="auto"/>
          <w:szCs w:val="32"/>
        </w:rPr>
        <w:t>附件：⒈罪犯吴伯勇卷宗壹册</w:t>
      </w:r>
    </w:p>
    <w:p>
      <w:pPr>
        <w:pStyle w:val="4"/>
        <w:spacing w:line="500" w:lineRule="exact"/>
        <w:ind w:right="-48" w:rightChars="-15" w:firstLine="614" w:firstLineChars="192"/>
        <w:rPr>
          <w:color w:val="auto"/>
          <w:szCs w:val="32"/>
        </w:rPr>
      </w:pPr>
      <w:r>
        <w:rPr>
          <w:rFonts w:hint="eastAsia"/>
          <w:color w:val="auto"/>
          <w:szCs w:val="32"/>
        </w:rPr>
        <w:t>⒉减刑建议书肆份</w:t>
      </w:r>
    </w:p>
    <w:p>
      <w:pPr>
        <w:pStyle w:val="4"/>
        <w:spacing w:line="500" w:lineRule="exact"/>
        <w:ind w:right="-48" w:rightChars="-15" w:firstLine="614" w:firstLineChars="192"/>
        <w:jc w:val="right"/>
        <w:rPr>
          <w:color w:val="auto"/>
          <w:szCs w:val="32"/>
        </w:rPr>
      </w:pPr>
      <w:r>
        <w:rPr>
          <w:rFonts w:hint="eastAsia"/>
          <w:color w:val="auto"/>
          <w:szCs w:val="32"/>
        </w:rPr>
        <w:t>福建省泉州监狱</w:t>
      </w:r>
    </w:p>
    <w:p>
      <w:pPr>
        <w:pStyle w:val="4"/>
        <w:spacing w:line="500" w:lineRule="exact"/>
        <w:ind w:right="-48" w:rightChars="-15" w:firstLine="614" w:firstLineChars="192"/>
        <w:jc w:val="right"/>
        <w:rPr>
          <w:color w:val="auto"/>
        </w:rPr>
      </w:pPr>
      <w:r>
        <w:rPr>
          <w:rFonts w:hint="eastAsia"/>
          <w:color w:val="auto"/>
          <w:szCs w:val="32"/>
        </w:rPr>
        <w:t xml:space="preserve"> </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4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4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napToGrid w:val="0"/>
        <w:spacing w:line="44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25〕闽泉狱减字第745号</w:t>
      </w:r>
    </w:p>
    <w:p>
      <w:pPr>
        <w:snapToGrid w:val="0"/>
        <w:spacing w:line="440" w:lineRule="exact"/>
        <w:jc w:val="left"/>
        <w:rPr>
          <w:rFonts w:hint="eastAsia" w:ascii="Times New Roman" w:hAnsi="Times New Roman" w:eastAsia="楷体_GB2312" w:cs="楷体_GB2312"/>
          <w:color w:val="auto"/>
          <w:szCs w:val="32"/>
        </w:rPr>
      </w:pPr>
    </w:p>
    <w:p>
      <w:pPr>
        <w:snapToGrid w:val="0"/>
        <w:spacing w:line="440" w:lineRule="exact"/>
        <w:ind w:firstLine="640" w:firstLineChars="200"/>
        <w:jc w:val="left"/>
        <w:rPr>
          <w:rFonts w:hint="eastAsia" w:ascii="仿宋_GB2312" w:hAnsi="仿宋_GB2312" w:cs="仿宋_GB2312"/>
          <w:color w:val="auto"/>
          <w:szCs w:val="32"/>
        </w:rPr>
      </w:pPr>
      <w:r>
        <w:rPr>
          <w:rFonts w:hint="eastAsia" w:ascii="Times New Roman" w:hAnsi="Times New Roman"/>
          <w:color w:val="auto"/>
          <w:szCs w:val="32"/>
        </w:rPr>
        <w:t>罪犯蔡</w:t>
      </w:r>
      <w:r>
        <w:rPr>
          <w:rFonts w:hint="eastAsia" w:ascii="仿宋_GB2312" w:hAnsi="仿宋_GB2312" w:cs="仿宋_GB2312"/>
          <w:color w:val="auto"/>
          <w:szCs w:val="32"/>
        </w:rPr>
        <w:t>武生，男，1976年9月12日出生，汉族，初中文化，户籍所在地福建省漳州市云霄县，捕前系个体工商业者。</w:t>
      </w:r>
    </w:p>
    <w:p>
      <w:pPr>
        <w:snapToGrid w:val="0"/>
        <w:spacing w:line="44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福建省厦门市中级人民法院于2010年2月4日作出（2009）厦刑初字第156号刑事附带民事判决，以被告人蔡武生犯故意伤害罪，判处无期徒刑，剥夺政治权利终身，共同赔偿附带民事诉讼原告人各项经济损失人民币633775.64元。其中，被告人蔡武生应承担50%为人民币316887.82元，并承担连带赔偿责任。因该犯对刑事判决部分不服，提出上诉。福建省高级人民法院经过二审审理，于2010年5月20日作出（2010）闽刑终字第196号刑事裁定，驳回上诉，维持原判。2010年6月25日交付福建省泉州监狱执行刑罚。2012年11月13日，福建省高级人民法院以（2012）闽刑执字第745号刑事裁定书，对其减为有期徒刑十九年一个月，剥夺政治权利改为八年。2015年8月19日，福建省泉州市中级人民法院作出（2015）泉刑执字第1204号刑事裁定，对其减刑一年四个月，剥夺政治权利八年不变。2018年2月11日，福建省泉州市中级人民法院作出（2018）闽05刑更117号刑事裁定，对其减刑五个月，剥夺政治权利八年不变。2020年8月14日，福建省泉州市中级人民法院作出（2020）闽05刑更477号刑事裁定，对其减刑四个月，剥夺政治权利八年不变，于2020年8月14日送达。现刑期至2029年11月12日止。属普管级罪犯。</w:t>
      </w:r>
    </w:p>
    <w:p>
      <w:pPr>
        <w:snapToGrid w:val="0"/>
        <w:spacing w:line="44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该犯自上次减刑以来确有悔改表现，具体事实如下：</w:t>
      </w:r>
    </w:p>
    <w:p>
      <w:pPr>
        <w:snapToGrid w:val="0"/>
        <w:spacing w:line="44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认罪悔罪：能服从法院判决，自书认罪悔罪书。</w:t>
      </w:r>
    </w:p>
    <w:p>
      <w:pPr>
        <w:snapToGrid w:val="0"/>
        <w:spacing w:line="44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遵守监规：能遵守法律法规，虽有违规扣分、重大违规情形，但经教育后能积极悔改，遵守监规纪律。</w:t>
      </w:r>
    </w:p>
    <w:p>
      <w:pPr>
        <w:snapToGrid w:val="0"/>
        <w:spacing w:line="44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学习情况：能参加思想、文化、职业技术教育。</w:t>
      </w:r>
    </w:p>
    <w:p>
      <w:pPr>
        <w:snapToGrid w:val="0"/>
        <w:spacing w:line="44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劳动改造：能参加劳动，努力完成劳动任务。</w:t>
      </w:r>
    </w:p>
    <w:p>
      <w:pPr>
        <w:snapToGrid w:val="0"/>
        <w:spacing w:line="440" w:lineRule="exact"/>
        <w:ind w:firstLine="640" w:firstLineChars="200"/>
        <w:jc w:val="left"/>
        <w:rPr>
          <w:rFonts w:hint="eastAsia" w:ascii="仿宋_GB2312" w:hAnsi="仿宋_GB2312" w:cs="仿宋_GB2312"/>
          <w:color w:val="auto"/>
          <w:szCs w:val="32"/>
          <w:lang w:val="zh-CN"/>
        </w:rPr>
      </w:pPr>
      <w:r>
        <w:rPr>
          <w:rFonts w:hint="eastAsia" w:ascii="仿宋_GB2312" w:hAnsi="仿宋_GB2312" w:cs="仿宋_GB2312"/>
          <w:color w:val="auto"/>
          <w:szCs w:val="32"/>
          <w:lang w:val="zh-CN"/>
        </w:rPr>
        <w:t>奖惩情况：该犯上次评定表扬剩余考核分293.2分，本轮考核期2020年4月至2025年8月累计获考核分6823分，合计获得考核分7116.2分，表扬8次，物质奖励3次；间隔期2020年8月14日至2025年8月，获考核分6174.5分。考核期内违规</w:t>
      </w:r>
      <w:r>
        <w:rPr>
          <w:rFonts w:hint="eastAsia" w:ascii="仿宋_GB2312" w:hAnsi="仿宋_GB2312" w:cs="仿宋_GB2312"/>
          <w:color w:val="auto"/>
          <w:szCs w:val="32"/>
        </w:rPr>
        <w:t>5</w:t>
      </w:r>
      <w:r>
        <w:rPr>
          <w:rFonts w:hint="eastAsia" w:ascii="仿宋_GB2312" w:hAnsi="仿宋_GB2312" w:cs="仿宋_GB2312"/>
          <w:color w:val="auto"/>
          <w:szCs w:val="32"/>
          <w:lang w:val="zh-CN"/>
        </w:rPr>
        <w:t>次，累计扣考核分1</w:t>
      </w:r>
      <w:r>
        <w:rPr>
          <w:rFonts w:hint="eastAsia" w:ascii="仿宋_GB2312" w:hAnsi="仿宋_GB2312" w:cs="仿宋_GB2312"/>
          <w:color w:val="auto"/>
          <w:szCs w:val="32"/>
        </w:rPr>
        <w:t>3</w:t>
      </w:r>
      <w:r>
        <w:rPr>
          <w:rFonts w:hint="eastAsia" w:ascii="仿宋_GB2312" w:hAnsi="仿宋_GB2312" w:cs="仿宋_GB2312"/>
          <w:color w:val="auto"/>
          <w:szCs w:val="32"/>
          <w:lang w:val="zh-CN"/>
        </w:rPr>
        <w:t>0分，其中重大违规1次：2021年8月30日因使用他人账户消费，扣考核分100分。</w:t>
      </w:r>
    </w:p>
    <w:p>
      <w:pPr>
        <w:snapToGrid w:val="0"/>
        <w:spacing w:line="44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该犯原判财产性判项已履行人民币96926.93元(含同案家属预交赔偿款人民币50000元)；其中本次提请减刑向福建省泉州市中级人民法院缴纳赔偿款人民币4450元。该犯考核期内月均消费人民币281.67元，账户可用余额人民币204.45元。福建省云霄县人民法院于2025年9月26日出具复函载明：截至2025年9月25日，被执行人蔡武生尚无可供执行财产。</w:t>
      </w:r>
    </w:p>
    <w:p>
      <w:pPr>
        <w:snapToGrid w:val="0"/>
        <w:spacing w:line="44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该犯财产性判项义务履行金额未达到其个人应履行总额30%，因此提请减刑幅度扣减三个月。</w:t>
      </w:r>
    </w:p>
    <w:p>
      <w:pPr>
        <w:snapToGrid w:val="0"/>
        <w:spacing w:line="44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本案于2025年11月3日至2025年11月7日在狱内公示未收到不同意见。</w:t>
      </w:r>
    </w:p>
    <w:p>
      <w:pPr>
        <w:snapToGrid w:val="0"/>
        <w:spacing w:line="44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因此，依照《中华人民共和国刑法》第七十八条、第七十九条、《中华人民共和国刑事诉讼法》第二百七十三条第二款和《中华人民共和国监狱法》第二十九条的规定，建议对罪犯蔡武生予以减刑六个月，剥夺政治权利改为三年。特提请你院审理裁定。</w:t>
      </w:r>
    </w:p>
    <w:p>
      <w:pPr>
        <w:pStyle w:val="4"/>
        <w:snapToGrid w:val="0"/>
        <w:spacing w:line="440" w:lineRule="exact"/>
        <w:ind w:firstLine="640" w:firstLineChars="200"/>
        <w:jc w:val="left"/>
        <w:rPr>
          <w:rFonts w:hint="eastAsia" w:ascii="仿宋_GB2312" w:hAnsi="仿宋_GB2312" w:cs="仿宋_GB2312"/>
          <w:color w:val="auto"/>
        </w:rPr>
      </w:pPr>
      <w:r>
        <w:rPr>
          <w:rFonts w:hint="eastAsia" w:ascii="仿宋_GB2312" w:hAnsi="仿宋_GB2312" w:cs="仿宋_GB2312"/>
          <w:color w:val="auto"/>
        </w:rPr>
        <w:t>此致</w:t>
      </w:r>
    </w:p>
    <w:p>
      <w:pPr>
        <w:snapToGrid w:val="0"/>
        <w:spacing w:line="440" w:lineRule="exact"/>
        <w:ind w:right="-48" w:rightChars="-15"/>
        <w:jc w:val="left"/>
        <w:rPr>
          <w:rFonts w:hint="eastAsia" w:ascii="仿宋_GB2312" w:hAnsi="仿宋_GB2312" w:cs="仿宋_GB2312"/>
          <w:color w:val="auto"/>
          <w:szCs w:val="32"/>
        </w:rPr>
      </w:pPr>
      <w:r>
        <w:rPr>
          <w:rFonts w:hint="eastAsia" w:ascii="仿宋_GB2312" w:hAnsi="仿宋_GB2312" w:cs="仿宋_GB2312"/>
          <w:color w:val="auto"/>
          <w:szCs w:val="32"/>
        </w:rPr>
        <w:t>福建省泉州市中级人民法院</w:t>
      </w:r>
    </w:p>
    <w:p>
      <w:pPr>
        <w:snapToGrid w:val="0"/>
        <w:spacing w:line="44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附件：⒈罪犯蔡武生卷宗壹册</w:t>
      </w:r>
    </w:p>
    <w:p>
      <w:pPr>
        <w:snapToGrid w:val="0"/>
        <w:spacing w:line="440" w:lineRule="exact"/>
        <w:ind w:right="-48" w:rightChars="-15" w:firstLine="1600" w:firstLineChars="500"/>
        <w:jc w:val="left"/>
        <w:rPr>
          <w:rFonts w:hint="eastAsia" w:ascii="仿宋_GB2312" w:hAnsi="仿宋_GB2312" w:cs="仿宋_GB2312"/>
          <w:color w:val="auto"/>
          <w:szCs w:val="32"/>
        </w:rPr>
      </w:pPr>
      <w:r>
        <w:rPr>
          <w:rFonts w:hint="eastAsia" w:ascii="仿宋_GB2312" w:hAnsi="仿宋_GB2312" w:cs="仿宋_GB2312"/>
          <w:color w:val="auto"/>
          <w:szCs w:val="32"/>
        </w:rPr>
        <w:t>⒉减刑建议书肆份</w:t>
      </w:r>
    </w:p>
    <w:p>
      <w:pPr>
        <w:snapToGrid w:val="0"/>
        <w:spacing w:line="440" w:lineRule="exact"/>
        <w:ind w:right="1213" w:rightChars="379" w:firstLine="614" w:firstLineChars="192"/>
        <w:jc w:val="right"/>
        <w:rPr>
          <w:rFonts w:hint="eastAsia" w:ascii="仿宋_GB2312" w:hAnsi="仿宋_GB2312" w:cs="仿宋_GB2312"/>
          <w:color w:val="auto"/>
          <w:szCs w:val="32"/>
        </w:rPr>
      </w:pPr>
      <w:r>
        <w:rPr>
          <w:rFonts w:hint="eastAsia" w:ascii="仿宋_GB2312" w:hAnsi="仿宋_GB2312" w:cs="仿宋_GB2312"/>
          <w:color w:val="auto"/>
          <w:szCs w:val="32"/>
        </w:rPr>
        <w:t>福建省泉州监狱</w:t>
      </w:r>
    </w:p>
    <w:p>
      <w:pPr>
        <w:snapToGrid w:val="0"/>
        <w:spacing w:line="440" w:lineRule="exact"/>
        <w:ind w:right="1280" w:rightChars="400"/>
        <w:jc w:val="right"/>
        <w:rPr>
          <w:rFonts w:hint="eastAsia" w:ascii="仿宋_GB2312" w:hAnsi="仿宋_GB2312" w:cs="仿宋_GB2312"/>
          <w:color w:val="auto"/>
          <w:szCs w:val="32"/>
        </w:rPr>
      </w:pPr>
      <w:r>
        <w:rPr>
          <w:rFonts w:hint="eastAsia" w:ascii="仿宋_GB2312" w:hAnsi="仿宋_GB2312" w:cs="仿宋_GB2312"/>
          <w:color w:val="auto"/>
          <w:szCs w:val="32"/>
        </w:rPr>
        <w:t>2025年11月24日</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715</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spacing w:line="43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罪犯</w:t>
      </w:r>
      <w:r>
        <w:rPr>
          <w:rFonts w:hint="eastAsia" w:ascii="仿宋_GB2312" w:hAnsi="仿宋_GB2312" w:cs="仿宋_GB2312"/>
          <w:color w:val="auto"/>
          <w:szCs w:val="32"/>
          <w:lang w:eastAsia="zh-CN"/>
        </w:rPr>
        <w:t>蔡再坤</w:t>
      </w:r>
      <w:r>
        <w:rPr>
          <w:rFonts w:ascii="仿宋_GB2312" w:hAnsi="仿宋_GB2312" w:cs="仿宋_GB2312"/>
          <w:color w:val="auto"/>
          <w:szCs w:val="32"/>
        </w:rPr>
        <w:fldChar w:fldCharType="begin"/>
      </w:r>
      <w:r>
        <w:rPr>
          <w:rFonts w:ascii="仿宋_GB2312" w:hAnsi="仿宋_GB2312" w:cs="仿宋_GB2312"/>
          <w:color w:val="auto"/>
          <w:szCs w:val="32"/>
        </w:rPr>
        <w:instrText xml:space="preserve"> AUTOTEXTLIST  \* MERGEFORMAT </w:instrText>
      </w:r>
      <w:r>
        <w:rPr>
          <w:rFonts w:ascii="仿宋_GB2312" w:hAnsi="仿宋_GB2312" w:cs="仿宋_GB2312"/>
          <w:color w:val="auto"/>
          <w:szCs w:val="32"/>
        </w:rPr>
        <w:fldChar w:fldCharType="end"/>
      </w:r>
      <w:r>
        <w:rPr>
          <w:rFonts w:hint="eastAsia" w:ascii="仿宋_GB2312" w:hAnsi="仿宋_GB2312" w:cs="仿宋_GB2312"/>
          <w:color w:val="auto"/>
          <w:szCs w:val="32"/>
        </w:rPr>
        <w:t>，男，</w:t>
      </w:r>
      <w:r>
        <w:rPr>
          <w:rFonts w:hint="eastAsia" w:ascii="仿宋_GB2312" w:hAnsi="仿宋_GB2312" w:cs="仿宋_GB2312"/>
          <w:color w:val="auto"/>
          <w:szCs w:val="32"/>
          <w:lang w:val="en-US" w:eastAsia="zh-CN"/>
        </w:rPr>
        <w:t>1979</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11</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30</w:t>
      </w:r>
      <w:r>
        <w:rPr>
          <w:rFonts w:hint="eastAsia" w:ascii="仿宋_GB2312" w:hAnsi="仿宋_GB2312" w:cs="仿宋_GB2312"/>
          <w:color w:val="auto"/>
          <w:szCs w:val="32"/>
        </w:rPr>
        <w:t>日出生，</w:t>
      </w:r>
      <w:r>
        <w:rPr>
          <w:rFonts w:hint="eastAsia" w:ascii="仿宋_GB2312" w:hAnsi="仿宋_GB2312" w:cs="仿宋_GB2312"/>
          <w:color w:val="auto"/>
          <w:szCs w:val="32"/>
          <w:lang w:eastAsia="zh-CN"/>
        </w:rPr>
        <w:t>汉</w:t>
      </w:r>
      <w:r>
        <w:rPr>
          <w:rFonts w:hint="eastAsia" w:ascii="仿宋_GB2312" w:hAnsi="仿宋_GB2312" w:cs="仿宋_GB2312"/>
          <w:color w:val="auto"/>
          <w:szCs w:val="32"/>
        </w:rPr>
        <w:t>族，</w:t>
      </w:r>
      <w:r>
        <w:rPr>
          <w:rFonts w:hint="eastAsia" w:ascii="仿宋_GB2312" w:hAnsi="仿宋_GB2312" w:cs="仿宋_GB2312"/>
          <w:color w:val="auto"/>
          <w:szCs w:val="32"/>
          <w:lang w:eastAsia="zh-CN"/>
        </w:rPr>
        <w:t>高中</w:t>
      </w:r>
      <w:r>
        <w:rPr>
          <w:rFonts w:hint="eastAsia" w:ascii="仿宋_GB2312" w:hAnsi="仿宋_GB2312" w:cs="仿宋_GB2312"/>
          <w:color w:val="auto"/>
          <w:szCs w:val="32"/>
        </w:rPr>
        <w:t>文化，户籍所在地</w:t>
      </w:r>
      <w:r>
        <w:rPr>
          <w:rFonts w:hint="eastAsia" w:ascii="仿宋_GB2312" w:hAnsi="仿宋_GB2312" w:cs="仿宋_GB2312"/>
          <w:color w:val="auto"/>
          <w:szCs w:val="32"/>
          <w:lang w:eastAsia="zh-CN"/>
        </w:rPr>
        <w:t>福建省石狮市</w:t>
      </w:r>
      <w:r>
        <w:rPr>
          <w:rFonts w:hint="eastAsia" w:ascii="仿宋_GB2312" w:hAnsi="仿宋_GB2312" w:cs="仿宋_GB2312"/>
          <w:color w:val="auto"/>
          <w:szCs w:val="32"/>
        </w:rPr>
        <w:t>，捕前系</w:t>
      </w:r>
      <w:r>
        <w:rPr>
          <w:rFonts w:hint="eastAsia" w:ascii="仿宋_GB2312" w:hAnsi="仿宋_GB2312" w:cs="仿宋_GB2312"/>
          <w:color w:val="auto"/>
          <w:szCs w:val="32"/>
          <w:lang w:eastAsia="zh-CN"/>
        </w:rPr>
        <w:t>无业</w:t>
      </w:r>
      <w:r>
        <w:rPr>
          <w:rFonts w:hint="eastAsia" w:ascii="仿宋_GB2312" w:hAnsi="仿宋_GB2312" w:cs="仿宋_GB2312"/>
          <w:color w:val="auto"/>
          <w:szCs w:val="32"/>
        </w:rPr>
        <w:t>。</w:t>
      </w:r>
    </w:p>
    <w:p>
      <w:pPr>
        <w:spacing w:line="43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lang w:eastAsia="zh-CN"/>
        </w:rPr>
        <w:t>福建省石狮市</w:t>
      </w:r>
      <w:r>
        <w:rPr>
          <w:rFonts w:hint="eastAsia" w:ascii="仿宋_GB2312" w:hAnsi="仿宋_GB2312" w:cs="仿宋_GB2312"/>
          <w:color w:val="auto"/>
          <w:szCs w:val="32"/>
        </w:rPr>
        <w:t>人民法院于</w:t>
      </w:r>
      <w:r>
        <w:rPr>
          <w:rFonts w:hint="eastAsia" w:ascii="仿宋_GB2312" w:hAnsi="仿宋_GB2312" w:cs="仿宋_GB2312"/>
          <w:color w:val="auto"/>
          <w:szCs w:val="32"/>
          <w:lang w:val="en-US" w:eastAsia="zh-CN"/>
        </w:rPr>
        <w:t>2016</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12</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12</w:t>
      </w:r>
      <w:r>
        <w:rPr>
          <w:rFonts w:hint="eastAsia" w:ascii="仿宋_GB2312" w:hAnsi="仿宋_GB2312" w:cs="仿宋_GB2312"/>
          <w:color w:val="auto"/>
          <w:szCs w:val="32"/>
        </w:rPr>
        <w:t>日作出（</w:t>
      </w:r>
      <w:r>
        <w:rPr>
          <w:rFonts w:hint="eastAsia" w:ascii="仿宋_GB2312" w:hAnsi="仿宋_GB2312" w:cs="仿宋_GB2312"/>
          <w:color w:val="auto"/>
          <w:szCs w:val="32"/>
          <w:lang w:val="en-US" w:eastAsia="zh-CN"/>
        </w:rPr>
        <w:t>2016</w:t>
      </w:r>
      <w:r>
        <w:rPr>
          <w:rFonts w:hint="eastAsia" w:ascii="仿宋_GB2312" w:hAnsi="仿宋_GB2312" w:cs="仿宋_GB2312"/>
          <w:color w:val="auto"/>
          <w:szCs w:val="32"/>
        </w:rPr>
        <w:t>）</w:t>
      </w:r>
      <w:r>
        <w:rPr>
          <w:rFonts w:hint="eastAsia" w:ascii="仿宋_GB2312" w:hAnsi="仿宋_GB2312" w:cs="仿宋_GB2312"/>
          <w:color w:val="auto"/>
          <w:szCs w:val="32"/>
          <w:lang w:eastAsia="zh-CN"/>
        </w:rPr>
        <w:t>闽</w:t>
      </w:r>
      <w:r>
        <w:rPr>
          <w:rFonts w:hint="eastAsia" w:ascii="仿宋_GB2312" w:hAnsi="仿宋_GB2312" w:cs="仿宋_GB2312"/>
          <w:color w:val="auto"/>
          <w:szCs w:val="32"/>
          <w:lang w:val="en-US" w:eastAsia="zh-CN"/>
        </w:rPr>
        <w:t>0581刑初1380</w:t>
      </w:r>
      <w:r>
        <w:rPr>
          <w:rFonts w:hint="eastAsia" w:ascii="仿宋_GB2312" w:hAnsi="仿宋_GB2312" w:cs="仿宋_GB2312"/>
          <w:color w:val="auto"/>
          <w:szCs w:val="32"/>
        </w:rPr>
        <w:t>号刑事判决，以被告人</w:t>
      </w:r>
      <w:r>
        <w:rPr>
          <w:rFonts w:hint="eastAsia" w:ascii="仿宋_GB2312" w:hAnsi="仿宋_GB2312" w:cs="仿宋_GB2312"/>
          <w:color w:val="auto"/>
          <w:szCs w:val="32"/>
          <w:lang w:eastAsia="zh-CN"/>
        </w:rPr>
        <w:t>蔡再坤</w:t>
      </w:r>
      <w:r>
        <w:rPr>
          <w:rFonts w:hint="eastAsia" w:ascii="仿宋_GB2312" w:hAnsi="仿宋_GB2312" w:cs="仿宋_GB2312"/>
          <w:color w:val="auto"/>
          <w:szCs w:val="32"/>
        </w:rPr>
        <w:t>犯</w:t>
      </w:r>
      <w:r>
        <w:rPr>
          <w:rFonts w:hint="eastAsia" w:ascii="仿宋_GB2312" w:hAnsi="仿宋_GB2312" w:cs="仿宋_GB2312"/>
          <w:color w:val="auto"/>
          <w:szCs w:val="32"/>
          <w:lang w:eastAsia="zh-CN"/>
        </w:rPr>
        <w:t>贩卖、运输毒品</w:t>
      </w:r>
      <w:r>
        <w:rPr>
          <w:rFonts w:hint="eastAsia" w:ascii="仿宋_GB2312" w:hAnsi="仿宋_GB2312" w:cs="仿宋_GB2312"/>
          <w:color w:val="auto"/>
          <w:szCs w:val="32"/>
        </w:rPr>
        <w:t>罪，判处有期徒刑</w:t>
      </w:r>
      <w:r>
        <w:rPr>
          <w:rFonts w:hint="eastAsia" w:ascii="仿宋_GB2312" w:hAnsi="仿宋_GB2312" w:cs="仿宋_GB2312"/>
          <w:color w:val="auto"/>
          <w:szCs w:val="32"/>
          <w:lang w:eastAsia="zh-CN"/>
        </w:rPr>
        <w:t>十五年，并处没收财产人民币</w:t>
      </w:r>
      <w:r>
        <w:rPr>
          <w:rFonts w:hint="eastAsia" w:ascii="仿宋_GB2312" w:hAnsi="仿宋_GB2312" w:cs="仿宋_GB2312"/>
          <w:color w:val="auto"/>
          <w:szCs w:val="32"/>
          <w:lang w:val="en-US" w:eastAsia="zh-CN"/>
        </w:rPr>
        <w:t>30000元。犯容留他人吸毒罪，判处有期徒刑六个月，并处罚金人民币3000元。决定执行有期徒刑十五年，并处没收财产人民币30000元及罚金人民币3000元</w:t>
      </w:r>
      <w:r>
        <w:rPr>
          <w:rFonts w:hint="eastAsia" w:ascii="仿宋_GB2312" w:hAnsi="仿宋_GB2312" w:cs="仿宋_GB2312"/>
          <w:color w:val="auto"/>
          <w:szCs w:val="32"/>
        </w:rPr>
        <w:t>。因该犯及其同案不服，提出上诉。</w:t>
      </w:r>
      <w:r>
        <w:rPr>
          <w:rFonts w:hint="eastAsia" w:ascii="仿宋_GB2312" w:hAnsi="仿宋_GB2312" w:cs="仿宋_GB2312"/>
          <w:color w:val="auto"/>
          <w:szCs w:val="32"/>
          <w:lang w:eastAsia="zh-CN"/>
        </w:rPr>
        <w:t>福建省泉州市中级人民</w:t>
      </w:r>
      <w:r>
        <w:rPr>
          <w:rFonts w:hint="eastAsia" w:ascii="仿宋_GB2312" w:hAnsi="仿宋_GB2312" w:cs="仿宋_GB2312"/>
          <w:color w:val="auto"/>
          <w:szCs w:val="32"/>
        </w:rPr>
        <w:t>法院经过二审审理，于</w:t>
      </w:r>
      <w:r>
        <w:rPr>
          <w:rFonts w:hint="eastAsia" w:ascii="仿宋_GB2312" w:hAnsi="仿宋_GB2312" w:cs="仿宋_GB2312"/>
          <w:color w:val="auto"/>
          <w:szCs w:val="32"/>
          <w:lang w:val="en-US" w:eastAsia="zh-CN"/>
        </w:rPr>
        <w:t>2017</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4</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24</w:t>
      </w:r>
      <w:r>
        <w:rPr>
          <w:rFonts w:hint="eastAsia" w:ascii="仿宋_GB2312" w:hAnsi="仿宋_GB2312" w:cs="仿宋_GB2312"/>
          <w:color w:val="auto"/>
          <w:szCs w:val="32"/>
        </w:rPr>
        <w:t>日作出（</w:t>
      </w:r>
      <w:r>
        <w:rPr>
          <w:rFonts w:hint="eastAsia" w:ascii="仿宋_GB2312" w:hAnsi="仿宋_GB2312" w:cs="仿宋_GB2312"/>
          <w:color w:val="auto"/>
          <w:szCs w:val="32"/>
          <w:lang w:val="en-US" w:eastAsia="zh-CN"/>
        </w:rPr>
        <w:t>2017</w:t>
      </w:r>
      <w:r>
        <w:rPr>
          <w:rFonts w:hint="eastAsia" w:ascii="仿宋_GB2312" w:hAnsi="仿宋_GB2312" w:cs="仿宋_GB2312"/>
          <w:color w:val="auto"/>
          <w:szCs w:val="32"/>
        </w:rPr>
        <w:t>）</w:t>
      </w:r>
      <w:r>
        <w:rPr>
          <w:rFonts w:hint="eastAsia" w:ascii="仿宋_GB2312" w:hAnsi="仿宋_GB2312" w:cs="仿宋_GB2312"/>
          <w:color w:val="auto"/>
          <w:szCs w:val="32"/>
          <w:lang w:eastAsia="zh-CN"/>
        </w:rPr>
        <w:t>闽</w:t>
      </w:r>
      <w:r>
        <w:rPr>
          <w:rFonts w:hint="eastAsia" w:ascii="仿宋_GB2312" w:hAnsi="仿宋_GB2312" w:cs="仿宋_GB2312"/>
          <w:color w:val="auto"/>
          <w:szCs w:val="32"/>
          <w:lang w:val="en-US" w:eastAsia="zh-CN"/>
        </w:rPr>
        <w:t>05刑终40</w:t>
      </w:r>
      <w:r>
        <w:rPr>
          <w:rFonts w:hint="eastAsia" w:ascii="仿宋_GB2312" w:hAnsi="仿宋_GB2312" w:cs="仿宋_GB2312"/>
          <w:color w:val="auto"/>
          <w:szCs w:val="32"/>
        </w:rPr>
        <w:t>号刑事裁定，驳回上诉，维持原判。刑期自</w:t>
      </w:r>
      <w:r>
        <w:rPr>
          <w:rFonts w:hint="eastAsia" w:ascii="仿宋_GB2312" w:hAnsi="仿宋_GB2312" w:cs="仿宋_GB2312"/>
          <w:color w:val="auto"/>
          <w:szCs w:val="32"/>
          <w:lang w:val="en-US" w:eastAsia="zh-CN"/>
        </w:rPr>
        <w:t>2016</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cs="仿宋_GB2312"/>
          <w:color w:val="auto"/>
          <w:szCs w:val="32"/>
        </w:rPr>
        <w:t>日起至</w:t>
      </w:r>
      <w:r>
        <w:rPr>
          <w:rFonts w:hint="eastAsia" w:ascii="仿宋_GB2312" w:hAnsi="仿宋_GB2312" w:cs="仿宋_GB2312"/>
          <w:color w:val="auto"/>
          <w:szCs w:val="32"/>
          <w:lang w:val="en-US" w:eastAsia="zh-CN"/>
        </w:rPr>
        <w:t>2031</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25</w:t>
      </w:r>
      <w:r>
        <w:rPr>
          <w:rFonts w:hint="eastAsia" w:ascii="仿宋_GB2312" w:hAnsi="仿宋_GB2312" w:cs="仿宋_GB2312"/>
          <w:color w:val="auto"/>
          <w:szCs w:val="32"/>
        </w:rPr>
        <w:t>日止。</w:t>
      </w:r>
      <w:r>
        <w:rPr>
          <w:rFonts w:hint="eastAsia" w:ascii="仿宋_GB2312" w:hAnsi="仿宋_GB2312" w:cs="仿宋_GB2312"/>
          <w:color w:val="auto"/>
          <w:szCs w:val="32"/>
          <w:lang w:val="en-US" w:eastAsia="zh-CN"/>
        </w:rPr>
        <w:t>2017</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5</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23</w:t>
      </w:r>
      <w:r>
        <w:rPr>
          <w:rFonts w:hint="eastAsia" w:ascii="仿宋_GB2312" w:hAnsi="仿宋_GB2312" w:cs="仿宋_GB2312"/>
          <w:color w:val="auto"/>
          <w:szCs w:val="32"/>
        </w:rPr>
        <w:t>日交付</w:t>
      </w:r>
      <w:r>
        <w:rPr>
          <w:rFonts w:hint="eastAsia" w:ascii="仿宋_GB2312" w:hAnsi="仿宋_GB2312" w:cs="仿宋_GB2312"/>
          <w:color w:val="auto"/>
          <w:szCs w:val="32"/>
          <w:lang w:eastAsia="zh-CN"/>
        </w:rPr>
        <w:t>福建省泉州</w:t>
      </w:r>
      <w:r>
        <w:rPr>
          <w:rFonts w:hint="eastAsia" w:ascii="仿宋_GB2312" w:hAnsi="仿宋_GB2312" w:cs="仿宋_GB2312"/>
          <w:color w:val="auto"/>
          <w:szCs w:val="32"/>
        </w:rPr>
        <w:t>监狱执行刑罚。</w:t>
      </w:r>
      <w:r>
        <w:rPr>
          <w:rFonts w:hint="eastAsia" w:ascii="仿宋_GB2312" w:hAnsi="仿宋_GB2312" w:cs="仿宋_GB2312"/>
          <w:color w:val="auto"/>
          <w:szCs w:val="32"/>
          <w:lang w:val="en-US" w:eastAsia="zh-CN"/>
        </w:rPr>
        <w:t>2020</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3</w:t>
      </w:r>
      <w:r>
        <w:rPr>
          <w:rFonts w:hint="eastAsia" w:ascii="仿宋_GB2312" w:hAnsi="仿宋_GB2312" w:cs="仿宋_GB2312"/>
          <w:color w:val="auto"/>
          <w:szCs w:val="32"/>
        </w:rPr>
        <w:t>日，</w:t>
      </w:r>
      <w:r>
        <w:rPr>
          <w:rFonts w:hint="eastAsia" w:ascii="仿宋_GB2312" w:hAnsi="仿宋_GB2312" w:cs="仿宋_GB2312"/>
          <w:color w:val="auto"/>
          <w:szCs w:val="32"/>
          <w:lang w:eastAsia="zh-CN"/>
        </w:rPr>
        <w:t>福建省泉州市中级</w:t>
      </w:r>
      <w:r>
        <w:rPr>
          <w:rFonts w:hint="eastAsia" w:ascii="仿宋_GB2312" w:hAnsi="仿宋_GB2312" w:cs="仿宋_GB2312"/>
          <w:color w:val="auto"/>
          <w:szCs w:val="32"/>
        </w:rPr>
        <w:t>人民法院作出</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2019</w:t>
      </w:r>
      <w:r>
        <w:rPr>
          <w:rFonts w:hint="eastAsia" w:ascii="仿宋_GB2312" w:hAnsi="仿宋_GB2312" w:cs="仿宋_GB2312"/>
          <w:color w:val="auto"/>
          <w:szCs w:val="32"/>
          <w:lang w:eastAsia="zh-CN"/>
        </w:rPr>
        <w:t>）闽</w:t>
      </w:r>
      <w:r>
        <w:rPr>
          <w:rFonts w:hint="eastAsia" w:ascii="仿宋_GB2312" w:hAnsi="仿宋_GB2312" w:cs="仿宋_GB2312"/>
          <w:color w:val="auto"/>
          <w:szCs w:val="32"/>
          <w:lang w:val="en-US" w:eastAsia="zh-CN"/>
        </w:rPr>
        <w:t>05刑更1880号</w:t>
      </w:r>
      <w:r>
        <w:rPr>
          <w:rFonts w:hint="eastAsia" w:ascii="仿宋_GB2312" w:hAnsi="仿宋_GB2312" w:cs="仿宋_GB2312"/>
          <w:color w:val="auto"/>
          <w:szCs w:val="32"/>
        </w:rPr>
        <w:t>刑事裁定，对其减刑</w:t>
      </w:r>
      <w:r>
        <w:rPr>
          <w:rFonts w:hint="eastAsia" w:ascii="仿宋_GB2312" w:hAnsi="仿宋_GB2312" w:cs="仿宋_GB2312"/>
          <w:color w:val="auto"/>
          <w:szCs w:val="32"/>
          <w:lang w:eastAsia="zh-CN"/>
        </w:rPr>
        <w:t>七</w:t>
      </w:r>
      <w:r>
        <w:rPr>
          <w:rFonts w:hint="eastAsia" w:ascii="仿宋_GB2312" w:hAnsi="仿宋_GB2312" w:cs="仿宋_GB2312"/>
          <w:color w:val="auto"/>
          <w:szCs w:val="32"/>
        </w:rPr>
        <w:t>个月</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2022</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20</w:t>
      </w:r>
      <w:r>
        <w:rPr>
          <w:rFonts w:hint="eastAsia" w:ascii="仿宋_GB2312" w:hAnsi="仿宋_GB2312" w:cs="仿宋_GB2312"/>
          <w:color w:val="auto"/>
          <w:szCs w:val="32"/>
        </w:rPr>
        <w:t>日，</w:t>
      </w:r>
      <w:r>
        <w:rPr>
          <w:rFonts w:hint="eastAsia" w:ascii="仿宋_GB2312" w:hAnsi="仿宋_GB2312" w:cs="仿宋_GB2312"/>
          <w:color w:val="auto"/>
          <w:szCs w:val="32"/>
          <w:lang w:eastAsia="zh-CN"/>
        </w:rPr>
        <w:t>福建省泉州市中级</w:t>
      </w:r>
      <w:r>
        <w:rPr>
          <w:rFonts w:hint="eastAsia" w:ascii="仿宋_GB2312" w:hAnsi="仿宋_GB2312" w:cs="仿宋_GB2312"/>
          <w:color w:val="auto"/>
          <w:szCs w:val="32"/>
        </w:rPr>
        <w:t>人民法院作出</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2022</w:t>
      </w:r>
      <w:r>
        <w:rPr>
          <w:rFonts w:hint="eastAsia" w:ascii="仿宋_GB2312" w:hAnsi="仿宋_GB2312" w:cs="仿宋_GB2312"/>
          <w:color w:val="auto"/>
          <w:szCs w:val="32"/>
          <w:lang w:eastAsia="zh-CN"/>
        </w:rPr>
        <w:t>）闽</w:t>
      </w:r>
      <w:r>
        <w:rPr>
          <w:rFonts w:hint="eastAsia" w:ascii="仿宋_GB2312" w:hAnsi="仿宋_GB2312" w:cs="仿宋_GB2312"/>
          <w:color w:val="auto"/>
          <w:szCs w:val="32"/>
          <w:lang w:val="en-US" w:eastAsia="zh-CN"/>
        </w:rPr>
        <w:t>05刑更43号</w:t>
      </w:r>
      <w:r>
        <w:rPr>
          <w:rFonts w:hint="eastAsia" w:ascii="仿宋_GB2312" w:hAnsi="仿宋_GB2312" w:cs="仿宋_GB2312"/>
          <w:color w:val="auto"/>
          <w:szCs w:val="32"/>
        </w:rPr>
        <w:t>刑事裁定，对其减刑</w:t>
      </w:r>
      <w:r>
        <w:rPr>
          <w:rFonts w:hint="eastAsia" w:ascii="仿宋_GB2312" w:hAnsi="仿宋_GB2312" w:cs="仿宋_GB2312"/>
          <w:color w:val="auto"/>
          <w:szCs w:val="32"/>
          <w:lang w:eastAsia="zh-CN"/>
        </w:rPr>
        <w:t>七</w:t>
      </w:r>
      <w:r>
        <w:rPr>
          <w:rFonts w:hint="eastAsia" w:ascii="仿宋_GB2312" w:hAnsi="仿宋_GB2312" w:cs="仿宋_GB2312"/>
          <w:color w:val="auto"/>
          <w:szCs w:val="32"/>
        </w:rPr>
        <w:t>个月</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2024</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30</w:t>
      </w:r>
      <w:r>
        <w:rPr>
          <w:rFonts w:hint="eastAsia" w:ascii="仿宋_GB2312" w:hAnsi="仿宋_GB2312" w:cs="仿宋_GB2312"/>
          <w:color w:val="auto"/>
          <w:szCs w:val="32"/>
        </w:rPr>
        <w:t>日，</w:t>
      </w:r>
      <w:r>
        <w:rPr>
          <w:rFonts w:hint="eastAsia" w:ascii="仿宋_GB2312" w:hAnsi="仿宋_GB2312" w:cs="仿宋_GB2312"/>
          <w:color w:val="auto"/>
          <w:szCs w:val="32"/>
          <w:lang w:eastAsia="zh-CN"/>
        </w:rPr>
        <w:t>福建省泉州市中级</w:t>
      </w:r>
      <w:r>
        <w:rPr>
          <w:rFonts w:hint="eastAsia" w:ascii="仿宋_GB2312" w:hAnsi="仿宋_GB2312" w:cs="仿宋_GB2312"/>
          <w:color w:val="auto"/>
          <w:szCs w:val="32"/>
        </w:rPr>
        <w:t>人民法院作出</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2024</w:t>
      </w:r>
      <w:r>
        <w:rPr>
          <w:rFonts w:hint="eastAsia" w:ascii="仿宋_GB2312" w:hAnsi="仿宋_GB2312" w:cs="仿宋_GB2312"/>
          <w:color w:val="auto"/>
          <w:szCs w:val="32"/>
          <w:lang w:eastAsia="zh-CN"/>
        </w:rPr>
        <w:t>）闽</w:t>
      </w:r>
      <w:r>
        <w:rPr>
          <w:rFonts w:hint="eastAsia" w:ascii="仿宋_GB2312" w:hAnsi="仿宋_GB2312" w:cs="仿宋_GB2312"/>
          <w:color w:val="auto"/>
          <w:szCs w:val="32"/>
          <w:lang w:val="en-US" w:eastAsia="zh-CN"/>
        </w:rPr>
        <w:t>05刑更51号</w:t>
      </w:r>
      <w:r>
        <w:rPr>
          <w:rFonts w:hint="eastAsia" w:ascii="仿宋_GB2312" w:hAnsi="仿宋_GB2312" w:cs="仿宋_GB2312"/>
          <w:color w:val="auto"/>
          <w:szCs w:val="32"/>
        </w:rPr>
        <w:t>刑事裁定，对其减刑</w:t>
      </w:r>
      <w:r>
        <w:rPr>
          <w:rFonts w:hint="eastAsia" w:ascii="仿宋_GB2312" w:hAnsi="仿宋_GB2312" w:cs="仿宋_GB2312"/>
          <w:color w:val="auto"/>
          <w:szCs w:val="32"/>
          <w:lang w:eastAsia="zh-CN"/>
        </w:rPr>
        <w:t>六</w:t>
      </w:r>
      <w:r>
        <w:rPr>
          <w:rFonts w:hint="eastAsia" w:ascii="仿宋_GB2312" w:hAnsi="仿宋_GB2312" w:cs="仿宋_GB2312"/>
          <w:color w:val="auto"/>
          <w:szCs w:val="32"/>
        </w:rPr>
        <w:t>个月，于</w:t>
      </w:r>
      <w:r>
        <w:rPr>
          <w:rFonts w:hint="eastAsia" w:ascii="仿宋_GB2312" w:hAnsi="仿宋_GB2312" w:cs="仿宋_GB2312"/>
          <w:color w:val="auto"/>
          <w:szCs w:val="32"/>
          <w:lang w:val="en-US" w:eastAsia="zh-CN"/>
        </w:rPr>
        <w:t>2024</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30</w:t>
      </w:r>
      <w:r>
        <w:rPr>
          <w:rFonts w:hint="eastAsia" w:ascii="仿宋_GB2312" w:hAnsi="仿宋_GB2312" w:cs="仿宋_GB2312"/>
          <w:color w:val="auto"/>
          <w:szCs w:val="32"/>
        </w:rPr>
        <w:t>日送达。现刑期至</w:t>
      </w:r>
      <w:r>
        <w:rPr>
          <w:rFonts w:hint="eastAsia" w:ascii="仿宋_GB2312" w:hAnsi="仿宋_GB2312" w:cs="仿宋_GB2312"/>
          <w:color w:val="auto"/>
          <w:szCs w:val="32"/>
          <w:lang w:val="en-US" w:eastAsia="zh-CN"/>
        </w:rPr>
        <w:t>2029</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5</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25</w:t>
      </w:r>
      <w:r>
        <w:rPr>
          <w:rFonts w:hint="eastAsia" w:ascii="仿宋_GB2312" w:hAnsi="仿宋_GB2312" w:cs="仿宋_GB2312"/>
          <w:color w:val="auto"/>
          <w:szCs w:val="32"/>
        </w:rPr>
        <w:t>日止。属</w:t>
      </w:r>
      <w:r>
        <w:rPr>
          <w:rFonts w:hint="eastAsia" w:ascii="仿宋_GB2312" w:hAnsi="仿宋_GB2312" w:cs="仿宋_GB2312"/>
          <w:color w:val="auto"/>
          <w:szCs w:val="32"/>
          <w:lang w:eastAsia="zh-CN"/>
        </w:rPr>
        <w:t>普管</w:t>
      </w:r>
      <w:r>
        <w:rPr>
          <w:rFonts w:hint="eastAsia" w:ascii="仿宋_GB2312" w:hAnsi="仿宋_GB2312" w:cs="仿宋_GB2312"/>
          <w:color w:val="auto"/>
          <w:szCs w:val="32"/>
        </w:rPr>
        <w:t>级罪犯。</w:t>
      </w:r>
    </w:p>
    <w:p>
      <w:pPr>
        <w:spacing w:line="430" w:lineRule="exact"/>
        <w:ind w:firstLine="640" w:firstLineChars="200"/>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rPr>
        <w:t>上次</w:t>
      </w:r>
      <w:r>
        <w:rPr>
          <w:rFonts w:hint="eastAsia" w:ascii="仿宋_GB2312" w:hAnsi="宋体"/>
          <w:iCs/>
          <w:color w:val="auto"/>
          <w:kern w:val="0"/>
          <w:szCs w:val="32"/>
          <w:lang w:val="zh-CN"/>
        </w:rPr>
        <w:t>减刑以来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3"/>
        <w:autoSpaceDE w:val="0"/>
        <w:autoSpaceDN w:val="0"/>
        <w:adjustRightInd w:val="0"/>
        <w:spacing w:line="430" w:lineRule="exact"/>
        <w:ind w:firstLine="640"/>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pStyle w:val="13"/>
        <w:autoSpaceDE w:val="0"/>
        <w:autoSpaceDN w:val="0"/>
        <w:adjustRightInd w:val="0"/>
        <w:spacing w:line="430" w:lineRule="exact"/>
        <w:ind w:firstLine="640"/>
        <w:rPr>
          <w:rFonts w:ascii="仿宋_GB2312" w:hAnsi="仿宋" w:cs="宋体"/>
          <w:color w:val="auto"/>
          <w:szCs w:val="32"/>
          <w:lang w:val="zh-CN"/>
        </w:rPr>
      </w:pPr>
      <w:r>
        <w:rPr>
          <w:rFonts w:hint="eastAsia" w:ascii="仿宋_GB2312" w:hAnsi="仿宋"/>
          <w:color w:val="auto"/>
          <w:szCs w:val="32"/>
        </w:rPr>
        <w:t>遵守监规</w:t>
      </w:r>
      <w:r>
        <w:rPr>
          <w:rFonts w:hint="eastAsia" w:ascii="仿宋_GB2312" w:hAnsi="仿宋" w:cs="宋体"/>
          <w:color w:val="auto"/>
          <w:szCs w:val="32"/>
          <w:lang w:val="zh-CN"/>
        </w:rPr>
        <w:t>：能遵守法律法规及监规纪律，接受教育改造。</w:t>
      </w:r>
    </w:p>
    <w:p>
      <w:pPr>
        <w:pStyle w:val="13"/>
        <w:autoSpaceDE w:val="0"/>
        <w:autoSpaceDN w:val="0"/>
        <w:adjustRightInd w:val="0"/>
        <w:spacing w:line="430" w:lineRule="exact"/>
        <w:ind w:left="640" w:firstLine="0" w:firstLineChars="0"/>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pPr>
        <w:spacing w:line="56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pStyle w:val="13"/>
        <w:spacing w:line="430" w:lineRule="exact"/>
        <w:ind w:firstLine="640"/>
        <w:rPr>
          <w:rFonts w:ascii="仿宋_GB2312" w:hAnsi="仿宋_GB2312" w:cs="仿宋_GB2312"/>
          <w:bCs/>
          <w:color w:val="auto"/>
          <w:szCs w:val="32"/>
        </w:rPr>
      </w:pPr>
      <w:r>
        <w:rPr>
          <w:rFonts w:hint="eastAsia" w:ascii="仿宋_GB2312" w:hAnsi="仿宋_GB2312" w:cs="仿宋_GB2312"/>
          <w:bCs/>
          <w:color w:val="auto"/>
          <w:szCs w:val="32"/>
          <w:lang w:val="zh-CN"/>
        </w:rPr>
        <w:t>奖惩情况：</w:t>
      </w:r>
      <w:r>
        <w:rPr>
          <w:rFonts w:hint="eastAsia" w:ascii="仿宋_GB2312" w:hAnsi="仿宋_GB2312" w:cs="仿宋_GB2312"/>
          <w:bCs/>
          <w:color w:val="auto"/>
          <w:szCs w:val="32"/>
        </w:rPr>
        <w:t>该犯上次评定表扬剩余考核分176.7分，本轮考核期2023年10月至2025年8月累计获考核分2430分，合计获考核分2606.7分，表扬4次，物质奖励0次；间隔期2024年1月30日至2025年8月，获考核分2018分。考核期内无违规扣分。</w:t>
      </w:r>
    </w:p>
    <w:p>
      <w:pPr>
        <w:spacing w:line="430" w:lineRule="exact"/>
        <w:ind w:firstLine="640" w:firstLineChars="200"/>
        <w:rPr>
          <w:rFonts w:ascii="仿宋_GB2312"/>
          <w:color w:val="auto"/>
          <w:szCs w:val="32"/>
        </w:rPr>
      </w:pPr>
      <w:r>
        <w:rPr>
          <w:rFonts w:hint="eastAsia"/>
          <w:color w:val="auto"/>
          <w:szCs w:val="32"/>
        </w:rPr>
        <w:t>该犯原判财产性判项已履行人民币33000元。</w:t>
      </w:r>
    </w:p>
    <w:p>
      <w:pPr>
        <w:spacing w:line="430" w:lineRule="exact"/>
        <w:ind w:firstLine="640" w:firstLineChars="200"/>
        <w:rPr>
          <w:color w:val="auto"/>
          <w:szCs w:val="32"/>
        </w:rPr>
      </w:pPr>
      <w:r>
        <w:rPr>
          <w:rFonts w:hint="eastAsia" w:ascii="仿宋_GB2312"/>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w:t>
      </w:r>
      <w:r>
        <w:rPr>
          <w:rFonts w:hint="eastAsia" w:ascii="仿宋_GB2312"/>
          <w:color w:val="auto"/>
          <w:szCs w:val="32"/>
        </w:rPr>
        <w:t>在狱内公示未收到不同意见。</w:t>
      </w:r>
    </w:p>
    <w:p>
      <w:pPr>
        <w:spacing w:line="430" w:lineRule="exact"/>
        <w:ind w:firstLine="640" w:firstLineChars="200"/>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w:t>
      </w:r>
      <w:r>
        <w:rPr>
          <w:rFonts w:hint="eastAsia" w:ascii="仿宋_GB2312" w:hAnsi="仿宋_GB2312" w:cs="仿宋_GB2312"/>
          <w:color w:val="auto"/>
          <w:szCs w:val="32"/>
          <w:lang w:eastAsia="zh-CN"/>
        </w:rPr>
        <w:t>、</w:t>
      </w:r>
      <w:r>
        <w:rPr>
          <w:rFonts w:hint="eastAsia" w:ascii="仿宋_GB2312" w:hAnsi="仿宋_GB2312" w:cs="仿宋_GB2312"/>
          <w:color w:val="auto"/>
          <w:szCs w:val="32"/>
        </w:rPr>
        <w:t>《中华人民共和国刑事诉讼法》第二百七十三条第二款、《中华人民共和国监狱法》第二十九条的规定，建议对罪犯</w:t>
      </w:r>
      <w:r>
        <w:rPr>
          <w:rFonts w:hint="eastAsia" w:ascii="仿宋_GB2312" w:hAnsi="仿宋_GB2312" w:cs="仿宋_GB2312"/>
          <w:color w:val="auto"/>
          <w:szCs w:val="32"/>
          <w:lang w:eastAsia="zh-CN"/>
        </w:rPr>
        <w:t>蔡再坤</w:t>
      </w:r>
      <w:r>
        <w:rPr>
          <w:rFonts w:hint="eastAsia" w:ascii="仿宋_GB2312" w:hAnsi="仿宋_GB2312" w:cs="仿宋_GB2312"/>
          <w:color w:val="auto"/>
          <w:szCs w:val="32"/>
        </w:rPr>
        <w:t>予以减刑</w:t>
      </w:r>
      <w:r>
        <w:rPr>
          <w:rFonts w:hint="eastAsia" w:ascii="仿宋_GB2312" w:hAnsi="仿宋_GB2312" w:cs="仿宋_GB2312"/>
          <w:color w:val="auto"/>
          <w:szCs w:val="32"/>
          <w:lang w:eastAsia="zh-CN"/>
        </w:rPr>
        <w:t>七</w:t>
      </w:r>
      <w:r>
        <w:rPr>
          <w:rFonts w:hint="eastAsia" w:ascii="仿宋_GB2312" w:hAnsi="仿宋_GB2312" w:cs="仿宋_GB2312"/>
          <w:color w:val="auto"/>
          <w:szCs w:val="32"/>
        </w:rPr>
        <w:t>个月。特提请你院审理裁定。</w:t>
      </w:r>
    </w:p>
    <w:p>
      <w:pPr>
        <w:pStyle w:val="4"/>
        <w:spacing w:line="430" w:lineRule="exact"/>
        <w:ind w:right="-48" w:rightChars="-15" w:firstLine="640" w:firstLineChars="200"/>
        <w:rPr>
          <w:color w:val="auto"/>
          <w:szCs w:val="32"/>
        </w:rPr>
      </w:pPr>
      <w:r>
        <w:rPr>
          <w:rFonts w:hint="eastAsia"/>
          <w:color w:val="auto"/>
          <w:szCs w:val="32"/>
        </w:rPr>
        <w:t>此致</w:t>
      </w:r>
    </w:p>
    <w:p>
      <w:pPr>
        <w:pStyle w:val="13"/>
        <w:spacing w:line="430" w:lineRule="exact"/>
        <w:ind w:right="-48" w:rightChars="-15" w:firstLine="0" w:firstLineChars="0"/>
        <w:rPr>
          <w:color w:val="auto"/>
          <w:szCs w:val="32"/>
        </w:rPr>
      </w:pPr>
      <w:r>
        <w:rPr>
          <w:rFonts w:hint="eastAsia"/>
          <w:color w:val="auto"/>
          <w:szCs w:val="32"/>
        </w:rPr>
        <w:t>福建省</w:t>
      </w:r>
      <w:r>
        <w:rPr>
          <w:rFonts w:hint="eastAsia"/>
          <w:color w:val="auto"/>
          <w:szCs w:val="32"/>
          <w:lang w:eastAsia="zh-CN"/>
        </w:rPr>
        <w:t>泉州</w:t>
      </w:r>
      <w:r>
        <w:rPr>
          <w:rFonts w:hint="eastAsia"/>
          <w:color w:val="auto"/>
          <w:szCs w:val="32"/>
        </w:rPr>
        <w:t>市中级人民法院</w:t>
      </w:r>
    </w:p>
    <w:p>
      <w:pPr>
        <w:pStyle w:val="13"/>
        <w:spacing w:line="430" w:lineRule="exact"/>
        <w:ind w:left="640" w:firstLine="0" w:firstLineChars="0"/>
        <w:rPr>
          <w:rFonts w:cs="仿宋_GB2312"/>
          <w:color w:val="auto"/>
          <w:szCs w:val="32"/>
        </w:rPr>
      </w:pPr>
    </w:p>
    <w:p>
      <w:pPr>
        <w:pStyle w:val="1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蔡再坤</w:t>
      </w:r>
      <w:r>
        <w:rPr>
          <w:rFonts w:hint="eastAsia" w:cs="仿宋_GB2312"/>
          <w:color w:val="auto"/>
          <w:szCs w:val="32"/>
        </w:rPr>
        <w:t>卷宗壹册</w:t>
      </w:r>
    </w:p>
    <w:p>
      <w:pPr>
        <w:pStyle w:val="13"/>
        <w:spacing w:line="430" w:lineRule="exact"/>
        <w:ind w:left="640" w:right="-48" w:rightChars="-15" w:firstLine="960" w:firstLineChars="300"/>
        <w:rPr>
          <w:rFonts w:cs="仿宋_GB2312"/>
          <w:color w:val="auto"/>
          <w:szCs w:val="32"/>
        </w:rPr>
      </w:pPr>
      <w:r>
        <w:rPr>
          <w:rFonts w:hint="eastAsia"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spacing w:line="560" w:lineRule="exact"/>
        <w:ind w:right="1280" w:rightChars="400"/>
        <w:jc w:val="right"/>
        <w:rPr>
          <w:rFonts w:ascii="Times New Roman" w:hAnsi="Times New Roman"/>
          <w:color w:val="auto"/>
          <w:szCs w:val="32"/>
        </w:rPr>
      </w:pPr>
    </w:p>
    <w:p>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pStyle w:val="13"/>
        <w:spacing w:line="430" w:lineRule="exact"/>
        <w:ind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3"/>
        <w:spacing w:line="43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25</w:t>
      </w:r>
      <w:r>
        <w:rPr>
          <w:rFonts w:hint="eastAsia" w:eastAsia="楷体_GB2312" w:cs="楷体_GB2312"/>
          <w:color w:val="auto"/>
          <w:szCs w:val="32"/>
        </w:rPr>
        <w:t>〕闽泉狱减字第</w:t>
      </w:r>
      <w:r>
        <w:rPr>
          <w:rFonts w:hint="eastAsia" w:eastAsia="楷体_GB2312"/>
          <w:color w:val="auto"/>
          <w:szCs w:val="32"/>
          <w:lang w:val="en-US" w:eastAsia="zh-CN"/>
        </w:rPr>
        <w:t>720</w:t>
      </w:r>
      <w:r>
        <w:rPr>
          <w:rFonts w:hint="eastAsia" w:eastAsia="楷体_GB2312" w:cs="楷体_GB2312"/>
          <w:color w:val="auto"/>
          <w:szCs w:val="32"/>
        </w:rPr>
        <w:t>号</w:t>
      </w:r>
    </w:p>
    <w:p>
      <w:pPr>
        <w:pStyle w:val="13"/>
        <w:spacing w:line="430" w:lineRule="exact"/>
        <w:ind w:left="640" w:right="-48" w:rightChars="-15" w:firstLine="0" w:firstLineChars="0"/>
        <w:rPr>
          <w:rFonts w:ascii="仿宋_GB2312"/>
          <w:b/>
          <w:bCs/>
          <w:color w:val="auto"/>
          <w:sz w:val="28"/>
        </w:rPr>
      </w:pPr>
    </w:p>
    <w:p>
      <w:pPr>
        <w:spacing w:line="600" w:lineRule="exact"/>
        <w:ind w:firstLine="640" w:firstLineChars="200"/>
        <w:rPr>
          <w:rFonts w:ascii="仿宋_GB2312"/>
          <w:color w:val="auto"/>
          <w:szCs w:val="32"/>
        </w:rPr>
      </w:pPr>
      <w:r>
        <w:rPr>
          <w:rFonts w:hint="eastAsia" w:ascii="仿宋_GB2312"/>
          <w:color w:val="auto"/>
          <w:szCs w:val="32"/>
        </w:rPr>
        <w:t>罪犯曾广明</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，男，1989年8月28日出生，汉族，大学本科文化，户籍所在地福建省长汀县，捕前系无业。</w:t>
      </w:r>
    </w:p>
    <w:p>
      <w:pPr>
        <w:spacing w:line="600" w:lineRule="exact"/>
        <w:ind w:firstLine="640" w:firstLineChars="200"/>
        <w:jc w:val="left"/>
        <w:rPr>
          <w:rFonts w:ascii="仿宋_GB2312"/>
          <w:color w:val="auto"/>
          <w:szCs w:val="32"/>
        </w:rPr>
      </w:pPr>
      <w:r>
        <w:rPr>
          <w:rFonts w:hint="eastAsia" w:ascii="仿宋_GB2312"/>
          <w:color w:val="auto"/>
          <w:szCs w:val="32"/>
        </w:rPr>
        <w:t>福建省连城县人民法院于2023年11月6日作出（2023）闽0825刑初207号刑事判决，以被告人曾广明犯掩饰、隐瞒犯罪所得、犯罪所得收益罪，判处有期徒刑三年，并处罚金人民币50000元；犯赌博罪，判处有期徒刑一年三个月，并处罚金人民币20000元。决定执行有期徒刑三年六个月，并处罚金人民币70000元。被告人曾广明退出的全部犯罪所得人民币47000元，上缴国库。刑期自2023年2月27日起至2026年7月21日止。2023年12月22日交付福建省泉州监狱执行刑罚。属普管级罪犯。</w:t>
      </w:r>
    </w:p>
    <w:p>
      <w:pPr>
        <w:spacing w:line="600" w:lineRule="exact"/>
        <w:ind w:firstLine="640" w:firstLineChars="200"/>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3"/>
        <w:autoSpaceDE w:val="0"/>
        <w:autoSpaceDN w:val="0"/>
        <w:adjustRightInd w:val="0"/>
        <w:spacing w:line="600" w:lineRule="exact"/>
        <w:ind w:firstLine="640"/>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spacing w:line="560" w:lineRule="exact"/>
        <w:ind w:firstLine="640" w:firstLineChars="200"/>
        <w:rPr>
          <w:color w:val="auto"/>
          <w:szCs w:val="32"/>
        </w:rPr>
      </w:pPr>
      <w:r>
        <w:rPr>
          <w:rFonts w:hint="eastAsia" w:ascii="仿宋_GB2312" w:hAnsi="仿宋"/>
          <w:color w:val="auto"/>
          <w:szCs w:val="32"/>
        </w:rPr>
        <w:t>遵守监规</w:t>
      </w:r>
      <w:r>
        <w:rPr>
          <w:rFonts w:hint="eastAsia" w:ascii="仿宋_GB2312" w:hAnsi="仿宋" w:cs="宋体"/>
          <w:color w:val="auto"/>
          <w:szCs w:val="32"/>
          <w:lang w:val="zh-CN"/>
        </w:rPr>
        <w:t>：能遵守法律法规及监规纪律，接受教育改造。</w:t>
      </w:r>
    </w:p>
    <w:p>
      <w:pPr>
        <w:pStyle w:val="13"/>
        <w:autoSpaceDE w:val="0"/>
        <w:autoSpaceDN w:val="0"/>
        <w:adjustRightInd w:val="0"/>
        <w:spacing w:line="600" w:lineRule="exact"/>
        <w:ind w:left="640" w:firstLine="0" w:firstLineChars="0"/>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pPr>
        <w:pStyle w:val="13"/>
        <w:autoSpaceDE w:val="0"/>
        <w:autoSpaceDN w:val="0"/>
        <w:adjustRightInd w:val="0"/>
        <w:spacing w:line="600" w:lineRule="exact"/>
        <w:ind w:firstLine="640"/>
        <w:rPr>
          <w:rFonts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pStyle w:val="13"/>
        <w:spacing w:line="600" w:lineRule="exact"/>
        <w:ind w:firstLine="640"/>
        <w:rPr>
          <w:rFonts w:ascii="仿宋_GB2312" w:hAnsi="仿宋_GB2312" w:cs="仿宋_GB2312"/>
          <w:bCs/>
          <w:color w:val="auto"/>
          <w:szCs w:val="32"/>
        </w:rPr>
      </w:pPr>
      <w:r>
        <w:rPr>
          <w:rFonts w:hint="eastAsia" w:ascii="仿宋_GB2312" w:hAnsi="仿宋_GB2312" w:cs="仿宋_GB2312"/>
          <w:bCs/>
          <w:color w:val="auto"/>
          <w:szCs w:val="32"/>
          <w:lang w:val="zh-CN"/>
        </w:rPr>
        <w:t>奖惩情况：</w:t>
      </w:r>
      <w:r>
        <w:rPr>
          <w:rFonts w:hint="eastAsia" w:ascii="仿宋_GB2312" w:hAnsi="仿宋_GB2312" w:cs="仿宋_GB2312"/>
          <w:bCs/>
          <w:color w:val="auto"/>
          <w:szCs w:val="32"/>
        </w:rPr>
        <w:t>该犯考核期2023年12月22日至2025年8月累计获考核分1805分，表扬2次，物质奖励1次。考核期内无违规扣分。</w:t>
      </w:r>
    </w:p>
    <w:p>
      <w:pPr>
        <w:pStyle w:val="13"/>
        <w:spacing w:line="600" w:lineRule="exact"/>
        <w:ind w:firstLine="640"/>
        <w:rPr>
          <w:rFonts w:ascii="仿宋_GB2312" w:hAnsi="仿宋_GB2312" w:cs="仿宋_GB2312"/>
          <w:bCs/>
          <w:color w:val="auto"/>
          <w:szCs w:val="32"/>
        </w:rPr>
      </w:pPr>
      <w:r>
        <w:rPr>
          <w:rFonts w:hint="eastAsia" w:ascii="仿宋_GB2312" w:hAnsi="仿宋_GB2312" w:cs="仿宋_GB2312"/>
          <w:bCs/>
          <w:color w:val="auto"/>
          <w:szCs w:val="32"/>
        </w:rPr>
        <w:t>该犯原判财产性判项已履行人民币117000元；其中本次提请向福建省连城县人民法院缴纳罚金人民币70000元，退出犯罪所得人民币47000元（判决时已退）。</w:t>
      </w:r>
    </w:p>
    <w:p>
      <w:pPr>
        <w:spacing w:line="600" w:lineRule="exact"/>
        <w:ind w:firstLine="640" w:firstLineChars="200"/>
        <w:rPr>
          <w:color w:val="auto"/>
          <w:szCs w:val="32"/>
        </w:rPr>
      </w:pPr>
      <w:r>
        <w:rPr>
          <w:rFonts w:hint="eastAsia" w:ascii="仿宋_GB2312"/>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w:t>
      </w:r>
      <w:r>
        <w:rPr>
          <w:rFonts w:hint="eastAsia" w:ascii="仿宋_GB2312"/>
          <w:color w:val="auto"/>
          <w:szCs w:val="32"/>
        </w:rPr>
        <w:t>在狱内公示未收到不同意见。</w:t>
      </w:r>
    </w:p>
    <w:p>
      <w:pPr>
        <w:spacing w:line="600" w:lineRule="exact"/>
        <w:ind w:firstLine="640" w:firstLineChars="200"/>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曾广明予以减刑五个月。特提请你院审理裁定。</w:t>
      </w:r>
    </w:p>
    <w:p>
      <w:pPr>
        <w:pStyle w:val="4"/>
        <w:spacing w:line="600" w:lineRule="exact"/>
        <w:ind w:right="-48" w:rightChars="-15" w:firstLine="640" w:firstLineChars="200"/>
        <w:rPr>
          <w:color w:val="auto"/>
          <w:szCs w:val="32"/>
        </w:rPr>
      </w:pPr>
      <w:r>
        <w:rPr>
          <w:rFonts w:hint="eastAsia"/>
          <w:color w:val="auto"/>
          <w:szCs w:val="32"/>
        </w:rPr>
        <w:t>此致</w:t>
      </w:r>
    </w:p>
    <w:p>
      <w:pPr>
        <w:pStyle w:val="13"/>
        <w:spacing w:line="600" w:lineRule="exact"/>
        <w:ind w:right="-48" w:rightChars="-15" w:firstLine="0" w:firstLineChars="0"/>
        <w:rPr>
          <w:color w:val="auto"/>
          <w:szCs w:val="32"/>
        </w:rPr>
      </w:pPr>
      <w:r>
        <w:rPr>
          <w:rFonts w:hint="eastAsia"/>
          <w:color w:val="auto"/>
          <w:szCs w:val="32"/>
        </w:rPr>
        <w:t>福建省泉州市中级人民法院</w:t>
      </w:r>
    </w:p>
    <w:p>
      <w:pPr>
        <w:pStyle w:val="13"/>
        <w:spacing w:line="430" w:lineRule="exact"/>
        <w:ind w:left="640" w:firstLine="0" w:firstLineChars="0"/>
        <w:rPr>
          <w:rFonts w:cs="仿宋_GB2312"/>
          <w:color w:val="auto"/>
          <w:szCs w:val="32"/>
        </w:rPr>
      </w:pPr>
    </w:p>
    <w:p>
      <w:pPr>
        <w:pStyle w:val="13"/>
        <w:spacing w:line="430" w:lineRule="exact"/>
        <w:ind w:left="640" w:firstLine="0" w:firstLineChars="0"/>
        <w:rPr>
          <w:rFonts w:cs="仿宋_GB2312"/>
          <w:color w:val="auto"/>
          <w:szCs w:val="32"/>
        </w:rPr>
      </w:pPr>
      <w:r>
        <w:rPr>
          <w:rFonts w:hint="eastAsia" w:cs="仿宋_GB2312"/>
          <w:color w:val="auto"/>
          <w:szCs w:val="32"/>
        </w:rPr>
        <w:t>附件：⒈罪犯曾广明卷宗壹册</w:t>
      </w:r>
    </w:p>
    <w:p>
      <w:pPr>
        <w:pStyle w:val="13"/>
        <w:spacing w:line="430" w:lineRule="exact"/>
        <w:ind w:left="640" w:right="-48" w:rightChars="-15" w:firstLine="960" w:firstLineChars="300"/>
        <w:rPr>
          <w:rFonts w:cs="仿宋_GB2312"/>
          <w:color w:val="auto"/>
          <w:szCs w:val="32"/>
        </w:rPr>
      </w:pPr>
      <w:r>
        <w:rPr>
          <w:rFonts w:hint="eastAsia" w:cs="仿宋_GB2312"/>
          <w:color w:val="auto"/>
          <w:szCs w:val="32"/>
        </w:rPr>
        <w:t>⒉减刑建议书肆份</w:t>
      </w:r>
    </w:p>
    <w:p>
      <w:pPr>
        <w:pStyle w:val="4"/>
        <w:spacing w:line="430" w:lineRule="exact"/>
        <w:ind w:left="640" w:right="-48" w:rightChars="-15"/>
        <w:rPr>
          <w:color w:val="auto"/>
          <w:szCs w:val="32"/>
        </w:rPr>
      </w:pPr>
    </w:p>
    <w:p>
      <w:pPr>
        <w:rPr>
          <w:color w:val="auto"/>
        </w:rPr>
      </w:pPr>
    </w:p>
    <w:p>
      <w:pPr>
        <w:pStyle w:val="4"/>
        <w:spacing w:line="430" w:lineRule="exact"/>
        <w:ind w:right="1280" w:rightChars="400"/>
        <w:jc w:val="right"/>
        <w:rPr>
          <w:color w:val="auto"/>
          <w:szCs w:val="32"/>
        </w:rPr>
      </w:pPr>
      <w:r>
        <w:rPr>
          <w:rFonts w:hint="eastAsia"/>
          <w:color w:val="auto"/>
          <w:szCs w:val="32"/>
        </w:rPr>
        <w:t>福建省泉州监狱</w:t>
      </w:r>
    </w:p>
    <w:p>
      <w:pPr>
        <w:spacing w:line="560" w:lineRule="exact"/>
        <w:ind w:right="1280" w:rightChars="400"/>
        <w:jc w:val="right"/>
        <w:rPr>
          <w:rFonts w:hint="eastAsia" w:ascii="Times New Roman" w:hAnsi="Times New Roman" w:cs="仿宋_GB2312"/>
          <w:b/>
          <w:color w:val="auto"/>
          <w:sz w:val="28"/>
          <w:szCs w:val="36"/>
        </w:rPr>
      </w:pP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snapToGrid w:val="0"/>
        <w:spacing w:line="60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 xml:space="preserve"> </w:t>
      </w:r>
    </w:p>
    <w:p>
      <w:pP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753</w:t>
      </w:r>
      <w:r>
        <w:rPr>
          <w:rFonts w:hint="eastAsia" w:ascii="Times New Roman" w:hAnsi="Times New Roman" w:eastAsia="楷体_GB2312" w:cs="楷体_GB2312"/>
          <w:color w:val="auto"/>
          <w:szCs w:val="32"/>
        </w:rPr>
        <w:t>号</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罪犯陈加福，男，1979年9月28日出生，汉族，中专文化，户籍所在地福建省厦门市翔安区，捕前系务工。</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福建省厦门市翔安区人民法院于2018年11月30日作出</w:t>
      </w:r>
      <w:r>
        <w:rPr>
          <w:rFonts w:hint="eastAsia" w:ascii="Times New Roman" w:hAnsi="Times New Roman"/>
          <w:color w:val="auto"/>
          <w:szCs w:val="32"/>
          <w:lang w:eastAsia="zh-CN"/>
        </w:rPr>
        <w:t>（</w:t>
      </w:r>
      <w:r>
        <w:rPr>
          <w:rFonts w:hint="eastAsia" w:ascii="Times New Roman" w:hAnsi="Times New Roman"/>
          <w:color w:val="auto"/>
          <w:szCs w:val="32"/>
        </w:rPr>
        <w:t>2018</w:t>
      </w:r>
      <w:r>
        <w:rPr>
          <w:rFonts w:hint="eastAsia" w:ascii="Times New Roman" w:hAnsi="Times New Roman"/>
          <w:color w:val="auto"/>
          <w:szCs w:val="32"/>
          <w:lang w:eastAsia="zh-CN"/>
        </w:rPr>
        <w:t>）</w:t>
      </w:r>
      <w:r>
        <w:rPr>
          <w:rFonts w:hint="eastAsia" w:ascii="Times New Roman" w:hAnsi="Times New Roman"/>
          <w:color w:val="auto"/>
          <w:szCs w:val="32"/>
        </w:rPr>
        <w:t>闽0213刑初592号刑事判决，以被告人陈加福犯敲诈勒索罪，</w:t>
      </w:r>
      <w:r>
        <w:rPr>
          <w:rFonts w:hint="eastAsia" w:ascii="Times New Roman" w:hAnsi="Times New Roman"/>
          <w:color w:val="auto"/>
          <w:szCs w:val="32"/>
          <w:lang w:eastAsia="zh-CN"/>
        </w:rPr>
        <w:t>判处有期徒刑十年三个月，并处罚金人民币</w:t>
      </w:r>
      <w:r>
        <w:rPr>
          <w:rFonts w:hint="eastAsia" w:ascii="Times New Roman" w:hAnsi="Times New Roman"/>
          <w:color w:val="auto"/>
          <w:szCs w:val="32"/>
          <w:lang w:val="en-US" w:eastAsia="zh-CN"/>
        </w:rPr>
        <w:t>50000元；犯</w:t>
      </w:r>
      <w:r>
        <w:rPr>
          <w:rFonts w:hint="eastAsia" w:ascii="Times New Roman" w:hAnsi="Times New Roman"/>
          <w:color w:val="auto"/>
          <w:szCs w:val="32"/>
        </w:rPr>
        <w:t>强迫交易罪，</w:t>
      </w:r>
      <w:r>
        <w:rPr>
          <w:rFonts w:hint="eastAsia" w:ascii="Times New Roman" w:hAnsi="Times New Roman"/>
          <w:color w:val="auto"/>
          <w:szCs w:val="32"/>
          <w:lang w:eastAsia="zh-CN"/>
        </w:rPr>
        <w:t>判处有期徒刑三年三个月，并处罚金人民币</w:t>
      </w:r>
      <w:r>
        <w:rPr>
          <w:rFonts w:hint="eastAsia" w:ascii="Times New Roman" w:hAnsi="Times New Roman"/>
          <w:color w:val="auto"/>
          <w:szCs w:val="32"/>
          <w:lang w:val="en-US" w:eastAsia="zh-CN"/>
        </w:rPr>
        <w:t>200000元；数罪并罚，决定执行</w:t>
      </w:r>
      <w:r>
        <w:rPr>
          <w:rFonts w:hint="eastAsia" w:ascii="Times New Roman" w:hAnsi="Times New Roman"/>
          <w:color w:val="auto"/>
          <w:szCs w:val="32"/>
        </w:rPr>
        <w:t>有期徒刑十二年，罚金人民币250000元，</w:t>
      </w:r>
      <w:r>
        <w:rPr>
          <w:rFonts w:hint="eastAsia" w:ascii="Times New Roman" w:hAnsi="Times New Roman"/>
          <w:color w:val="auto"/>
          <w:szCs w:val="32"/>
          <w:lang w:eastAsia="zh-CN"/>
        </w:rPr>
        <w:t>责令被告人</w:t>
      </w:r>
      <w:r>
        <w:rPr>
          <w:rFonts w:hint="eastAsia" w:ascii="Times New Roman" w:hAnsi="Times New Roman"/>
          <w:color w:val="auto"/>
          <w:szCs w:val="32"/>
        </w:rPr>
        <w:t>共同退赔被害单位</w:t>
      </w:r>
      <w:r>
        <w:rPr>
          <w:rFonts w:hint="eastAsia" w:ascii="Times New Roman" w:hAnsi="Times New Roman"/>
          <w:color w:val="auto"/>
          <w:szCs w:val="32"/>
          <w:lang w:eastAsia="zh-CN"/>
        </w:rPr>
        <w:t>厦门中奥游艇俱乐部有限公司</w:t>
      </w:r>
      <w:r>
        <w:rPr>
          <w:rFonts w:hint="eastAsia" w:ascii="Times New Roman" w:hAnsi="Times New Roman"/>
          <w:color w:val="auto"/>
          <w:szCs w:val="32"/>
        </w:rPr>
        <w:t>经济损失共计人民币985567元，共同退赔被害人经济损失人民币7800元。刑期自2018年5月11日起至2030年5月10日止。2018年12月24日交付福建省泉州监狱执行刑罚。2021年12月2日，福建省泉州市中级人民法院作出</w:t>
      </w:r>
      <w:r>
        <w:rPr>
          <w:rFonts w:hint="eastAsia" w:ascii="Times New Roman" w:hAnsi="Times New Roman"/>
          <w:color w:val="auto"/>
          <w:szCs w:val="32"/>
          <w:lang w:eastAsia="zh-CN"/>
        </w:rPr>
        <w:t>（</w:t>
      </w:r>
      <w:r>
        <w:rPr>
          <w:rFonts w:hint="eastAsia" w:ascii="Times New Roman" w:hAnsi="Times New Roman"/>
          <w:color w:val="auto"/>
          <w:szCs w:val="32"/>
        </w:rPr>
        <w:t>2021</w:t>
      </w:r>
      <w:r>
        <w:rPr>
          <w:rFonts w:hint="eastAsia" w:ascii="Times New Roman" w:hAnsi="Times New Roman"/>
          <w:color w:val="auto"/>
          <w:szCs w:val="32"/>
          <w:lang w:eastAsia="zh-CN"/>
        </w:rPr>
        <w:t>）</w:t>
      </w:r>
      <w:r>
        <w:rPr>
          <w:rFonts w:hint="eastAsia" w:ascii="Times New Roman" w:hAnsi="Times New Roman"/>
          <w:color w:val="auto"/>
          <w:szCs w:val="32"/>
        </w:rPr>
        <w:t>闽05刑更735号刑事裁定，对其减刑七个月。2023年12月29日，福建省泉州市中级人民法院作出</w:t>
      </w:r>
      <w:r>
        <w:rPr>
          <w:rFonts w:hint="eastAsia" w:ascii="Times New Roman" w:hAnsi="Times New Roman"/>
          <w:color w:val="auto"/>
          <w:szCs w:val="32"/>
          <w:lang w:eastAsia="zh-CN"/>
        </w:rPr>
        <w:t>（</w:t>
      </w:r>
      <w:r>
        <w:rPr>
          <w:rFonts w:hint="eastAsia" w:ascii="Times New Roman" w:hAnsi="Times New Roman"/>
          <w:color w:val="auto"/>
          <w:szCs w:val="32"/>
        </w:rPr>
        <w:t>2023</w:t>
      </w:r>
      <w:r>
        <w:rPr>
          <w:rFonts w:hint="eastAsia" w:ascii="Times New Roman" w:hAnsi="Times New Roman"/>
          <w:color w:val="auto"/>
          <w:szCs w:val="32"/>
          <w:lang w:eastAsia="zh-CN"/>
        </w:rPr>
        <w:t>）</w:t>
      </w:r>
      <w:r>
        <w:rPr>
          <w:rFonts w:hint="eastAsia" w:ascii="Times New Roman" w:hAnsi="Times New Roman"/>
          <w:color w:val="auto"/>
          <w:szCs w:val="32"/>
        </w:rPr>
        <w:t>闽05刑更1054号刑事裁定，对其减刑七个月。于2023年12月29日送达。现刑期至2029年3月10日止。属普管级罪犯。</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该犯自上次减刑以来，确有悔改表现，具体事实如下：</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认罪悔罪：能服从法院判决，自书认罪悔罪书。</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遵守监规：能遵守法律法规及监规纪律，接受教育改造。</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学习情况：能参加思想、文化、职业技术教育。</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劳动改造：能参加劳动，努力完成劳动任务。</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奖惩情况：该犯上次评定表扬剩余考核分89分，本轮考核期2023年9月至2025年8月累计获考核分2506分，合计获得考核分2595分，表扬4次，物质奖励0次。间隔期2023年12月29日至2025年8月，获得考核分2047分。考核期内无违规扣分。</w:t>
      </w:r>
    </w:p>
    <w:p>
      <w:pPr>
        <w:spacing w:line="520" w:lineRule="exact"/>
        <w:ind w:firstLine="640" w:firstLineChars="200"/>
        <w:rPr>
          <w:rFonts w:hint="eastAsia" w:ascii="Times New Roman" w:hAnsi="Times New Roman" w:eastAsia="仿宋_GB2312"/>
          <w:color w:val="auto"/>
          <w:szCs w:val="32"/>
          <w:lang w:eastAsia="zh-CN"/>
        </w:rPr>
      </w:pPr>
      <w:r>
        <w:rPr>
          <w:rFonts w:hint="eastAsia" w:ascii="Times New Roman" w:hAnsi="Times New Roman"/>
          <w:color w:val="auto"/>
          <w:szCs w:val="32"/>
        </w:rPr>
        <w:t>该犯原判财产性判项已履行人民币</w:t>
      </w:r>
      <w:r>
        <w:rPr>
          <w:rFonts w:hint="eastAsia" w:ascii="Times New Roman" w:hAnsi="Times New Roman"/>
          <w:color w:val="auto"/>
          <w:szCs w:val="32"/>
          <w:lang w:val="en-US" w:eastAsia="zh-CN"/>
        </w:rPr>
        <w:t>1243367</w:t>
      </w:r>
      <w:r>
        <w:rPr>
          <w:rFonts w:hint="eastAsia" w:ascii="Times New Roman" w:hAnsi="Times New Roman"/>
          <w:color w:val="auto"/>
          <w:szCs w:val="32"/>
        </w:rPr>
        <w:t>元</w:t>
      </w:r>
      <w:r>
        <w:rPr>
          <w:rFonts w:hint="eastAsia" w:ascii="Times New Roman" w:hAnsi="Times New Roman"/>
          <w:color w:val="auto"/>
          <w:szCs w:val="32"/>
          <w:lang w:eastAsia="zh-CN"/>
        </w:rPr>
        <w:t>。</w:t>
      </w:r>
    </w:p>
    <w:p>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w:t>
      </w:r>
      <w:r>
        <w:rPr>
          <w:rFonts w:hint="eastAsia" w:ascii="Times New Roman" w:hAnsi="Times New Roman"/>
          <w:color w:val="auto"/>
          <w:szCs w:val="32"/>
          <w:lang w:eastAsia="zh-CN"/>
        </w:rPr>
        <w:t>系</w:t>
      </w:r>
      <w:r>
        <w:rPr>
          <w:rFonts w:hint="eastAsia" w:ascii="Times New Roman" w:hAnsi="Times New Roman"/>
          <w:color w:val="auto"/>
          <w:szCs w:val="32"/>
        </w:rPr>
        <w:t>涉恶势力性质犯罪罪犯，属于从严掌握减刑对象，因此提请减刑幅度扣减</w:t>
      </w:r>
      <w:r>
        <w:rPr>
          <w:rFonts w:hint="eastAsia" w:ascii="Times New Roman" w:hAnsi="Times New Roman"/>
          <w:color w:val="auto"/>
          <w:szCs w:val="32"/>
          <w:lang w:eastAsia="zh-CN"/>
        </w:rPr>
        <w:t>一</w:t>
      </w:r>
      <w:r>
        <w:rPr>
          <w:rFonts w:hint="eastAsia" w:ascii="Times New Roman" w:hAnsi="Times New Roman"/>
          <w:color w:val="auto"/>
          <w:szCs w:val="32"/>
        </w:rPr>
        <w:t>个月。</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日在狱内公示未收到不同意见。</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因此，依照《中华人民共和国刑法》第七十八条、第七十九条《中华人民共和国刑事诉讼法》第二百七十三条第二款、《中华人民共和国监狱法》第二十九条的规定，建议对罪犯陈加福予以减刑</w:t>
      </w:r>
      <w:r>
        <w:rPr>
          <w:rFonts w:hint="eastAsia" w:ascii="Times New Roman" w:hAnsi="Times New Roman"/>
          <w:color w:val="auto"/>
          <w:szCs w:val="32"/>
          <w:lang w:eastAsia="zh-CN"/>
        </w:rPr>
        <w:t>六</w:t>
      </w:r>
      <w:r>
        <w:rPr>
          <w:rFonts w:hint="eastAsia" w:ascii="Times New Roman" w:hAnsi="Times New Roman"/>
          <w:color w:val="auto"/>
          <w:szCs w:val="32"/>
        </w:rPr>
        <w:t>个月。特提请你院审理裁定。</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此致</w:t>
      </w:r>
    </w:p>
    <w:p>
      <w:pPr>
        <w:spacing w:line="520" w:lineRule="exact"/>
        <w:rPr>
          <w:rFonts w:hint="eastAsia" w:ascii="Times New Roman" w:hAnsi="Times New Roman"/>
          <w:color w:val="auto"/>
          <w:szCs w:val="32"/>
        </w:rPr>
      </w:pPr>
      <w:r>
        <w:rPr>
          <w:rFonts w:hint="eastAsia" w:ascii="Times New Roman" w:hAnsi="Times New Roman"/>
          <w:color w:val="auto"/>
          <w:szCs w:val="32"/>
        </w:rPr>
        <w:t>福建省泉州市中级人民法院</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附件：⒈罪犯陈加福卷宗壹册</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⒉减刑建议书肆份                      </w:t>
      </w:r>
    </w:p>
    <w:p>
      <w:pPr>
        <w:spacing w:line="520" w:lineRule="exact"/>
        <w:rPr>
          <w:rFonts w:ascii="Times New Roman" w:hAnsi="Times New Roman"/>
          <w:color w:val="auto"/>
          <w:szCs w:val="32"/>
        </w:rPr>
      </w:pPr>
      <w:r>
        <w:rPr>
          <w:rFonts w:hint="eastAsia" w:ascii="Times New Roman" w:hAnsi="Times New Roman"/>
          <w:color w:val="auto"/>
          <w:szCs w:val="32"/>
        </w:rPr>
        <w:t xml:space="preserve">                               福建省泉州监狱</w:t>
      </w:r>
    </w:p>
    <w:p>
      <w:pPr>
        <w:spacing w:line="5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 xml:space="preserve">      </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718</w:t>
      </w:r>
      <w:r>
        <w:rPr>
          <w:rFonts w:hint="eastAsia" w:ascii="Times New Roman" w:hAnsi="Times New Roman" w:eastAsia="楷体_GB2312" w:cs="楷体_GB2312"/>
          <w:color w:val="auto"/>
          <w:szCs w:val="32"/>
        </w:rPr>
        <w:t>号</w:t>
      </w:r>
    </w:p>
    <w:p>
      <w:pPr>
        <w:spacing w:line="620" w:lineRule="exact"/>
        <w:rPr>
          <w:rFonts w:ascii="Times New Roman" w:hAnsi="Times New Roman"/>
          <w:color w:val="auto"/>
          <w:szCs w:val="32"/>
        </w:rPr>
      </w:pPr>
    </w:p>
    <w:p>
      <w:pPr>
        <w:spacing w:line="560" w:lineRule="exact"/>
        <w:ind w:firstLine="640" w:firstLineChars="200"/>
        <w:rPr>
          <w:rFonts w:hint="eastAsia" w:ascii="Times New Roman" w:hAnsi="Times New Roman"/>
          <w:color w:val="auto"/>
          <w:szCs w:val="32"/>
          <w:lang w:val="en-US" w:eastAsia="zh-CN"/>
        </w:rPr>
      </w:pPr>
      <w:r>
        <w:rPr>
          <w:rFonts w:hint="eastAsia" w:ascii="Times New Roman" w:hAnsi="Times New Roman"/>
          <w:color w:val="auto"/>
          <w:szCs w:val="32"/>
          <w:lang w:val="en-US" w:eastAsia="zh-CN"/>
        </w:rPr>
        <w:t>罪犯丁建友</w:t>
      </w:r>
      <w:r>
        <w:rPr>
          <w:rFonts w:hint="eastAsia" w:ascii="Times New Roman" w:hAnsi="Times New Roman"/>
          <w:color w:val="auto"/>
          <w:szCs w:val="32"/>
          <w:lang w:val="en-US" w:eastAsia="zh-CN"/>
        </w:rPr>
        <w:fldChar w:fldCharType="begin"/>
      </w:r>
      <w:r>
        <w:rPr>
          <w:rFonts w:hint="eastAsia" w:ascii="Times New Roman" w:hAnsi="Times New Roman"/>
          <w:color w:val="auto"/>
          <w:szCs w:val="32"/>
          <w:lang w:val="en-US" w:eastAsia="zh-CN"/>
        </w:rPr>
        <w:instrText xml:space="preserve"> AUTOTEXTLIST  \* MERGEFORMAT </w:instrText>
      </w:r>
      <w:r>
        <w:rPr>
          <w:rFonts w:hint="eastAsia" w:ascii="Times New Roman" w:hAnsi="Times New Roman"/>
          <w:color w:val="auto"/>
          <w:szCs w:val="32"/>
          <w:lang w:val="en-US" w:eastAsia="zh-CN"/>
        </w:rPr>
        <w:fldChar w:fldCharType="end"/>
      </w:r>
      <w:r>
        <w:rPr>
          <w:rFonts w:hint="eastAsia" w:ascii="Times New Roman" w:hAnsi="Times New Roman"/>
          <w:color w:val="auto"/>
          <w:szCs w:val="32"/>
          <w:lang w:val="en-US" w:eastAsia="zh-CN"/>
        </w:rPr>
        <w:t>，男，1990年5月15日出生， 回族，高中文化，户籍所在地福建省连江县，捕前系个体户。</w:t>
      </w:r>
    </w:p>
    <w:p>
      <w:pPr>
        <w:spacing w:line="560" w:lineRule="exact"/>
        <w:ind w:firstLine="640" w:firstLineChars="200"/>
        <w:rPr>
          <w:rFonts w:hint="eastAsia" w:ascii="Times New Roman" w:hAnsi="Times New Roman"/>
          <w:color w:val="auto"/>
          <w:szCs w:val="32"/>
          <w:lang w:val="en-US" w:eastAsia="zh-CN"/>
        </w:rPr>
      </w:pPr>
      <w:r>
        <w:rPr>
          <w:rFonts w:hint="eastAsia" w:ascii="Times New Roman" w:hAnsi="Times New Roman"/>
          <w:color w:val="auto"/>
          <w:szCs w:val="32"/>
          <w:lang w:val="en-US" w:eastAsia="zh-CN"/>
        </w:rPr>
        <w:t>福建省连江县人民法院于2023年9月27日作出（2023）闽0122刑初246号刑事判决，以被告人丁建友犯开设赌场罪，判处有期徒刑五年，并处罚金人民币50000元，责令退出违法所得人民币46445元，予以没收，上缴国库。因该犯不服，提出上诉。福建省福州市中级人民法院经过二审审理，于2023年11月21日作出（2023）闽01刑终919号刑事裁定，驳回上诉，维持原判。刑期自2023年8月31日起至2028年8月27日止。2023年12月22日交付福建省泉州监狱执行刑罚。属普管级罪犯。</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lang w:val="en-US" w:eastAsia="zh-CN"/>
        </w:rPr>
        <w:t>该犯自入监以来确有悔改表</w:t>
      </w:r>
      <w:r>
        <w:rPr>
          <w:rFonts w:hint="eastAsia" w:ascii="Times New Roman" w:hAnsi="Times New Roman"/>
          <w:color w:val="auto"/>
          <w:szCs w:val="32"/>
        </w:rPr>
        <w:t xml:space="preserve">现，具体事实如下： </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spacing w:line="560" w:lineRule="exact"/>
        <w:ind w:firstLine="640" w:firstLineChars="200"/>
        <w:rPr>
          <w:rFonts w:hint="eastAsia" w:ascii="Times New Roman" w:hAnsi="Times New Roman" w:eastAsia="仿宋_GB2312"/>
          <w:color w:val="auto"/>
          <w:szCs w:val="32"/>
          <w:lang w:eastAsia="zh-CN"/>
        </w:rPr>
      </w:pPr>
      <w:r>
        <w:rPr>
          <w:rFonts w:hint="eastAsia" w:ascii="Times New Roman" w:hAnsi="Times New Roman"/>
          <w:color w:val="auto"/>
          <w:szCs w:val="32"/>
        </w:rPr>
        <w:t>遵守监规：能遵守法律法规及监规纪律，接受教育改造</w:t>
      </w:r>
      <w:r>
        <w:rPr>
          <w:rFonts w:hint="eastAsia" w:ascii="Times New Roman" w:hAnsi="Times New Roman"/>
          <w:color w:val="auto"/>
          <w:szCs w:val="32"/>
          <w:lang w:eastAsia="zh-CN"/>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w:t>
      </w:r>
      <w:r>
        <w:rPr>
          <w:rFonts w:hint="eastAsia" w:ascii="Times New Roman" w:hAnsi="Times New Roman"/>
          <w:color w:val="auto"/>
          <w:szCs w:val="32"/>
          <w:lang w:eastAsia="zh-CN"/>
        </w:rPr>
        <w:t>劳动</w:t>
      </w:r>
      <w:r>
        <w:rPr>
          <w:rFonts w:hint="eastAsia" w:ascii="Times New Roman" w:hAnsi="Times New Roman"/>
          <w:color w:val="auto"/>
          <w:szCs w:val="32"/>
        </w:rPr>
        <w:t>任务。</w:t>
      </w:r>
    </w:p>
    <w:p>
      <w:pPr>
        <w:spacing w:line="560" w:lineRule="exact"/>
        <w:ind w:firstLine="640" w:firstLineChars="200"/>
        <w:rPr>
          <w:rFonts w:hint="eastAsia" w:ascii="仿宋_GB2312" w:hAnsi="仿宋_GB2312" w:cs="仿宋_GB2312"/>
          <w:bCs/>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w:t>
      </w:r>
      <w:r>
        <w:rPr>
          <w:rFonts w:hint="eastAsia" w:ascii="Times New Roman" w:hAnsi="Times New Roman"/>
          <w:b w:val="0"/>
          <w:bCs/>
          <w:color w:val="auto"/>
          <w:szCs w:val="32"/>
        </w:rPr>
        <w:t>考核期</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22</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8</w:t>
      </w:r>
      <w:r>
        <w:rPr>
          <w:rFonts w:hint="eastAsia" w:ascii="Times New Roman" w:hAnsi="Times New Roman"/>
          <w:color w:val="auto"/>
          <w:szCs w:val="32"/>
        </w:rPr>
        <w:t>月累计获考核分</w:t>
      </w:r>
      <w:r>
        <w:rPr>
          <w:rFonts w:hint="eastAsia" w:ascii="Times New Roman" w:hAnsi="Times New Roman"/>
          <w:color w:val="auto"/>
          <w:szCs w:val="32"/>
          <w:lang w:val="en-US" w:eastAsia="zh-CN"/>
        </w:rPr>
        <w:t>1809</w:t>
      </w:r>
      <w:r>
        <w:rPr>
          <w:rFonts w:hint="eastAsia" w:ascii="Times New Roman" w:hAnsi="Times New Roman"/>
          <w:color w:val="auto"/>
          <w:szCs w:val="32"/>
        </w:rPr>
        <w:t>分，表扬</w:t>
      </w:r>
      <w:r>
        <w:rPr>
          <w:rFonts w:hint="eastAsia" w:ascii="Times New Roman" w:hAnsi="Times New Roman"/>
          <w:color w:val="auto"/>
          <w:szCs w:val="32"/>
          <w:lang w:val="en-US" w:eastAsia="zh-CN"/>
        </w:rPr>
        <w:t>2</w:t>
      </w:r>
      <w:r>
        <w:rPr>
          <w:rFonts w:hint="eastAsia" w:ascii="Times New Roman" w:hAnsi="Times New Roman"/>
          <w:color w:val="auto"/>
          <w:szCs w:val="32"/>
        </w:rPr>
        <w:t>次</w:t>
      </w:r>
      <w:r>
        <w:rPr>
          <w:rFonts w:hint="eastAsia" w:ascii="仿宋_GB2312" w:hAnsi="仿宋_GB2312" w:cs="仿宋_GB2312"/>
          <w:bCs/>
          <w:color w:val="auto"/>
          <w:szCs w:val="32"/>
        </w:rPr>
        <w:t>，物质奖励</w:t>
      </w:r>
      <w:r>
        <w:rPr>
          <w:rFonts w:hint="eastAsia" w:ascii="Times New Roman" w:hAnsi="Times New Roman"/>
          <w:color w:val="auto"/>
          <w:szCs w:val="32"/>
          <w:lang w:val="en-US" w:eastAsia="zh-CN"/>
        </w:rPr>
        <w:t>1</w:t>
      </w:r>
      <w:r>
        <w:rPr>
          <w:rFonts w:hint="eastAsia" w:ascii="仿宋_GB2312" w:hAnsi="仿宋_GB2312" w:cs="仿宋_GB2312"/>
          <w:bCs/>
          <w:color w:val="auto"/>
          <w:szCs w:val="32"/>
        </w:rPr>
        <w:t>次</w:t>
      </w:r>
      <w:r>
        <w:rPr>
          <w:rFonts w:hint="eastAsia" w:ascii="Times New Roman" w:hAnsi="Times New Roman"/>
          <w:color w:val="auto"/>
          <w:szCs w:val="32"/>
        </w:rPr>
        <w:t>。考核期内无违规扣分</w:t>
      </w:r>
      <w:r>
        <w:rPr>
          <w:rFonts w:hint="eastAsia" w:ascii="仿宋_GB2312" w:hAnsi="仿宋_GB2312" w:cs="仿宋_GB2312"/>
          <w:bCs/>
          <w:color w:val="auto"/>
          <w:szCs w:val="32"/>
        </w:rPr>
        <w:t>。</w:t>
      </w:r>
    </w:p>
    <w:p>
      <w:pPr>
        <w:spacing w:line="560" w:lineRule="exact"/>
        <w:ind w:firstLine="640" w:firstLineChars="200"/>
        <w:rPr>
          <w:rFonts w:hint="default" w:ascii="Times New Roman" w:hAnsi="Times New Roman"/>
          <w:color w:val="auto"/>
          <w:szCs w:val="32"/>
          <w:lang w:val="en-US" w:eastAsia="zh-CN"/>
        </w:rPr>
      </w:pPr>
      <w:r>
        <w:rPr>
          <w:rFonts w:hint="eastAsia" w:ascii="仿宋_GB2312" w:hAnsi="仿宋_GB2312" w:cs="仿宋_GB2312"/>
          <w:bCs/>
          <w:color w:val="auto"/>
          <w:szCs w:val="32"/>
          <w:lang w:eastAsia="zh-CN"/>
        </w:rPr>
        <w:t>该犯原财产性判项已履行人民币</w:t>
      </w:r>
      <w:r>
        <w:rPr>
          <w:rFonts w:hint="eastAsia" w:ascii="Times New Roman" w:hAnsi="Times New Roman"/>
          <w:color w:val="auto"/>
          <w:szCs w:val="32"/>
          <w:lang w:val="en-US" w:eastAsia="zh-CN"/>
        </w:rPr>
        <w:t>96445元；其中本次提请向福建省连江县人民法院缴纳罚金人民币50000元，退出违法所得人民币46445元。</w:t>
      </w:r>
    </w:p>
    <w:p>
      <w:pPr>
        <w:spacing w:line="560" w:lineRule="exact"/>
        <w:ind w:firstLine="640" w:firstLineChars="200"/>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本案</w:t>
      </w:r>
      <w:r>
        <w:rPr>
          <w:rFonts w:hint="eastAsia" w:ascii="Times New Roman" w:hAnsi="Times New Roman"/>
          <w:color w:val="auto"/>
          <w:szCs w:val="32"/>
          <w:lang w:val="zh-CN" w:eastAsia="zh-CN"/>
        </w:rPr>
        <w:t>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w:t>
      </w:r>
      <w:r>
        <w:rPr>
          <w:rFonts w:hint="eastAsia" w:ascii="Times New Roman" w:hAnsi="Times New Roman"/>
          <w:color w:val="auto"/>
          <w:szCs w:val="32"/>
          <w:lang w:val="zh-CN" w:eastAsia="zh-CN"/>
        </w:rPr>
        <w:t>在</w:t>
      </w:r>
      <w:r>
        <w:rPr>
          <w:rFonts w:hint="eastAsia" w:ascii="仿宋_GB2312" w:hAnsi="仿宋_GB2312" w:cs="仿宋_GB2312"/>
          <w:bCs/>
          <w:color w:val="auto"/>
          <w:szCs w:val="32"/>
          <w:lang w:val="zh-CN"/>
        </w:rPr>
        <w:t>狱内公示未收到不同意见。</w:t>
      </w:r>
    </w:p>
    <w:p>
      <w:pPr>
        <w:spacing w:line="560" w:lineRule="exact"/>
        <w:ind w:firstLine="640" w:firstLineChars="200"/>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因此，依照《中华人民共和国刑法》第七十八条、第七十九条、《中华人民共和国刑事诉讼法》第二百七十三条第二款、《中华人民共和国监狱法》第二十九条之规定，建议对罪犯丁建友予以减刑五</w:t>
      </w:r>
      <w:r>
        <w:rPr>
          <w:rFonts w:hint="eastAsia" w:ascii="仿宋_GB2312" w:hAnsi="仿宋_GB2312" w:cs="仿宋_GB2312"/>
          <w:bCs/>
          <w:color w:val="auto"/>
          <w:szCs w:val="32"/>
        </w:rPr>
        <w:t>个</w:t>
      </w:r>
      <w:r>
        <w:rPr>
          <w:rFonts w:hint="eastAsia" w:ascii="仿宋_GB2312" w:hAnsi="仿宋_GB2312" w:cs="仿宋_GB2312"/>
          <w:bCs/>
          <w:color w:val="auto"/>
          <w:szCs w:val="32"/>
          <w:lang w:val="zh-CN"/>
        </w:rPr>
        <w:t>月。特提请你院审理裁定。</w:t>
      </w:r>
    </w:p>
    <w:p>
      <w:pPr>
        <w:spacing w:line="560" w:lineRule="exact"/>
        <w:ind w:firstLine="640" w:firstLineChars="200"/>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此致</w:t>
      </w:r>
    </w:p>
    <w:p>
      <w:pPr>
        <w:spacing w:line="500" w:lineRule="exact"/>
        <w:jc w:val="left"/>
        <w:rPr>
          <w:rFonts w:hint="eastAsia" w:ascii="Times New Roman" w:hAnsi="Times New Roman"/>
          <w:color w:val="auto"/>
          <w:szCs w:val="32"/>
        </w:rPr>
      </w:pPr>
      <w:r>
        <w:rPr>
          <w:rFonts w:hint="eastAsia" w:ascii="Times New Roman" w:hAnsi="Times New Roman"/>
          <w:color w:val="auto"/>
          <w:szCs w:val="32"/>
        </w:rPr>
        <w:t>福建省泉州市中级人民法院</w:t>
      </w:r>
    </w:p>
    <w:p>
      <w:pPr>
        <w:spacing w:line="500" w:lineRule="exact"/>
        <w:ind w:firstLine="640" w:firstLineChars="200"/>
        <w:jc w:val="left"/>
        <w:rPr>
          <w:rFonts w:hint="eastAsia" w:ascii="Times New Roman" w:hAnsi="Times New Roman"/>
          <w:color w:val="auto"/>
          <w:szCs w:val="32"/>
        </w:rPr>
      </w:pPr>
      <w:r>
        <w:rPr>
          <w:rFonts w:hint="eastAsia" w:ascii="Times New Roman" w:hAnsi="Times New Roman"/>
          <w:color w:val="auto"/>
          <w:szCs w:val="32"/>
        </w:rPr>
        <w:t>附件：⒈罪犯</w:t>
      </w:r>
      <w:r>
        <w:rPr>
          <w:rFonts w:hint="eastAsia" w:ascii="Times New Roman" w:hAnsi="Times New Roman"/>
          <w:color w:val="auto"/>
          <w:szCs w:val="32"/>
          <w:lang w:eastAsia="zh-CN"/>
        </w:rPr>
        <w:t>丁建友</w:t>
      </w:r>
      <w:r>
        <w:rPr>
          <w:rFonts w:hint="eastAsia" w:ascii="Times New Roman" w:hAnsi="Times New Roman"/>
          <w:color w:val="auto"/>
          <w:szCs w:val="32"/>
        </w:rPr>
        <w:t>卷宗壹册</w:t>
      </w:r>
    </w:p>
    <w:p>
      <w:pPr>
        <w:spacing w:line="500" w:lineRule="exact"/>
        <w:ind w:firstLine="1600" w:firstLineChars="500"/>
        <w:jc w:val="left"/>
        <w:rPr>
          <w:rFonts w:hint="eastAsia" w:ascii="Times New Roman" w:hAnsi="Times New Roman"/>
          <w:color w:val="auto"/>
          <w:szCs w:val="32"/>
        </w:rPr>
      </w:pPr>
      <w:r>
        <w:rPr>
          <w:rFonts w:hint="eastAsia" w:ascii="Times New Roman" w:hAnsi="Times New Roman"/>
          <w:color w:val="auto"/>
          <w:szCs w:val="32"/>
        </w:rPr>
        <w:t>⒉减刑建议书肆份</w:t>
      </w:r>
    </w:p>
    <w:p>
      <w:pPr>
        <w:ind w:right="-48" w:rightChars="-15" w:firstLine="1600" w:firstLineChars="500"/>
        <w:rPr>
          <w:rFonts w:hint="eastAsia" w:ascii="Times New Roman" w:hAnsi="Times New Roman" w:cs="仿宋_GB2312"/>
          <w:color w:val="auto"/>
          <w:szCs w:val="32"/>
        </w:rPr>
      </w:pPr>
    </w:p>
    <w:p>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spacing w:line="460" w:lineRule="exact"/>
        <w:ind w:right="-48" w:rightChars="-15" w:firstLine="643" w:firstLineChars="200"/>
        <w:rPr>
          <w:rFonts w:hint="eastAsia" w:ascii="黑体" w:hAnsi="黑体" w:eastAsia="黑体" w:cs="黑体"/>
          <w:b/>
          <w:color w:val="auto"/>
          <w:szCs w:val="32"/>
        </w:rPr>
      </w:pPr>
    </w:p>
    <w:p>
      <w:pPr>
        <w:spacing w:line="460" w:lineRule="exact"/>
        <w:ind w:right="-48" w:rightChars="-15" w:firstLine="643" w:firstLineChars="200"/>
        <w:rPr>
          <w:rFonts w:hint="eastAsia" w:ascii="黑体" w:hAnsi="黑体" w:eastAsia="黑体" w:cs="黑体"/>
          <w:b/>
          <w:color w:val="auto"/>
          <w:szCs w:val="32"/>
        </w:rPr>
      </w:pPr>
    </w:p>
    <w:p>
      <w:pPr>
        <w:spacing w:line="460" w:lineRule="exact"/>
        <w:ind w:right="-48" w:rightChars="-15" w:firstLine="643" w:firstLineChars="200"/>
        <w:rPr>
          <w:rFonts w:hint="eastAsia" w:ascii="黑体" w:hAnsi="黑体" w:eastAsia="黑体" w:cs="黑体"/>
          <w:b/>
          <w:color w:val="auto"/>
          <w:szCs w:val="32"/>
        </w:rPr>
      </w:pPr>
    </w:p>
    <w:p>
      <w:pPr>
        <w:autoSpaceDE w:val="0"/>
        <w:autoSpaceDN w:val="0"/>
        <w:adjustRightInd w:val="0"/>
        <w:spacing w:line="460" w:lineRule="exact"/>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4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4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napToGrid w:val="0"/>
        <w:spacing w:line="48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25〕闽泉狱减字第744号</w:t>
      </w:r>
    </w:p>
    <w:p>
      <w:pPr>
        <w:snapToGrid w:val="0"/>
        <w:spacing w:line="480" w:lineRule="exact"/>
        <w:jc w:val="left"/>
        <w:rPr>
          <w:rFonts w:hint="eastAsia" w:ascii="Times New Roman" w:hAnsi="Times New Roman" w:eastAsia="楷体_GB2312" w:cs="楷体_GB2312"/>
          <w:color w:val="auto"/>
          <w:szCs w:val="32"/>
        </w:rPr>
      </w:pPr>
    </w:p>
    <w:p>
      <w:pPr>
        <w:snapToGrid w:val="0"/>
        <w:spacing w:line="480" w:lineRule="exact"/>
        <w:ind w:firstLine="640" w:firstLineChars="200"/>
        <w:jc w:val="left"/>
        <w:rPr>
          <w:rFonts w:hint="eastAsia" w:ascii="Times New Roman" w:hAnsi="Times New Roman"/>
          <w:color w:val="auto"/>
          <w:szCs w:val="32"/>
        </w:rPr>
      </w:pPr>
      <w:r>
        <w:rPr>
          <w:rFonts w:hint="eastAsia" w:ascii="Times New Roman" w:hAnsi="Times New Roman"/>
          <w:color w:val="auto"/>
          <w:szCs w:val="32"/>
        </w:rPr>
        <w:t>罪犯洪永强，男，1980年7月12日出生，汉族，小学文化，户籍所在地福建省南安市，捕前系务农。曾于2010年12月2日因收购公安机关通报寻查的赃物或者有赃物嫌疑的物品，被南安市公安局处以罚款500元。</w:t>
      </w:r>
    </w:p>
    <w:p>
      <w:pPr>
        <w:snapToGrid w:val="0"/>
        <w:spacing w:line="480" w:lineRule="exact"/>
        <w:ind w:firstLine="640" w:firstLineChars="200"/>
        <w:jc w:val="left"/>
        <w:rPr>
          <w:rFonts w:ascii="Times New Roman" w:hAnsi="Times New Roman"/>
          <w:color w:val="auto"/>
          <w:szCs w:val="32"/>
        </w:rPr>
      </w:pPr>
      <w:r>
        <w:rPr>
          <w:rFonts w:hint="eastAsia" w:ascii="Times New Roman" w:hAnsi="Times New Roman"/>
          <w:color w:val="auto"/>
          <w:szCs w:val="32"/>
        </w:rPr>
        <w:t>福建省永春县人民法院于2021年5月28日作出（2020）闽0525刑初99号刑事判决，以被告人洪永强犯诈骗罪，判处有期徒刑六年九个月，并处罚金人民币14000元；责令共同退赔被害人人民币132013元，对被告人洪永强及其同案参与诈骗的其他款项予以追缴，责令退赔相关被害人。因该犯同案不服，提出上诉。福建省泉州市中级人民法院经过二审审理，于2021年9月1日作出（2021）闽05刑终1073号刑事判决，维持原判。刑期自2019年12月21日起至2026年9月17日止。2021年10月18日交付福建省泉州监狱执行刑罚。2024年6月30日，福建省泉州市中级人民法院作出（2024）闽05刑更470号刑事裁定，对其减刑五个月，于2024年6月30日送达。现刑期至2026年4月17日止。属普管级罪犯。</w:t>
      </w:r>
    </w:p>
    <w:p>
      <w:pPr>
        <w:snapToGrid w:val="0"/>
        <w:spacing w:line="480" w:lineRule="exact"/>
        <w:ind w:firstLine="640" w:firstLineChars="200"/>
        <w:jc w:val="left"/>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pPr>
        <w:snapToGrid w:val="0"/>
        <w:spacing w:line="480" w:lineRule="exact"/>
        <w:ind w:firstLine="640" w:firstLineChars="200"/>
        <w:jc w:val="left"/>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pPr>
        <w:snapToGrid w:val="0"/>
        <w:spacing w:line="480" w:lineRule="exact"/>
        <w:ind w:firstLine="640" w:firstLineChars="200"/>
        <w:jc w:val="left"/>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pPr>
        <w:snapToGrid w:val="0"/>
        <w:spacing w:line="480" w:lineRule="exact"/>
        <w:ind w:firstLine="640" w:firstLineChars="200"/>
        <w:jc w:val="left"/>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napToGrid w:val="0"/>
        <w:spacing w:line="480" w:lineRule="exact"/>
        <w:ind w:firstLine="640" w:firstLineChars="200"/>
        <w:jc w:val="left"/>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snapToGrid w:val="0"/>
        <w:spacing w:line="480" w:lineRule="exact"/>
        <w:ind w:firstLine="640" w:firstLineChars="200"/>
        <w:jc w:val="left"/>
        <w:rPr>
          <w:rFonts w:hint="eastAsia" w:ascii="Times New Roman" w:hAnsi="Times New Roman"/>
          <w:color w:val="auto"/>
          <w:szCs w:val="32"/>
        </w:rPr>
      </w:pPr>
      <w:r>
        <w:rPr>
          <w:rFonts w:hint="eastAsia" w:ascii="Times New Roman" w:hAnsi="Times New Roman"/>
          <w:color w:val="auto"/>
          <w:szCs w:val="32"/>
        </w:rPr>
        <w:t>奖惩情况：该犯上次评定表扬剩余考核分535分，本轮考核期2024年3月至2025年8月累计获考核分1921.6分，合计获得考核分2456.6分，表扬1次，物质奖励3次；间隔期2024年6月30日至2025年8月，获考核分1516.6分。考核期内违规1次，累计扣考核分5分，无重大违规。</w:t>
      </w:r>
    </w:p>
    <w:p>
      <w:pPr>
        <w:snapToGrid w:val="0"/>
        <w:spacing w:line="480" w:lineRule="exact"/>
        <w:ind w:firstLine="640" w:firstLineChars="200"/>
        <w:jc w:val="left"/>
        <w:rPr>
          <w:rFonts w:hint="eastAsia" w:ascii="Times New Roman" w:hAnsi="Times New Roman"/>
          <w:color w:val="auto"/>
          <w:szCs w:val="32"/>
        </w:rPr>
      </w:pPr>
      <w:r>
        <w:rPr>
          <w:rFonts w:hint="eastAsia" w:ascii="Times New Roman" w:hAnsi="Times New Roman"/>
          <w:color w:val="auto"/>
          <w:szCs w:val="32"/>
        </w:rPr>
        <w:t>该犯原判财产性判项已履行人民币263693.97元（含判决宣告前同案被公安机关扣押现金人民币1050元）；其中本次提请减刑向福建省永春县人民法院缴纳退赔款人民币11000元，向福建省泉州市中级人民法院缴纳退赔款人民币6000元。该犯考核期内月均消费人民币291.44元，账户可用余额人民币486.37元。福建省永春县人民法院于2025年1月22日出具关于罪犯洪永强财产性判项履行情况的说明载明：罚金人民币14000元，已执行到位人民币14000元；责令共同退赔应执行金额为人民币352466.3元，已执行到位人民币223243.97元（其中明确被害人部分已执行到位人民币132013元）。</w:t>
      </w:r>
    </w:p>
    <w:p>
      <w:pPr>
        <w:snapToGrid w:val="0"/>
        <w:spacing w:line="480" w:lineRule="exact"/>
        <w:ind w:firstLine="640" w:firstLineChars="200"/>
        <w:jc w:val="left"/>
        <w:rPr>
          <w:rFonts w:hint="eastAsia" w:ascii="Times New Roman" w:hAnsi="Times New Roman"/>
          <w:color w:val="auto"/>
          <w:szCs w:val="32"/>
        </w:rPr>
      </w:pPr>
      <w:r>
        <w:rPr>
          <w:rFonts w:hint="eastAsia" w:ascii="Times New Roman" w:hAnsi="Times New Roman"/>
          <w:color w:val="auto"/>
          <w:szCs w:val="32"/>
        </w:rPr>
        <w:t>本案于2025年11月3日至2025年11月7日在狱内公示未收到不同意见。</w:t>
      </w:r>
    </w:p>
    <w:p>
      <w:pPr>
        <w:snapToGrid w:val="0"/>
        <w:spacing w:line="480" w:lineRule="exact"/>
        <w:ind w:firstLine="640" w:firstLineChars="200"/>
        <w:jc w:val="left"/>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洪永强予以减刑三个月又十五日。特提请你院审理裁定。</w:t>
      </w:r>
    </w:p>
    <w:p>
      <w:pPr>
        <w:pStyle w:val="4"/>
        <w:snapToGrid w:val="0"/>
        <w:spacing w:line="480" w:lineRule="exact"/>
        <w:ind w:firstLine="640" w:firstLineChars="200"/>
        <w:jc w:val="left"/>
        <w:rPr>
          <w:rFonts w:hint="eastAsia"/>
          <w:color w:val="auto"/>
        </w:rPr>
      </w:pPr>
      <w:r>
        <w:rPr>
          <w:rFonts w:hint="eastAsia"/>
          <w:color w:val="auto"/>
        </w:rPr>
        <w:t>此致</w:t>
      </w:r>
    </w:p>
    <w:p>
      <w:pPr>
        <w:snapToGrid w:val="0"/>
        <w:spacing w:line="480" w:lineRule="exact"/>
        <w:ind w:right="-48" w:rightChars="-15"/>
        <w:jc w:val="left"/>
        <w:rPr>
          <w:rFonts w:ascii="Times New Roman" w:hAnsi="Times New Roman"/>
          <w:color w:val="auto"/>
          <w:szCs w:val="32"/>
        </w:rPr>
      </w:pPr>
      <w:r>
        <w:rPr>
          <w:rFonts w:hint="eastAsia" w:ascii="Times New Roman" w:hAnsi="Times New Roman"/>
          <w:color w:val="auto"/>
          <w:szCs w:val="32"/>
        </w:rPr>
        <w:t>福建省泉州市中级人民法院</w:t>
      </w:r>
    </w:p>
    <w:p>
      <w:pPr>
        <w:snapToGrid w:val="0"/>
        <w:spacing w:line="480" w:lineRule="exact"/>
        <w:ind w:firstLine="640" w:firstLineChars="200"/>
        <w:jc w:val="left"/>
        <w:rPr>
          <w:rFonts w:hint="eastAsia" w:ascii="Times New Roman" w:hAnsi="Times New Roman" w:cs="仿宋_GB2312"/>
          <w:color w:val="auto"/>
          <w:szCs w:val="32"/>
        </w:rPr>
      </w:pPr>
      <w:r>
        <w:rPr>
          <w:rFonts w:hint="eastAsia" w:ascii="Times New Roman" w:hAnsi="Times New Roman" w:cs="仿宋_GB2312"/>
          <w:color w:val="auto"/>
          <w:szCs w:val="32"/>
        </w:rPr>
        <w:t>附件：⒈罪犯洪永强卷宗壹册</w:t>
      </w:r>
    </w:p>
    <w:p>
      <w:pPr>
        <w:snapToGrid w:val="0"/>
        <w:spacing w:line="480" w:lineRule="exact"/>
        <w:ind w:right="-48" w:rightChars="-15" w:firstLine="1600" w:firstLineChars="500"/>
        <w:jc w:val="left"/>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napToGrid w:val="0"/>
        <w:spacing w:line="48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napToGrid w:val="0"/>
        <w:spacing w:line="480" w:lineRule="exact"/>
        <w:ind w:right="1280" w:rightChars="400"/>
        <w:jc w:val="right"/>
        <w:rPr>
          <w:rFonts w:ascii="Times New Roman" w:hAnsi="Times New Roman"/>
          <w:color w:val="auto"/>
          <w:szCs w:val="32"/>
        </w:rPr>
      </w:pPr>
      <w:r>
        <w:rPr>
          <w:rFonts w:hint="eastAsia" w:ascii="Times New Roman" w:hAnsi="Times New Roman"/>
          <w:color w:val="auto"/>
          <w:szCs w:val="32"/>
        </w:rPr>
        <w:t>2025年11月24日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闽泉狱减字第736号</w:t>
      </w:r>
    </w:p>
    <w:p>
      <w:pPr>
        <w:pStyle w:val="4"/>
        <w:spacing w:line="420" w:lineRule="exact"/>
        <w:ind w:firstLine="640" w:firstLineChars="200"/>
        <w:rPr>
          <w:rFonts w:hint="eastAsia"/>
          <w:color w:val="auto"/>
        </w:rPr>
      </w:pPr>
      <w:r>
        <w:rPr>
          <w:rFonts w:hint="eastAsia"/>
          <w:color w:val="auto"/>
        </w:rPr>
        <w:t>罪犯胡百臣，男，1965年1月1日出生，户籍所在地安徽省蒙城县，捕前系摩托车工。曾于1983年因犯故意伤害</w:t>
      </w:r>
      <w:r>
        <w:rPr>
          <w:color w:val="auto"/>
        </w:rPr>
        <w:t>罪、强奸罪</w:t>
      </w:r>
      <w:r>
        <w:rPr>
          <w:rFonts w:hint="eastAsia"/>
          <w:color w:val="auto"/>
        </w:rPr>
        <w:t>被安徽省蒙城</w:t>
      </w:r>
      <w:r>
        <w:rPr>
          <w:color w:val="auto"/>
        </w:rPr>
        <w:t>县人民法院</w:t>
      </w:r>
      <w:r>
        <w:rPr>
          <w:rFonts w:hint="eastAsia"/>
          <w:color w:val="auto"/>
        </w:rPr>
        <w:t>判处有期徒刑十九年，于1997年2月23日刑满释放，系</w:t>
      </w:r>
      <w:r>
        <w:rPr>
          <w:color w:val="auto"/>
        </w:rPr>
        <w:t>有前科罪犯</w:t>
      </w:r>
      <w:r>
        <w:rPr>
          <w:rFonts w:hint="eastAsia"/>
          <w:color w:val="auto"/>
        </w:rPr>
        <w:t>。</w:t>
      </w:r>
      <w:r>
        <w:rPr>
          <w:rFonts w:hint="eastAsia"/>
          <w:color w:val="auto"/>
        </w:rPr>
        <w:br w:type="textWrapping"/>
      </w:r>
      <w:r>
        <w:rPr>
          <w:rFonts w:hint="eastAsia"/>
          <w:color w:val="auto"/>
        </w:rPr>
        <w:t xml:space="preserve">    福建省泉州市中级人民法院于2011年10月8日作出（2011）泉刑初字第98号刑事附带民事判决，以被告人胡百臣犯故意伤害罪，判处无期徒刑，并处剥夺政治权利终身，个人赔偿人民币136284.95元，对赔偿总额人民币276284.95元负连带责任。因该犯同案不服，提出上诉。福建省高级人民法院经过二审审理，于2011年12月22日作出(2011)闽刑终字第550号刑事裁定，驳回上诉，维持原判。2012年2月9日交付福建省泉州监狱执行刑罚。2016年</w:t>
      </w:r>
      <w:r>
        <w:rPr>
          <w:color w:val="auto"/>
        </w:rPr>
        <w:t>12</w:t>
      </w:r>
      <w:r>
        <w:rPr>
          <w:rFonts w:hint="eastAsia"/>
          <w:color w:val="auto"/>
        </w:rPr>
        <w:t>月</w:t>
      </w:r>
      <w:r>
        <w:rPr>
          <w:color w:val="auto"/>
        </w:rPr>
        <w:t>26</w:t>
      </w:r>
      <w:r>
        <w:rPr>
          <w:rFonts w:hint="eastAsia"/>
          <w:color w:val="auto"/>
        </w:rPr>
        <w:t>日，福建省高级人民法院以（2016）闽刑更</w:t>
      </w:r>
      <w:r>
        <w:rPr>
          <w:color w:val="auto"/>
        </w:rPr>
        <w:t>889</w:t>
      </w:r>
      <w:r>
        <w:rPr>
          <w:rFonts w:hint="eastAsia"/>
          <w:color w:val="auto"/>
        </w:rPr>
        <w:t>号刑事裁定书，对其减为有期徒刑二十年，剥夺政治权利改为九年；2019年6月5日，福建省泉州市中级人民法院作出（20</w:t>
      </w:r>
      <w:r>
        <w:rPr>
          <w:color w:val="auto"/>
        </w:rPr>
        <w:t>19</w:t>
      </w:r>
      <w:r>
        <w:rPr>
          <w:rFonts w:hint="eastAsia"/>
          <w:color w:val="auto"/>
        </w:rPr>
        <w:t>）闽05刑更</w:t>
      </w:r>
      <w:r>
        <w:rPr>
          <w:color w:val="auto"/>
        </w:rPr>
        <w:t>630</w:t>
      </w:r>
      <w:r>
        <w:rPr>
          <w:rFonts w:hint="eastAsia"/>
          <w:color w:val="auto"/>
        </w:rPr>
        <w:t>号刑事裁定，对其减刑六个月，剥夺政治权利九年不变；2022年12月23日，福建省泉州市中级人民法院作出（20</w:t>
      </w:r>
      <w:r>
        <w:rPr>
          <w:color w:val="auto"/>
        </w:rPr>
        <w:t>22</w:t>
      </w:r>
      <w:r>
        <w:rPr>
          <w:rFonts w:hint="eastAsia"/>
          <w:color w:val="auto"/>
        </w:rPr>
        <w:t>）闽05刑更</w:t>
      </w:r>
      <w:r>
        <w:rPr>
          <w:color w:val="auto"/>
        </w:rPr>
        <w:t>864</w:t>
      </w:r>
      <w:r>
        <w:rPr>
          <w:rFonts w:hint="eastAsia"/>
          <w:color w:val="auto"/>
        </w:rPr>
        <w:t>号刑事裁定，对其减刑六个月，剥夺政治权利九年不变，于2022年12月23日送达。现刑期至2035年12月25日止。属普管级罪犯。</w:t>
      </w:r>
      <w:r>
        <w:rPr>
          <w:rFonts w:hint="eastAsia"/>
          <w:color w:val="auto"/>
        </w:rPr>
        <w:br w:type="textWrapping"/>
      </w:r>
      <w:r>
        <w:rPr>
          <w:rFonts w:hint="eastAsia"/>
          <w:color w:val="auto"/>
        </w:rPr>
        <w:t xml:space="preserve">    该犯自上次减刑以来确有悔改表现，具体事实如下： </w:t>
      </w:r>
      <w:r>
        <w:rPr>
          <w:rFonts w:hint="eastAsia"/>
          <w:color w:val="auto"/>
        </w:rPr>
        <w:br w:type="textWrapping"/>
      </w:r>
      <w:r>
        <w:rPr>
          <w:rFonts w:hint="eastAsia"/>
          <w:color w:val="auto"/>
        </w:rPr>
        <w:t xml:space="preserve">    认罪悔罪：能服从法院判决，自书认罪悔罪书。</w:t>
      </w:r>
      <w:r>
        <w:rPr>
          <w:rFonts w:hint="eastAsia"/>
          <w:color w:val="auto"/>
        </w:rPr>
        <w:br w:type="textWrapping"/>
      </w:r>
      <w:r>
        <w:rPr>
          <w:rFonts w:hint="eastAsia"/>
          <w:color w:val="auto"/>
        </w:rPr>
        <w:t xml:space="preserve">    遵守监规：能遵守法律法规，虽有违规扣分情形，但经教育后能积极悔改，遵守监规纪律。</w:t>
      </w:r>
      <w:r>
        <w:rPr>
          <w:rFonts w:hint="eastAsia"/>
          <w:color w:val="auto"/>
        </w:rPr>
        <w:br w:type="textWrapping"/>
      </w:r>
      <w:r>
        <w:rPr>
          <w:rFonts w:hint="eastAsia"/>
          <w:color w:val="auto"/>
        </w:rPr>
        <w:t xml:space="preserve">    学习情况：能参加思想、文化、职业技术教育。</w:t>
      </w:r>
      <w:r>
        <w:rPr>
          <w:rFonts w:hint="eastAsia"/>
          <w:color w:val="auto"/>
        </w:rPr>
        <w:br w:type="textWrapping"/>
      </w:r>
      <w:r>
        <w:rPr>
          <w:rFonts w:hint="eastAsia"/>
          <w:color w:val="auto"/>
        </w:rPr>
        <w:t xml:space="preserve">    劳动改造：能参加劳动，努力完成劳动任务。</w:t>
      </w:r>
      <w:r>
        <w:rPr>
          <w:rFonts w:hint="eastAsia"/>
          <w:color w:val="auto"/>
        </w:rPr>
        <w:br w:type="textWrapping"/>
      </w:r>
      <w:r>
        <w:rPr>
          <w:rFonts w:hint="eastAsia"/>
          <w:color w:val="auto"/>
        </w:rPr>
        <w:t xml:space="preserve">    奖惩情况：该犯上次评定表扬剩余考核分490分，本轮考核期2022年9月至2025年</w:t>
      </w:r>
      <w:r>
        <w:rPr>
          <w:color w:val="auto"/>
        </w:rPr>
        <w:t>8</w:t>
      </w:r>
      <w:r>
        <w:rPr>
          <w:rFonts w:hint="eastAsia"/>
          <w:color w:val="auto"/>
        </w:rPr>
        <w:t>月累计获考核分3</w:t>
      </w:r>
      <w:r>
        <w:rPr>
          <w:color w:val="auto"/>
        </w:rPr>
        <w:t>7</w:t>
      </w:r>
      <w:r>
        <w:rPr>
          <w:rFonts w:hint="eastAsia"/>
          <w:color w:val="auto"/>
        </w:rPr>
        <w:t>96.3分，合计获得考核分4</w:t>
      </w:r>
      <w:r>
        <w:rPr>
          <w:color w:val="auto"/>
        </w:rPr>
        <w:t>2</w:t>
      </w:r>
      <w:r>
        <w:rPr>
          <w:rFonts w:hint="eastAsia"/>
          <w:color w:val="auto"/>
        </w:rPr>
        <w:t>86.3分，表扬</w:t>
      </w:r>
      <w:r>
        <w:rPr>
          <w:color w:val="auto"/>
        </w:rPr>
        <w:t>5</w:t>
      </w:r>
      <w:r>
        <w:rPr>
          <w:rFonts w:hint="eastAsia"/>
          <w:color w:val="auto"/>
        </w:rPr>
        <w:t>次，物质奖励</w:t>
      </w:r>
      <w:r>
        <w:rPr>
          <w:color w:val="auto"/>
        </w:rPr>
        <w:t>2</w:t>
      </w:r>
      <w:r>
        <w:rPr>
          <w:rFonts w:hint="eastAsia"/>
          <w:color w:val="auto"/>
        </w:rPr>
        <w:t>次；间隔期2022年12月23日至2025年</w:t>
      </w:r>
      <w:r>
        <w:rPr>
          <w:color w:val="auto"/>
        </w:rPr>
        <w:t>8</w:t>
      </w:r>
      <w:r>
        <w:rPr>
          <w:rFonts w:hint="eastAsia"/>
          <w:color w:val="auto"/>
        </w:rPr>
        <w:t>月，获考核分3</w:t>
      </w:r>
      <w:r>
        <w:rPr>
          <w:color w:val="auto"/>
        </w:rPr>
        <w:t>3</w:t>
      </w:r>
      <w:r>
        <w:rPr>
          <w:rFonts w:hint="eastAsia"/>
          <w:color w:val="auto"/>
        </w:rPr>
        <w:t>51.3分。考核期内违规5次，累计扣考核分11分，无重大违规。</w:t>
      </w:r>
      <w:r>
        <w:rPr>
          <w:rFonts w:hint="eastAsia"/>
          <w:color w:val="auto"/>
        </w:rPr>
        <w:br w:type="textWrapping"/>
      </w:r>
      <w:r>
        <w:rPr>
          <w:rFonts w:hint="eastAsia"/>
          <w:color w:val="auto"/>
        </w:rPr>
        <w:t xml:space="preserve">    该犯原判财产性判项已履行人民币16</w:t>
      </w:r>
      <w:r>
        <w:rPr>
          <w:color w:val="auto"/>
        </w:rPr>
        <w:t>6</w:t>
      </w:r>
      <w:r>
        <w:rPr>
          <w:rFonts w:hint="eastAsia"/>
          <w:color w:val="auto"/>
        </w:rPr>
        <w:t>50元；其中本次提请向</w:t>
      </w:r>
      <w:r>
        <w:rPr>
          <w:color w:val="auto"/>
        </w:rPr>
        <w:t>福建省泉州市中级人民法院缴纳</w:t>
      </w:r>
      <w:r>
        <w:rPr>
          <w:rFonts w:hint="eastAsia"/>
          <w:color w:val="auto"/>
        </w:rPr>
        <w:t>个人赔偿人民币1</w:t>
      </w:r>
      <w:r>
        <w:rPr>
          <w:color w:val="auto"/>
        </w:rPr>
        <w:t>20</w:t>
      </w:r>
      <w:r>
        <w:rPr>
          <w:rFonts w:hint="eastAsia"/>
          <w:color w:val="auto"/>
        </w:rPr>
        <w:t>00元。该犯考核期内月均消费人民币2</w:t>
      </w:r>
      <w:r>
        <w:rPr>
          <w:color w:val="auto"/>
        </w:rPr>
        <w:t>64</w:t>
      </w:r>
      <w:r>
        <w:rPr>
          <w:rFonts w:hint="eastAsia"/>
          <w:color w:val="auto"/>
        </w:rPr>
        <w:t>.</w:t>
      </w:r>
      <w:r>
        <w:rPr>
          <w:color w:val="auto"/>
        </w:rPr>
        <w:t>33</w:t>
      </w:r>
      <w:r>
        <w:rPr>
          <w:rFonts w:hint="eastAsia"/>
          <w:color w:val="auto"/>
        </w:rPr>
        <w:t>元，账户可用余额人民币</w:t>
      </w:r>
      <w:r>
        <w:rPr>
          <w:color w:val="auto"/>
        </w:rPr>
        <w:t>463</w:t>
      </w:r>
      <w:r>
        <w:rPr>
          <w:rFonts w:hint="eastAsia"/>
          <w:color w:val="auto"/>
        </w:rPr>
        <w:t>.</w:t>
      </w:r>
      <w:r>
        <w:rPr>
          <w:color w:val="auto"/>
        </w:rPr>
        <w:t>39</w:t>
      </w:r>
      <w:r>
        <w:rPr>
          <w:rFonts w:hint="eastAsia"/>
          <w:color w:val="auto"/>
        </w:rPr>
        <w:t>元。福建省泉州中级人民法院于2024年10月18日财产性判项复函载明：（2012）泉执刑字第6号一案，已于2012年3月1日委托安徽省亳州市中级人民法院执行，该案具体执行情况请联系安徽省亳州市中级人民法院；安徽省亳州市中级人民法院于2024年11月15日财产性判项复函载明：胡百臣名下无任何可执行财产，该案因无财产可供执行，现予以终结。</w:t>
      </w:r>
      <w:r>
        <w:rPr>
          <w:rFonts w:hint="eastAsia"/>
          <w:color w:val="auto"/>
        </w:rPr>
        <w:br w:type="textWrapping"/>
      </w:r>
      <w:r>
        <w:rPr>
          <w:rFonts w:hint="eastAsia"/>
          <w:color w:val="auto"/>
        </w:rPr>
        <w:t xml:space="preserve">    该犯财产性判项义务履行金额未达到其个人应履行总额30%，因此提请减刑幅度扣减三个月。</w:t>
      </w:r>
      <w:r>
        <w:rPr>
          <w:rFonts w:hint="eastAsia"/>
          <w:color w:val="auto"/>
        </w:rPr>
        <w:br w:type="textWrapping"/>
      </w:r>
      <w:r>
        <w:rPr>
          <w:rFonts w:hint="eastAsia"/>
          <w:color w:val="auto"/>
        </w:rPr>
        <w:t xml:space="preserve">    本案于202</w:t>
      </w:r>
      <w:r>
        <w:rPr>
          <w:color w:val="auto"/>
        </w:rPr>
        <w:t>5</w:t>
      </w:r>
      <w:r>
        <w:rPr>
          <w:rFonts w:hint="eastAsia"/>
          <w:color w:val="auto"/>
        </w:rPr>
        <w:t>年11月3日至202</w:t>
      </w:r>
      <w:r>
        <w:rPr>
          <w:color w:val="auto"/>
        </w:rPr>
        <w:t>5</w:t>
      </w:r>
      <w:r>
        <w:rPr>
          <w:rFonts w:hint="eastAsia"/>
          <w:color w:val="auto"/>
        </w:rPr>
        <w:t>年11月7日在狱内公示未收到不同意见。</w:t>
      </w:r>
      <w:r>
        <w:rPr>
          <w:rFonts w:hint="eastAsia"/>
          <w:color w:val="auto"/>
        </w:rPr>
        <w:br w:type="textWrapping"/>
      </w:r>
      <w:r>
        <w:rPr>
          <w:rFonts w:hint="eastAsia"/>
          <w:color w:val="auto"/>
        </w:rPr>
        <w:t xml:space="preserve">    因此，依照《中华人民共和国刑法》第七十八条、第七十九条、《中华人民共和国刑事诉讼法》第二百七十三条第二款、《中华人民共和国监狱法》第二十九条之规定，建议对罪犯胡百臣予以减刑五个月，</w:t>
      </w:r>
      <w:r>
        <w:rPr>
          <w:color w:val="auto"/>
        </w:rPr>
        <w:t>剥夺政治权利</w:t>
      </w:r>
      <w:r>
        <w:rPr>
          <w:rFonts w:hint="eastAsia"/>
          <w:color w:val="auto"/>
        </w:rPr>
        <w:t>改为七年。特提请你院审理裁定。</w:t>
      </w:r>
      <w:r>
        <w:rPr>
          <w:rFonts w:hint="eastAsia"/>
          <w:color w:val="auto"/>
        </w:rPr>
        <w:br w:type="textWrapping"/>
      </w:r>
      <w:r>
        <w:rPr>
          <w:rFonts w:hint="eastAsia"/>
          <w:color w:val="auto"/>
        </w:rPr>
        <w:t xml:space="preserve">    此致</w:t>
      </w:r>
      <w:r>
        <w:rPr>
          <w:rFonts w:hint="eastAsia"/>
          <w:color w:val="auto"/>
        </w:rPr>
        <w:br w:type="textWrapping"/>
      </w:r>
      <w:r>
        <w:rPr>
          <w:rFonts w:hint="eastAsia"/>
          <w:color w:val="auto"/>
        </w:rPr>
        <w:t>福建省泉州市中级人民法院</w:t>
      </w:r>
      <w:r>
        <w:rPr>
          <w:rFonts w:hint="eastAsia"/>
          <w:color w:val="auto"/>
        </w:rPr>
        <w:br w:type="textWrapping"/>
      </w:r>
      <w:r>
        <w:rPr>
          <w:rFonts w:hint="eastAsia"/>
          <w:color w:val="auto"/>
        </w:rPr>
        <w:t xml:space="preserve">    附件：⒈罪犯胡百臣卷宗壹册</w:t>
      </w:r>
      <w:r>
        <w:rPr>
          <w:rFonts w:hint="eastAsia"/>
          <w:color w:val="auto"/>
        </w:rPr>
        <w:br w:type="textWrapping"/>
      </w:r>
      <w:r>
        <w:rPr>
          <w:rFonts w:hint="eastAsia"/>
          <w:color w:val="auto"/>
        </w:rPr>
        <w:t xml:space="preserve">           ⒉减刑建议书肆份</w:t>
      </w:r>
    </w:p>
    <w:p>
      <w:pPr>
        <w:spacing w:line="420" w:lineRule="exact"/>
        <w:rPr>
          <w:rFonts w:hint="eastAsia"/>
          <w:color w:val="auto"/>
        </w:rPr>
      </w:pPr>
    </w:p>
    <w:p>
      <w:pPr>
        <w:spacing w:line="4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pStyle w:val="4"/>
        <w:spacing w:line="420" w:lineRule="exact"/>
        <w:ind w:firstLine="5760" w:firstLineChars="1800"/>
        <w:rPr>
          <w:rFonts w:ascii="Times New Roman" w:hAnsi="Times New Roman"/>
          <w:color w:val="auto"/>
          <w:szCs w:val="32"/>
        </w:rPr>
      </w:pPr>
      <w:r>
        <w:rPr>
          <w:rFonts w:hint="eastAsia" w:ascii="Times New Roman" w:hAnsi="Times New Roman"/>
          <w:color w:val="auto"/>
          <w:szCs w:val="32"/>
        </w:rPr>
        <w:t>2025年11月24日</w:t>
      </w:r>
    </w:p>
    <w:p>
      <w:pPr>
        <w:spacing w:line="560" w:lineRule="exact"/>
        <w:ind w:right="1280" w:rightChars="400"/>
        <w:jc w:val="right"/>
        <w:rPr>
          <w:rFonts w:hint="eastAsia" w:ascii="Times New Roman" w:hAnsi="Times New Roman"/>
          <w:color w:val="auto"/>
          <w:szCs w:val="32"/>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闽泉狱减字第732号</w:t>
      </w:r>
    </w:p>
    <w:p>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罪犯黄志平，男，1985年11月5日出生，汉族，小学文化，户籍所在地福建省龙海市，捕前系农民。</w:t>
      </w:r>
    </w:p>
    <w:p>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漳州市中级人民法院于2016年2月24日作出(2015)漳刑初字第35号刑事附带民事判决，以被告人黄志平犯故意伤害罪，判处死刑，缓期二年执行，剥夺政治权利终身，赔偿经济损失人民币851100元（扣除已预交的人民币300000元，余额人民币551100元）。因该犯不服，提出上诉。福建省高级人民法院经过二审审理，于2016年5月30日作出(2016)闽刑终194号刑事裁定，驳回上诉，维持原判。2016年7月11日交付福建省泉州监狱执行刑罚。2018年12月18日，福建省高级人民法院以（2018）闽刑更302号刑事裁定书，对其减为无期徒刑，剥夺政治权利终身不变；2022年4月26日，福建省高级人民法院以（2022）闽刑更125号刑事裁定书，对其减为有期徒刑二十五年，剥夺政治权利改为十年，于2022年5月19日送达。现刑期至2047年4月25日止。属普管级罪犯。</w:t>
      </w:r>
    </w:p>
    <w:p>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上次评定表扬剩余考核分122.5分，本轮考核期2021年9月至2025年8月累计获考核分5133.5分，合计获得考核分5256分，表扬8次，物质奖励0次；间隔期2022年5月19日至2025年8月，获考核分4155分。考核期内无违规扣分。</w:t>
      </w:r>
    </w:p>
    <w:p>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已履行人民币312963元；其中本次提请向福建省泉州市中级人民法院缴纳赔偿金人民币5300元，福建省漳州市中级人民法院划扣其个人账户存款人民币6063元发放给申请人。该犯考核期内月均消费人民币211.88元，账户可用余额人民币377.54元。2025年5月15日福建省漳州市中级人民法院财产性判项复函载明：未发现其他可供执行财产，且未存在拒不交代赃款、赃物去向；未存在隐瞒、藏匿、转移财产情节；未存在妨害财产性判项执行情节。</w:t>
      </w:r>
    </w:p>
    <w:p>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该犯财产性判项义务履行金额未达到其个人应履行总额50%，因此提请减刑幅度扣减二个月。</w:t>
      </w:r>
    </w:p>
    <w:p>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本案于2025年11月3日至2025年11月7日在狱内公示未收到不同意见。</w:t>
      </w:r>
    </w:p>
    <w:p>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之规定，建议对罪犯黄志平予以减刑七个月，剥夺政治权利十年不变。特提请你院审理裁定。</w:t>
      </w:r>
    </w:p>
    <w:p>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此致</w:t>
      </w:r>
    </w:p>
    <w:p>
      <w:pPr>
        <w:spacing w:line="500" w:lineRule="exact"/>
        <w:rPr>
          <w:rFonts w:hint="eastAsia" w:ascii="Times New Roman" w:hAnsi="Times New Roman"/>
          <w:color w:val="auto"/>
          <w:szCs w:val="32"/>
        </w:rPr>
      </w:pPr>
      <w:r>
        <w:rPr>
          <w:rFonts w:hint="eastAsia" w:ascii="Times New Roman" w:hAnsi="Times New Roman"/>
          <w:color w:val="auto"/>
          <w:szCs w:val="32"/>
        </w:rPr>
        <w:t>福建省泉州市中级人民法院</w:t>
      </w:r>
    </w:p>
    <w:p>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附件：⒈罪犯黄志平卷宗壹册</w:t>
      </w:r>
    </w:p>
    <w:p>
      <w:pPr>
        <w:spacing w:line="50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500" w:lineRule="exact"/>
        <w:ind w:right="-48" w:rightChars="-15" w:firstLine="1600" w:firstLineChars="500"/>
        <w:rPr>
          <w:rFonts w:hint="eastAsia" w:ascii="Times New Roman" w:hAnsi="Times New Roman" w:cs="仿宋_GB2312"/>
          <w:color w:val="auto"/>
          <w:szCs w:val="32"/>
        </w:rPr>
      </w:pPr>
    </w:p>
    <w:p>
      <w:pPr>
        <w:spacing w:line="50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00" w:lineRule="exact"/>
        <w:ind w:right="1280" w:rightChars="400"/>
        <w:jc w:val="right"/>
        <w:rPr>
          <w:rFonts w:hint="eastAsia" w:ascii="Times New Roman" w:hAnsi="Times New Roman"/>
          <w:color w:val="auto"/>
          <w:szCs w:val="32"/>
        </w:rPr>
      </w:pPr>
      <w:r>
        <w:rPr>
          <w:rFonts w:hint="eastAsia" w:ascii="Times New Roman" w:hAnsi="Times New Roman"/>
          <w:color w:val="auto"/>
          <w:szCs w:val="32"/>
        </w:rPr>
        <w:t>2025年11月24日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pStyle w:val="13"/>
        <w:spacing w:line="430" w:lineRule="exact"/>
        <w:ind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3"/>
        <w:spacing w:line="43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25</w:t>
      </w:r>
      <w:r>
        <w:rPr>
          <w:rFonts w:hint="eastAsia" w:eastAsia="楷体_GB2312" w:cs="楷体_GB2312"/>
          <w:color w:val="auto"/>
          <w:szCs w:val="32"/>
        </w:rPr>
        <w:t>〕闽泉狱减字第</w:t>
      </w:r>
      <w:r>
        <w:rPr>
          <w:rFonts w:hint="eastAsia" w:eastAsia="楷体_GB2312"/>
          <w:color w:val="auto"/>
          <w:szCs w:val="32"/>
          <w:lang w:val="en-US" w:eastAsia="zh-CN"/>
        </w:rPr>
        <w:t>723</w:t>
      </w:r>
      <w:r>
        <w:rPr>
          <w:rFonts w:hint="eastAsia" w:eastAsia="楷体_GB2312" w:cs="楷体_GB2312"/>
          <w:color w:val="auto"/>
          <w:szCs w:val="32"/>
        </w:rPr>
        <w:t>号</w:t>
      </w:r>
    </w:p>
    <w:p>
      <w:pPr>
        <w:pStyle w:val="13"/>
        <w:spacing w:line="430" w:lineRule="exact"/>
        <w:ind w:left="640" w:right="-48" w:rightChars="-15" w:firstLine="0" w:firstLineChars="0"/>
        <w:rPr>
          <w:rFonts w:ascii="仿宋_GB2312"/>
          <w:b/>
          <w:bCs/>
          <w:color w:val="auto"/>
          <w:sz w:val="28"/>
        </w:rPr>
      </w:pPr>
    </w:p>
    <w:p>
      <w:pPr>
        <w:keepNext w:val="0"/>
        <w:keepLines w:val="0"/>
        <w:pageBreakBefore w:val="0"/>
        <w:widowControl w:val="0"/>
        <w:kinsoku/>
        <w:wordWrap/>
        <w:overflowPunct/>
        <w:topLinePunct w:val="0"/>
        <w:bidi w:val="0"/>
        <w:snapToGrid/>
        <w:spacing w:line="400" w:lineRule="exact"/>
        <w:ind w:firstLine="640" w:firstLineChars="200"/>
        <w:jc w:val="left"/>
        <w:textAlignment w:val="auto"/>
        <w:rPr>
          <w:rFonts w:ascii="仿宋_GB2312"/>
          <w:color w:val="auto"/>
          <w:szCs w:val="32"/>
        </w:rPr>
      </w:pPr>
      <w:r>
        <w:rPr>
          <w:rFonts w:hint="eastAsia" w:ascii="仿宋_GB2312"/>
          <w:color w:val="auto"/>
          <w:szCs w:val="32"/>
        </w:rPr>
        <w:t>罪犯焦帅</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separate"/>
      </w:r>
      <w:r>
        <w:rPr>
          <w:rFonts w:hint="eastAsia" w:ascii="仿宋_GB2312"/>
          <w:color w:val="auto"/>
          <w:szCs w:val="32"/>
        </w:rPr>
        <w:fldChar w:fldCharType="end"/>
      </w:r>
      <w:r>
        <w:rPr>
          <w:rFonts w:hint="eastAsia" w:ascii="仿宋_GB2312"/>
          <w:color w:val="auto"/>
          <w:szCs w:val="32"/>
        </w:rPr>
        <w:t>，男，1990年4月7日出生，汉族，初中文化，户籍所在地陕西省泾阳县，捕前系无业。</w:t>
      </w:r>
      <w:r>
        <w:rPr>
          <w:rFonts w:hint="eastAsia"/>
          <w:color w:val="auto"/>
          <w:szCs w:val="32"/>
        </w:rPr>
        <w:t>曾于2013年7月8日因犯贩卖毒品罪被广东省深圳市罗湖区人民法院判处有期徒刑九个月，于2013年12月3日刑满释放，系累犯、</w:t>
      </w:r>
      <w:r>
        <w:rPr>
          <w:rFonts w:hint="eastAsia" w:ascii="仿宋_GB2312" w:cs="仿宋_GB2312"/>
          <w:color w:val="auto"/>
          <w:szCs w:val="32"/>
        </w:rPr>
        <w:t>毒品再犯</w:t>
      </w:r>
      <w:r>
        <w:rPr>
          <w:rFonts w:hint="eastAsia"/>
          <w:color w:val="auto"/>
          <w:szCs w:val="32"/>
        </w:rPr>
        <w:t>。</w:t>
      </w:r>
    </w:p>
    <w:p>
      <w:pPr>
        <w:keepNext w:val="0"/>
        <w:keepLines w:val="0"/>
        <w:pageBreakBefore w:val="0"/>
        <w:widowControl w:val="0"/>
        <w:kinsoku/>
        <w:wordWrap/>
        <w:overflowPunct/>
        <w:topLinePunct w:val="0"/>
        <w:bidi w:val="0"/>
        <w:snapToGrid/>
        <w:spacing w:line="400" w:lineRule="exact"/>
        <w:ind w:firstLine="640" w:firstLineChars="200"/>
        <w:jc w:val="left"/>
        <w:textAlignment w:val="auto"/>
        <w:rPr>
          <w:rFonts w:ascii="仿宋_GB2312"/>
          <w:color w:val="auto"/>
          <w:szCs w:val="32"/>
        </w:rPr>
      </w:pPr>
      <w:r>
        <w:rPr>
          <w:rFonts w:hint="eastAsia" w:ascii="仿宋_GB2312"/>
          <w:color w:val="auto"/>
          <w:szCs w:val="32"/>
        </w:rPr>
        <w:t>福建省莆田市中级人民法院于2017年6月30日作出（2016）闽03刑初40号刑事判决，以被告人焦帅犯贩卖毒品罪，判处无期徒刑，剥夺政治权利终身，并处没收个人全部财产。</w:t>
      </w:r>
      <w:r>
        <w:rPr>
          <w:rFonts w:hint="eastAsia"/>
          <w:color w:val="auto"/>
          <w:szCs w:val="32"/>
        </w:rPr>
        <w:t>因该犯同案不服，提出上诉。福建省高级人民法院经过二审审理，于2017年9月29日作出（2017）闽刑终187号刑事判决，撤销原判对被告人焦帅的刑事判决，以被告人</w:t>
      </w:r>
      <w:r>
        <w:rPr>
          <w:rFonts w:hint="eastAsia" w:ascii="仿宋_GB2312"/>
          <w:color w:val="auto"/>
          <w:szCs w:val="32"/>
        </w:rPr>
        <w:t>焦帅犯贩卖毒品罪，判处有期徒刑十五年，剥夺政治权利三年，并处罚金人民币80000元。刑期自2015年10月16日起至2030年10月15日止。2017年10月23日交付福建省泉州监狱执行刑罚。2020年1月19日，福建省泉州市中级人民法院作出（2020）闽05刑更36号刑事裁定，</w:t>
      </w:r>
      <w:r>
        <w:rPr>
          <w:rFonts w:hint="eastAsia" w:ascii="仿宋_GB2312" w:hAnsi="仿宋_GB2312" w:cs="仿宋_GB2312"/>
          <w:color w:val="auto"/>
          <w:szCs w:val="32"/>
        </w:rPr>
        <w:t>对其减刑</w:t>
      </w:r>
      <w:r>
        <w:rPr>
          <w:rFonts w:hint="eastAsia" w:ascii="仿宋_GB2312" w:hAnsi="仿宋" w:cs="宋体"/>
          <w:color w:val="auto"/>
          <w:szCs w:val="32"/>
        </w:rPr>
        <w:t>六</w:t>
      </w:r>
      <w:r>
        <w:rPr>
          <w:rFonts w:hint="eastAsia" w:ascii="仿宋_GB2312" w:hAnsi="仿宋_GB2312" w:cs="仿宋_GB2312"/>
          <w:color w:val="auto"/>
          <w:szCs w:val="32"/>
        </w:rPr>
        <w:t>个月，剥夺政治权利三年不变</w:t>
      </w:r>
      <w:r>
        <w:rPr>
          <w:rFonts w:hint="eastAsia" w:ascii="仿宋_GB2312" w:hAnsi="仿宋_GB2312" w:cs="仿宋_GB2312"/>
          <w:b/>
          <w:color w:val="auto"/>
          <w:szCs w:val="32"/>
        </w:rPr>
        <w:t>。</w:t>
      </w:r>
      <w:r>
        <w:rPr>
          <w:rFonts w:hint="eastAsia" w:ascii="仿宋_GB2312"/>
          <w:color w:val="auto"/>
          <w:szCs w:val="32"/>
        </w:rPr>
        <w:t>2022年1月20日，福建省泉州市中级人民法院作出（2022）闽05刑更19号刑事裁定，</w:t>
      </w:r>
      <w:r>
        <w:rPr>
          <w:rFonts w:hint="eastAsia" w:ascii="仿宋_GB2312" w:hAnsi="仿宋_GB2312" w:cs="仿宋_GB2312"/>
          <w:color w:val="auto"/>
          <w:szCs w:val="32"/>
        </w:rPr>
        <w:t>对其减刑</w:t>
      </w:r>
      <w:r>
        <w:rPr>
          <w:rFonts w:hint="eastAsia" w:ascii="仿宋_GB2312" w:hAnsi="仿宋" w:cs="宋体"/>
          <w:color w:val="auto"/>
          <w:szCs w:val="32"/>
        </w:rPr>
        <w:t>七</w:t>
      </w:r>
      <w:r>
        <w:rPr>
          <w:rFonts w:hint="eastAsia" w:ascii="仿宋_GB2312" w:hAnsi="仿宋_GB2312" w:cs="仿宋_GB2312"/>
          <w:color w:val="auto"/>
          <w:szCs w:val="32"/>
        </w:rPr>
        <w:t>个月，剥夺政治权利三年不变</w:t>
      </w:r>
      <w:r>
        <w:rPr>
          <w:rFonts w:hint="eastAsia" w:ascii="仿宋_GB2312" w:hAnsi="仿宋_GB2312" w:cs="仿宋_GB2312"/>
          <w:b/>
          <w:color w:val="auto"/>
          <w:szCs w:val="32"/>
        </w:rPr>
        <w:t>。</w:t>
      </w:r>
      <w:r>
        <w:rPr>
          <w:rFonts w:hint="eastAsia" w:ascii="仿宋_GB2312"/>
          <w:color w:val="auto"/>
          <w:szCs w:val="32"/>
        </w:rPr>
        <w:t>2023年12月29日，福建省泉州市中级人民法院作出（2023）闽05刑更1017号刑事裁定，</w:t>
      </w:r>
      <w:r>
        <w:rPr>
          <w:rFonts w:hint="eastAsia" w:ascii="仿宋_GB2312" w:hAnsi="仿宋_GB2312" w:cs="仿宋_GB2312"/>
          <w:color w:val="auto"/>
          <w:szCs w:val="32"/>
        </w:rPr>
        <w:t>对其减刑</w:t>
      </w:r>
      <w:r>
        <w:rPr>
          <w:rFonts w:hint="eastAsia" w:ascii="仿宋_GB2312" w:hAnsi="仿宋" w:cs="宋体"/>
          <w:color w:val="auto"/>
          <w:szCs w:val="32"/>
        </w:rPr>
        <w:t>七</w:t>
      </w:r>
      <w:r>
        <w:rPr>
          <w:rFonts w:hint="eastAsia" w:ascii="仿宋_GB2312" w:hAnsi="仿宋_GB2312" w:cs="仿宋_GB2312"/>
          <w:color w:val="auto"/>
          <w:szCs w:val="32"/>
        </w:rPr>
        <w:t>个月，剥夺政治权利三年不变</w:t>
      </w:r>
      <w:r>
        <w:rPr>
          <w:rFonts w:hint="eastAsia" w:ascii="仿宋_GB2312" w:hAnsi="仿宋_GB2312" w:cs="仿宋_GB2312"/>
          <w:b/>
          <w:color w:val="auto"/>
          <w:szCs w:val="32"/>
        </w:rPr>
        <w:t>，</w:t>
      </w:r>
      <w:r>
        <w:rPr>
          <w:rFonts w:hint="eastAsia" w:ascii="仿宋_GB2312" w:hAnsi="仿宋_GB2312" w:cs="仿宋_GB2312"/>
          <w:color w:val="auto"/>
          <w:szCs w:val="32"/>
        </w:rPr>
        <w:t>2023年12月29日送达。</w:t>
      </w:r>
      <w:r>
        <w:rPr>
          <w:rFonts w:hint="eastAsia" w:ascii="仿宋_GB2312"/>
          <w:color w:val="auto"/>
          <w:szCs w:val="32"/>
        </w:rPr>
        <w:t>现刑期至2029年2月15日止。属普管级罪犯。</w:t>
      </w:r>
    </w:p>
    <w:p>
      <w:pPr>
        <w:keepNext w:val="0"/>
        <w:keepLines w:val="0"/>
        <w:pageBreakBefore w:val="0"/>
        <w:widowControl w:val="0"/>
        <w:kinsoku/>
        <w:wordWrap/>
        <w:overflowPunct/>
        <w:topLinePunct w:val="0"/>
        <w:bidi w:val="0"/>
        <w:snapToGrid/>
        <w:spacing w:line="400" w:lineRule="exact"/>
        <w:ind w:firstLine="640" w:firstLineChars="200"/>
        <w:jc w:val="left"/>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rPr>
        <w:t>上次</w:t>
      </w:r>
      <w:r>
        <w:rPr>
          <w:rFonts w:hint="eastAsia" w:ascii="仿宋_GB2312" w:hAnsi="宋体"/>
          <w:iCs/>
          <w:color w:val="auto"/>
          <w:kern w:val="0"/>
          <w:szCs w:val="32"/>
          <w:lang w:val="zh-CN"/>
        </w:rPr>
        <w:t>减刑以来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3"/>
        <w:keepNext w:val="0"/>
        <w:keepLines w:val="0"/>
        <w:pageBreakBefore w:val="0"/>
        <w:widowControl w:val="0"/>
        <w:kinsoku/>
        <w:wordWrap/>
        <w:overflowPunct/>
        <w:topLinePunct w:val="0"/>
        <w:autoSpaceDE w:val="0"/>
        <w:autoSpaceDN w:val="0"/>
        <w:bidi w:val="0"/>
        <w:adjustRightInd w:val="0"/>
        <w:snapToGrid/>
        <w:spacing w:line="400" w:lineRule="exact"/>
        <w:ind w:firstLine="640"/>
        <w:jc w:val="left"/>
        <w:textAlignment w:val="auto"/>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keepNext w:val="0"/>
        <w:keepLines w:val="0"/>
        <w:pageBreakBefore w:val="0"/>
        <w:widowControl w:val="0"/>
        <w:kinsoku/>
        <w:wordWrap/>
        <w:overflowPunct/>
        <w:topLinePunct w:val="0"/>
        <w:bidi w:val="0"/>
        <w:snapToGrid/>
        <w:spacing w:line="400" w:lineRule="exact"/>
        <w:ind w:firstLine="640" w:firstLineChars="200"/>
        <w:jc w:val="left"/>
        <w:textAlignment w:val="auto"/>
        <w:rPr>
          <w:color w:val="auto"/>
          <w:szCs w:val="32"/>
        </w:rPr>
      </w:pPr>
      <w:r>
        <w:rPr>
          <w:rFonts w:hint="eastAsia" w:ascii="仿宋_GB2312" w:hAnsi="仿宋"/>
          <w:color w:val="auto"/>
          <w:szCs w:val="32"/>
        </w:rPr>
        <w:t>遵守监规</w:t>
      </w:r>
      <w:r>
        <w:rPr>
          <w:rFonts w:hint="eastAsia" w:ascii="仿宋_GB2312" w:hAnsi="仿宋" w:cs="宋体"/>
          <w:color w:val="auto"/>
          <w:szCs w:val="32"/>
          <w:lang w:val="zh-CN"/>
        </w:rPr>
        <w:t>：能遵守法律法规，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pPr>
        <w:pStyle w:val="13"/>
        <w:keepNext w:val="0"/>
        <w:keepLines w:val="0"/>
        <w:pageBreakBefore w:val="0"/>
        <w:widowControl w:val="0"/>
        <w:kinsoku/>
        <w:wordWrap/>
        <w:overflowPunct/>
        <w:topLinePunct w:val="0"/>
        <w:autoSpaceDE w:val="0"/>
        <w:autoSpaceDN w:val="0"/>
        <w:bidi w:val="0"/>
        <w:adjustRightInd w:val="0"/>
        <w:snapToGrid/>
        <w:spacing w:line="400" w:lineRule="exact"/>
        <w:ind w:left="640" w:firstLine="0" w:firstLineChars="0"/>
        <w:jc w:val="left"/>
        <w:textAlignment w:val="auto"/>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pPr>
        <w:pStyle w:val="13"/>
        <w:keepNext w:val="0"/>
        <w:keepLines w:val="0"/>
        <w:pageBreakBefore w:val="0"/>
        <w:widowControl w:val="0"/>
        <w:kinsoku/>
        <w:wordWrap/>
        <w:overflowPunct/>
        <w:topLinePunct w:val="0"/>
        <w:autoSpaceDE w:val="0"/>
        <w:autoSpaceDN w:val="0"/>
        <w:bidi w:val="0"/>
        <w:adjustRightInd w:val="0"/>
        <w:snapToGrid/>
        <w:spacing w:line="400" w:lineRule="exact"/>
        <w:ind w:firstLine="640"/>
        <w:jc w:val="left"/>
        <w:textAlignment w:val="auto"/>
        <w:rPr>
          <w:rFonts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pStyle w:val="13"/>
        <w:keepNext w:val="0"/>
        <w:keepLines w:val="0"/>
        <w:pageBreakBefore w:val="0"/>
        <w:widowControl w:val="0"/>
        <w:kinsoku/>
        <w:wordWrap/>
        <w:overflowPunct/>
        <w:topLinePunct w:val="0"/>
        <w:bidi w:val="0"/>
        <w:snapToGrid/>
        <w:spacing w:line="400" w:lineRule="exact"/>
        <w:ind w:firstLine="640"/>
        <w:jc w:val="left"/>
        <w:textAlignment w:val="auto"/>
        <w:rPr>
          <w:rFonts w:ascii="仿宋_GB2312" w:hAnsi="仿宋_GB2312" w:cs="仿宋_GB2312"/>
          <w:bCs/>
          <w:color w:val="auto"/>
          <w:szCs w:val="32"/>
        </w:rPr>
      </w:pPr>
      <w:r>
        <w:rPr>
          <w:rFonts w:hint="eastAsia" w:ascii="仿宋_GB2312" w:hAnsi="仿宋_GB2312" w:cs="仿宋_GB2312"/>
          <w:bCs/>
          <w:color w:val="auto"/>
          <w:szCs w:val="32"/>
          <w:lang w:val="zh-CN"/>
        </w:rPr>
        <w:t>奖惩情况：</w:t>
      </w:r>
      <w:r>
        <w:rPr>
          <w:rFonts w:hint="eastAsia" w:ascii="仿宋_GB2312" w:hAnsi="仿宋_GB2312" w:cs="仿宋_GB2312"/>
          <w:bCs/>
          <w:color w:val="auto"/>
          <w:szCs w:val="32"/>
        </w:rPr>
        <w:t>该犯上次评定表扬剩余考核分155分，本轮考核期2023年9月至2025年8月累计获考核分2668.4分，合计获考核分2823.4分，表扬4次，物质奖励0次；间隔期2023年12月29日至2025年8月，获考核分2241.4分。考核期内违规1次，累计扣考核分3分，无重大违规。</w:t>
      </w:r>
    </w:p>
    <w:p>
      <w:pPr>
        <w:pStyle w:val="13"/>
        <w:keepNext w:val="0"/>
        <w:keepLines w:val="0"/>
        <w:pageBreakBefore w:val="0"/>
        <w:widowControl w:val="0"/>
        <w:kinsoku/>
        <w:wordWrap/>
        <w:overflowPunct/>
        <w:topLinePunct w:val="0"/>
        <w:bidi w:val="0"/>
        <w:snapToGrid/>
        <w:spacing w:line="400" w:lineRule="exact"/>
        <w:ind w:firstLine="640"/>
        <w:jc w:val="left"/>
        <w:textAlignment w:val="auto"/>
        <w:rPr>
          <w:rFonts w:ascii="仿宋_GB2312"/>
          <w:color w:val="auto"/>
          <w:szCs w:val="32"/>
        </w:rPr>
      </w:pPr>
      <w:r>
        <w:rPr>
          <w:rFonts w:hint="eastAsia"/>
          <w:color w:val="auto"/>
          <w:szCs w:val="32"/>
        </w:rPr>
        <w:t>该犯原判财产性判项已履行人民币</w:t>
      </w:r>
      <w:r>
        <w:rPr>
          <w:rFonts w:hint="eastAsia" w:ascii="仿宋_GB2312"/>
          <w:color w:val="auto"/>
          <w:szCs w:val="32"/>
        </w:rPr>
        <w:t>80000元。</w:t>
      </w:r>
    </w:p>
    <w:p>
      <w:pPr>
        <w:keepNext w:val="0"/>
        <w:keepLines w:val="0"/>
        <w:pageBreakBefore w:val="0"/>
        <w:widowControl w:val="0"/>
        <w:kinsoku/>
        <w:wordWrap/>
        <w:overflowPunct/>
        <w:topLinePunct w:val="0"/>
        <w:bidi w:val="0"/>
        <w:snapToGrid/>
        <w:spacing w:line="400" w:lineRule="exact"/>
        <w:ind w:firstLine="640" w:firstLineChars="200"/>
        <w:jc w:val="left"/>
        <w:textAlignment w:val="auto"/>
        <w:rPr>
          <w:rFonts w:ascii="仿宋_GB2312" w:cs="仿宋_GB2312"/>
          <w:color w:val="auto"/>
          <w:szCs w:val="32"/>
        </w:rPr>
      </w:pPr>
      <w:r>
        <w:rPr>
          <w:rFonts w:hint="eastAsia" w:ascii="仿宋_GB2312" w:cs="仿宋_GB2312"/>
          <w:color w:val="auto"/>
          <w:szCs w:val="32"/>
        </w:rPr>
        <w:t>该犯系累犯、毒品再犯，属于从严掌握减刑对象，因此提请减刑幅度扣减一个月。</w:t>
      </w:r>
    </w:p>
    <w:p>
      <w:pPr>
        <w:keepNext w:val="0"/>
        <w:keepLines w:val="0"/>
        <w:pageBreakBefore w:val="0"/>
        <w:widowControl w:val="0"/>
        <w:kinsoku/>
        <w:wordWrap/>
        <w:overflowPunct/>
        <w:topLinePunct w:val="0"/>
        <w:bidi w:val="0"/>
        <w:snapToGrid/>
        <w:spacing w:line="400" w:lineRule="exact"/>
        <w:ind w:firstLine="640" w:firstLineChars="200"/>
        <w:jc w:val="left"/>
        <w:textAlignment w:val="auto"/>
        <w:rPr>
          <w:color w:val="auto"/>
          <w:szCs w:val="32"/>
        </w:rPr>
      </w:pPr>
      <w:r>
        <w:rPr>
          <w:rFonts w:hint="eastAsia" w:ascii="仿宋_GB2312"/>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w:t>
      </w:r>
      <w:r>
        <w:rPr>
          <w:rFonts w:hint="eastAsia" w:ascii="仿宋_GB2312"/>
          <w:color w:val="auto"/>
          <w:szCs w:val="32"/>
        </w:rPr>
        <w:t>在狱内公示未收到不同意见。</w:t>
      </w:r>
    </w:p>
    <w:p>
      <w:pPr>
        <w:keepNext w:val="0"/>
        <w:keepLines w:val="0"/>
        <w:pageBreakBefore w:val="0"/>
        <w:widowControl w:val="0"/>
        <w:kinsoku/>
        <w:wordWrap/>
        <w:overflowPunct/>
        <w:topLinePunct w:val="0"/>
        <w:bidi w:val="0"/>
        <w:snapToGrid/>
        <w:spacing w:line="400" w:lineRule="exact"/>
        <w:ind w:firstLine="640" w:firstLineChars="200"/>
        <w:jc w:val="left"/>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焦帅予以减刑六个月，剥夺政治权利三年不变。特提请你院审理裁定。</w:t>
      </w:r>
    </w:p>
    <w:p>
      <w:pPr>
        <w:pStyle w:val="4"/>
        <w:keepNext w:val="0"/>
        <w:keepLines w:val="0"/>
        <w:pageBreakBefore w:val="0"/>
        <w:widowControl w:val="0"/>
        <w:kinsoku/>
        <w:wordWrap/>
        <w:overflowPunct/>
        <w:topLinePunct w:val="0"/>
        <w:bidi w:val="0"/>
        <w:snapToGrid/>
        <w:spacing w:line="400" w:lineRule="exact"/>
        <w:ind w:right="-48" w:rightChars="-15" w:firstLine="640" w:firstLineChars="200"/>
        <w:jc w:val="left"/>
        <w:textAlignment w:val="auto"/>
        <w:rPr>
          <w:color w:val="auto"/>
          <w:szCs w:val="32"/>
        </w:rPr>
      </w:pPr>
      <w:r>
        <w:rPr>
          <w:rFonts w:hint="eastAsia"/>
          <w:color w:val="auto"/>
          <w:szCs w:val="32"/>
        </w:rPr>
        <w:t>此致</w:t>
      </w:r>
    </w:p>
    <w:p>
      <w:pPr>
        <w:pStyle w:val="13"/>
        <w:keepNext w:val="0"/>
        <w:keepLines w:val="0"/>
        <w:pageBreakBefore w:val="0"/>
        <w:widowControl w:val="0"/>
        <w:kinsoku/>
        <w:wordWrap/>
        <w:overflowPunct/>
        <w:topLinePunct w:val="0"/>
        <w:bidi w:val="0"/>
        <w:snapToGrid/>
        <w:spacing w:line="400" w:lineRule="exact"/>
        <w:ind w:right="-48" w:rightChars="-15" w:firstLine="0" w:firstLineChars="0"/>
        <w:jc w:val="left"/>
        <w:textAlignment w:val="auto"/>
        <w:rPr>
          <w:color w:val="auto"/>
          <w:szCs w:val="32"/>
        </w:rPr>
      </w:pPr>
      <w:r>
        <w:rPr>
          <w:rFonts w:hint="eastAsia"/>
          <w:color w:val="auto"/>
          <w:szCs w:val="32"/>
        </w:rPr>
        <w:t>福建省泉州市中级人民法院</w:t>
      </w:r>
    </w:p>
    <w:p>
      <w:pPr>
        <w:pStyle w:val="13"/>
        <w:keepNext w:val="0"/>
        <w:keepLines w:val="0"/>
        <w:pageBreakBefore w:val="0"/>
        <w:widowControl w:val="0"/>
        <w:kinsoku/>
        <w:wordWrap/>
        <w:overflowPunct/>
        <w:topLinePunct w:val="0"/>
        <w:bidi w:val="0"/>
        <w:snapToGrid/>
        <w:spacing w:line="400" w:lineRule="exact"/>
        <w:ind w:left="640" w:firstLine="0" w:firstLineChars="0"/>
        <w:jc w:val="left"/>
        <w:textAlignment w:val="auto"/>
        <w:rPr>
          <w:rFonts w:cs="仿宋_GB2312"/>
          <w:color w:val="auto"/>
          <w:szCs w:val="32"/>
        </w:rPr>
      </w:pPr>
    </w:p>
    <w:p>
      <w:pPr>
        <w:pStyle w:val="13"/>
        <w:keepNext w:val="0"/>
        <w:keepLines w:val="0"/>
        <w:pageBreakBefore w:val="0"/>
        <w:widowControl w:val="0"/>
        <w:kinsoku/>
        <w:wordWrap/>
        <w:overflowPunct/>
        <w:topLinePunct w:val="0"/>
        <w:bidi w:val="0"/>
        <w:snapToGrid/>
        <w:spacing w:line="400" w:lineRule="exact"/>
        <w:ind w:left="640" w:firstLine="0" w:firstLineChars="0"/>
        <w:jc w:val="left"/>
        <w:textAlignment w:val="auto"/>
        <w:rPr>
          <w:rFonts w:cs="仿宋_GB2312"/>
          <w:color w:val="auto"/>
          <w:szCs w:val="32"/>
        </w:rPr>
      </w:pPr>
      <w:r>
        <w:rPr>
          <w:rFonts w:hint="eastAsia" w:cs="仿宋_GB2312"/>
          <w:color w:val="auto"/>
          <w:szCs w:val="32"/>
        </w:rPr>
        <w:t>附件：⒈罪犯焦帅卷宗壹册</w:t>
      </w:r>
    </w:p>
    <w:p>
      <w:pPr>
        <w:pStyle w:val="13"/>
        <w:keepNext w:val="0"/>
        <w:keepLines w:val="0"/>
        <w:pageBreakBefore w:val="0"/>
        <w:widowControl w:val="0"/>
        <w:kinsoku/>
        <w:wordWrap/>
        <w:overflowPunct/>
        <w:topLinePunct w:val="0"/>
        <w:bidi w:val="0"/>
        <w:snapToGrid/>
        <w:spacing w:line="400" w:lineRule="exact"/>
        <w:ind w:left="640" w:right="-48" w:rightChars="-15" w:firstLine="960" w:firstLineChars="300"/>
        <w:jc w:val="left"/>
        <w:textAlignment w:val="auto"/>
        <w:rPr>
          <w:rFonts w:cs="仿宋_GB2312"/>
          <w:color w:val="auto"/>
          <w:szCs w:val="32"/>
        </w:rPr>
      </w:pPr>
      <w:r>
        <w:rPr>
          <w:rFonts w:hint="eastAsia" w:cs="仿宋_GB2312"/>
          <w:color w:val="auto"/>
          <w:szCs w:val="32"/>
        </w:rPr>
        <w:t>⒉减刑建议书肆份</w:t>
      </w:r>
    </w:p>
    <w:p>
      <w:pPr>
        <w:pStyle w:val="4"/>
        <w:keepNext w:val="0"/>
        <w:keepLines w:val="0"/>
        <w:pageBreakBefore w:val="0"/>
        <w:widowControl w:val="0"/>
        <w:kinsoku/>
        <w:wordWrap/>
        <w:overflowPunct/>
        <w:topLinePunct w:val="0"/>
        <w:bidi w:val="0"/>
        <w:snapToGrid/>
        <w:spacing w:line="400" w:lineRule="exact"/>
        <w:ind w:left="640" w:right="-48" w:rightChars="-15"/>
        <w:jc w:val="left"/>
        <w:textAlignment w:val="auto"/>
        <w:rPr>
          <w:color w:val="auto"/>
          <w:szCs w:val="32"/>
        </w:rPr>
      </w:pPr>
    </w:p>
    <w:p>
      <w:pPr>
        <w:keepNext w:val="0"/>
        <w:keepLines w:val="0"/>
        <w:pageBreakBefore w:val="0"/>
        <w:widowControl w:val="0"/>
        <w:kinsoku/>
        <w:wordWrap/>
        <w:overflowPunct/>
        <w:topLinePunct w:val="0"/>
        <w:bidi w:val="0"/>
        <w:snapToGrid/>
        <w:spacing w:line="400" w:lineRule="exact"/>
        <w:jc w:val="right"/>
        <w:textAlignment w:val="auto"/>
        <w:rPr>
          <w:color w:val="auto"/>
        </w:rPr>
      </w:pPr>
    </w:p>
    <w:p>
      <w:pPr>
        <w:pStyle w:val="4"/>
        <w:keepNext w:val="0"/>
        <w:keepLines w:val="0"/>
        <w:pageBreakBefore w:val="0"/>
        <w:widowControl w:val="0"/>
        <w:kinsoku/>
        <w:wordWrap/>
        <w:overflowPunct/>
        <w:topLinePunct w:val="0"/>
        <w:bidi w:val="0"/>
        <w:snapToGrid/>
        <w:spacing w:line="400" w:lineRule="exact"/>
        <w:ind w:right="1280" w:rightChars="400"/>
        <w:jc w:val="right"/>
        <w:textAlignment w:val="auto"/>
        <w:rPr>
          <w:color w:val="auto"/>
          <w:szCs w:val="32"/>
        </w:rPr>
      </w:pPr>
      <w:r>
        <w:rPr>
          <w:rFonts w:hint="eastAsia"/>
          <w:color w:val="auto"/>
          <w:szCs w:val="32"/>
        </w:rPr>
        <w:t>福建省泉州监狱</w:t>
      </w:r>
    </w:p>
    <w:p>
      <w:pPr>
        <w:keepNext w:val="0"/>
        <w:keepLines w:val="0"/>
        <w:pageBreakBefore w:val="0"/>
        <w:widowControl w:val="0"/>
        <w:kinsoku/>
        <w:wordWrap/>
        <w:overflowPunct/>
        <w:topLinePunct w:val="0"/>
        <w:bidi w:val="0"/>
        <w:snapToGrid/>
        <w:spacing w:line="400" w:lineRule="exact"/>
        <w:ind w:right="1280" w:rightChars="400"/>
        <w:jc w:val="right"/>
        <w:textAlignment w:val="auto"/>
        <w:rPr>
          <w:color w:val="auto"/>
        </w:rPr>
      </w:pP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bookmarkStart w:id="3" w:name="_Hlt162102421"/>
      <w:bookmarkEnd w:id="3"/>
      <w:bookmarkStart w:id="4" w:name="_Hlt162102422"/>
      <w:bookmarkEnd w:id="4"/>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737</w:t>
      </w:r>
      <w:r>
        <w:rPr>
          <w:rFonts w:hint="eastAsia" w:ascii="Times New Roman" w:hAnsi="Times New Roman" w:eastAsia="楷体_GB2312" w:cs="楷体_GB2312"/>
          <w:color w:val="auto"/>
          <w:szCs w:val="32"/>
        </w:rPr>
        <w:t>号</w:t>
      </w:r>
    </w:p>
    <w:p>
      <w:pPr>
        <w:spacing w:line="560" w:lineRule="exact"/>
        <w:ind w:firstLine="640" w:firstLineChars="200"/>
        <w:rPr>
          <w:rFonts w:hint="eastAsia" w:ascii="Times New Roman" w:hAnsi="Times New Roman"/>
          <w:color w:val="auto"/>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罪犯</w:t>
      </w:r>
      <w:r>
        <w:rPr>
          <w:rFonts w:hint="eastAsia" w:ascii="Times New Roman" w:hAnsi="Times New Roman"/>
          <w:color w:val="auto"/>
          <w:szCs w:val="32"/>
          <w:lang w:eastAsia="zh-CN"/>
        </w:rPr>
        <w:t>黎峰</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separate"/>
      </w:r>
      <w:r>
        <w:rPr>
          <w:rFonts w:ascii="Times New Roman" w:hAnsi="Times New Roman"/>
          <w:color w:val="auto"/>
          <w:szCs w:val="32"/>
        </w:rPr>
        <w:fldChar w:fldCharType="end"/>
      </w:r>
      <w:r>
        <w:rPr>
          <w:rFonts w:hint="eastAsia" w:ascii="Times New Roman" w:hAnsi="Times New Roman"/>
          <w:color w:val="auto"/>
          <w:szCs w:val="32"/>
        </w:rPr>
        <w:t>，男，1985年12月7日出生，汉族，</w:t>
      </w:r>
      <w:r>
        <w:rPr>
          <w:rFonts w:hint="eastAsia" w:ascii="Times New Roman" w:hAnsi="Times New Roman"/>
          <w:color w:val="auto"/>
          <w:szCs w:val="32"/>
          <w:lang w:eastAsia="zh-CN"/>
        </w:rPr>
        <w:t>高中</w:t>
      </w:r>
      <w:r>
        <w:rPr>
          <w:rFonts w:hint="eastAsia" w:ascii="Times New Roman" w:hAnsi="Times New Roman"/>
          <w:color w:val="auto"/>
          <w:szCs w:val="32"/>
        </w:rPr>
        <w:t>文化，户籍所在地江西省上饶市</w:t>
      </w:r>
      <w:r>
        <w:rPr>
          <w:rFonts w:hint="eastAsia" w:ascii="Times New Roman" w:hAnsi="Times New Roman"/>
          <w:color w:val="auto"/>
          <w:szCs w:val="32"/>
          <w:lang w:eastAsia="zh-CN"/>
        </w:rPr>
        <w:t>余干县</w:t>
      </w:r>
      <w:r>
        <w:rPr>
          <w:rFonts w:hint="eastAsia" w:ascii="Times New Roman" w:hAnsi="Times New Roman"/>
          <w:color w:val="auto"/>
          <w:szCs w:val="32"/>
        </w:rPr>
        <w:t>，捕前系</w:t>
      </w:r>
      <w:r>
        <w:rPr>
          <w:rFonts w:hint="eastAsia" w:ascii="Times New Roman" w:hAnsi="Times New Roman"/>
          <w:color w:val="auto"/>
          <w:szCs w:val="32"/>
          <w:lang w:eastAsia="zh-CN"/>
        </w:rPr>
        <w:t>个体经营</w:t>
      </w:r>
      <w:r>
        <w:rPr>
          <w:rFonts w:hint="eastAsia" w:ascii="Times New Roman" w:hAnsi="Times New Roman"/>
          <w:color w:val="auto"/>
          <w:szCs w:val="32"/>
        </w:rPr>
        <w:t>。曾于20</w:t>
      </w:r>
      <w:r>
        <w:rPr>
          <w:rFonts w:hint="eastAsia" w:ascii="Times New Roman" w:hAnsi="Times New Roman"/>
          <w:color w:val="auto"/>
          <w:szCs w:val="32"/>
          <w:lang w:val="en-US" w:eastAsia="zh-CN"/>
        </w:rPr>
        <w:t>15</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月2</w:t>
      </w:r>
      <w:r>
        <w:rPr>
          <w:rFonts w:hint="eastAsia" w:ascii="Times New Roman" w:hAnsi="Times New Roman"/>
          <w:color w:val="auto"/>
          <w:szCs w:val="32"/>
          <w:lang w:val="en-US" w:eastAsia="zh-CN"/>
        </w:rPr>
        <w:t>0</w:t>
      </w:r>
      <w:r>
        <w:rPr>
          <w:rFonts w:hint="eastAsia" w:ascii="Times New Roman" w:hAnsi="Times New Roman"/>
          <w:color w:val="auto"/>
          <w:szCs w:val="32"/>
        </w:rPr>
        <w:t>日因犯</w:t>
      </w:r>
      <w:r>
        <w:rPr>
          <w:rFonts w:hint="eastAsia" w:ascii="Times New Roman" w:hAnsi="Times New Roman"/>
          <w:color w:val="auto"/>
          <w:szCs w:val="32"/>
          <w:lang w:eastAsia="zh-CN"/>
        </w:rPr>
        <w:t>聚众斗殴</w:t>
      </w:r>
      <w:r>
        <w:rPr>
          <w:rFonts w:hint="eastAsia" w:ascii="Times New Roman" w:hAnsi="Times New Roman"/>
          <w:color w:val="auto"/>
          <w:szCs w:val="32"/>
        </w:rPr>
        <w:t>罪被福建省</w:t>
      </w:r>
      <w:r>
        <w:rPr>
          <w:rFonts w:hint="eastAsia" w:ascii="Times New Roman" w:hAnsi="Times New Roman"/>
          <w:color w:val="auto"/>
          <w:szCs w:val="32"/>
          <w:lang w:eastAsia="zh-CN"/>
        </w:rPr>
        <w:t>厦门市湖里区</w:t>
      </w:r>
      <w:r>
        <w:rPr>
          <w:rFonts w:hint="eastAsia" w:ascii="Times New Roman" w:hAnsi="Times New Roman"/>
          <w:color w:val="auto"/>
          <w:szCs w:val="32"/>
        </w:rPr>
        <w:t>人民法院判处有期徒刑二年，</w:t>
      </w:r>
      <w:r>
        <w:rPr>
          <w:rFonts w:hint="eastAsia" w:ascii="Times New Roman" w:hAnsi="Times New Roman"/>
          <w:color w:val="auto"/>
          <w:szCs w:val="32"/>
          <w:lang w:eastAsia="zh-CN"/>
        </w:rPr>
        <w:t>缓刑二年，缓刑尚未执行。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福建省厦门市思明区人民法院于2019年11月29日作出（2019）闽0203刑初436号刑事判决，撤销福建省厦门市湖里区人民法院于2015年3月20日作出的（2015）湖刑初字第3号刑事判决书对被告人黎峰“犯聚众斗殴罪，判处有期徒刑二年，缓刑二年”的缓刑宣告，以被告人黎峰犯诈骗罪，判处有期徒刑十一年，并处罚金人民币200000元，</w:t>
      </w:r>
      <w:r>
        <w:rPr>
          <w:rFonts w:hint="eastAsia"/>
          <w:color w:val="auto"/>
        </w:rPr>
        <w:t>与前犯聚众斗殴罪数罪并罚。</w:t>
      </w:r>
      <w:r>
        <w:rPr>
          <w:rFonts w:hint="eastAsia" w:ascii="Times New Roman" w:hAnsi="Times New Roman"/>
          <w:color w:val="auto"/>
          <w:szCs w:val="32"/>
        </w:rPr>
        <w:t>决定执行有期徒刑十二年，并处罚金人民币200000元，责令单独退赔人民币390000元，共同退赔人民币500000元。因该犯及其同案不服，提出上诉。福建省厦门市中级人民法院经过二审审理，于2020年5月12日作出（2020）闽02刑终47号刑事裁定，驳回上诉，维持原判。刑期自2018年7月5日起至2030年7月4日止。2020年7月20日交付福建省泉州监狱执行刑罚。202</w:t>
      </w:r>
      <w:r>
        <w:rPr>
          <w:rFonts w:hint="eastAsia" w:ascii="Times New Roman" w:hAnsi="Times New Roman"/>
          <w:color w:val="auto"/>
          <w:szCs w:val="32"/>
          <w:lang w:val="en-US" w:eastAsia="zh-CN"/>
        </w:rPr>
        <w:t>4</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日，福建省泉州市中级人民法院作出（202</w:t>
      </w:r>
      <w:r>
        <w:rPr>
          <w:rFonts w:hint="eastAsia" w:ascii="Times New Roman" w:hAnsi="Times New Roman"/>
          <w:color w:val="auto"/>
          <w:szCs w:val="32"/>
          <w:lang w:val="en-US" w:eastAsia="zh-CN"/>
        </w:rPr>
        <w:t>4</w:t>
      </w:r>
      <w:r>
        <w:rPr>
          <w:rFonts w:hint="eastAsia" w:ascii="Times New Roman" w:hAnsi="Times New Roman"/>
          <w:color w:val="auto"/>
          <w:szCs w:val="32"/>
        </w:rPr>
        <w:t>）闽05刑更</w:t>
      </w:r>
      <w:r>
        <w:rPr>
          <w:rFonts w:hint="eastAsia" w:ascii="Times New Roman" w:hAnsi="Times New Roman"/>
          <w:color w:val="auto"/>
          <w:szCs w:val="32"/>
          <w:lang w:val="en-US" w:eastAsia="zh-CN"/>
        </w:rPr>
        <w:t>48</w:t>
      </w:r>
      <w:r>
        <w:rPr>
          <w:rFonts w:hint="eastAsia" w:ascii="Times New Roman" w:hAnsi="Times New Roman"/>
          <w:color w:val="auto"/>
          <w:szCs w:val="32"/>
        </w:rPr>
        <w:t>号刑事裁定，对其减刑</w:t>
      </w:r>
      <w:r>
        <w:rPr>
          <w:rFonts w:hint="eastAsia" w:ascii="Times New Roman" w:hAnsi="Times New Roman"/>
          <w:color w:val="auto"/>
          <w:szCs w:val="32"/>
          <w:lang w:eastAsia="zh-CN"/>
        </w:rPr>
        <w:t>八</w:t>
      </w:r>
      <w:r>
        <w:rPr>
          <w:rFonts w:hint="eastAsia" w:ascii="Times New Roman" w:hAnsi="Times New Roman"/>
          <w:color w:val="auto"/>
          <w:szCs w:val="32"/>
        </w:rPr>
        <w:t>个月，于202</w:t>
      </w:r>
      <w:r>
        <w:rPr>
          <w:rFonts w:hint="eastAsia" w:ascii="Times New Roman" w:hAnsi="Times New Roman"/>
          <w:color w:val="auto"/>
          <w:szCs w:val="32"/>
          <w:lang w:val="en-US" w:eastAsia="zh-CN"/>
        </w:rPr>
        <w:t>4</w:t>
      </w:r>
      <w:r>
        <w:rPr>
          <w:rFonts w:hint="eastAsia" w:ascii="Times New Roman" w:hAnsi="Times New Roman"/>
          <w:color w:val="auto"/>
          <w:szCs w:val="32"/>
        </w:rPr>
        <w:t>年1月</w:t>
      </w:r>
      <w:r>
        <w:rPr>
          <w:rFonts w:hint="eastAsia" w:ascii="Times New Roman" w:hAnsi="Times New Roman"/>
          <w:color w:val="auto"/>
          <w:szCs w:val="32"/>
          <w:lang w:val="en-US" w:eastAsia="zh-CN"/>
        </w:rPr>
        <w:t>30</w:t>
      </w:r>
      <w:r>
        <w:rPr>
          <w:rFonts w:hint="eastAsia" w:ascii="Times New Roman" w:hAnsi="Times New Roman"/>
          <w:color w:val="auto"/>
          <w:szCs w:val="32"/>
        </w:rPr>
        <w:t>日送达。现刑期至202</w:t>
      </w:r>
      <w:r>
        <w:rPr>
          <w:rFonts w:hint="eastAsia" w:ascii="Times New Roman" w:hAnsi="Times New Roman"/>
          <w:color w:val="auto"/>
          <w:szCs w:val="32"/>
          <w:lang w:val="en-US" w:eastAsia="zh-CN"/>
        </w:rPr>
        <w:t>9</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4</w:t>
      </w:r>
      <w:r>
        <w:rPr>
          <w:rFonts w:hint="eastAsia" w:ascii="Times New Roman" w:hAnsi="Times New Roman"/>
          <w:color w:val="auto"/>
          <w:szCs w:val="32"/>
        </w:rPr>
        <w:t>日止。属普管级罪犯。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bCs/>
          <w:color w:val="auto"/>
          <w:szCs w:val="32"/>
        </w:rPr>
      </w:pPr>
      <w:r>
        <w:rPr>
          <w:rFonts w:hint="eastAsia" w:ascii="仿宋_GB2312" w:hAnsi="仿宋" w:cs="宋体"/>
          <w:color w:val="auto"/>
          <w:szCs w:val="32"/>
          <w:lang w:val="zh-CN"/>
        </w:rPr>
        <w:t>奖惩情况：</w:t>
      </w:r>
      <w:r>
        <w:rPr>
          <w:rFonts w:hint="eastAsia" w:ascii="Times New Roman" w:hAnsi="Times New Roman"/>
          <w:bCs/>
          <w:color w:val="auto"/>
          <w:szCs w:val="32"/>
        </w:rPr>
        <w:t>该犯上次评定表扬剩余考核分99分，本轮考核期2023年10月至2025年8月累计获考核分2572分，合计获得考核分2671分，表扬4次，物质奖励0次；间隔期2024年1月30日至2025年8月，获考核分2037分。考核期内无违规扣分。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bCs/>
          <w:color w:val="auto"/>
          <w:szCs w:val="32"/>
        </w:rPr>
      </w:pPr>
      <w:r>
        <w:rPr>
          <w:rFonts w:hint="eastAsia" w:ascii="Times New Roman" w:hAnsi="Times New Roman"/>
          <w:bCs/>
          <w:color w:val="auto"/>
          <w:szCs w:val="32"/>
        </w:rPr>
        <w:t>该犯原判财产性判项已履行人民币1090000元。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bCs/>
          <w:color w:val="auto"/>
          <w:szCs w:val="32"/>
          <w:lang w:eastAsia="zh-CN"/>
        </w:rPr>
      </w:pPr>
      <w:r>
        <w:rPr>
          <w:rFonts w:hint="eastAsia" w:ascii="Times New Roman" w:hAnsi="Times New Roman"/>
          <w:bCs/>
          <w:color w:val="auto"/>
          <w:szCs w:val="32"/>
          <w:lang w:eastAsia="zh-CN"/>
        </w:rPr>
        <w:t>该犯于</w:t>
      </w:r>
      <w:r>
        <w:rPr>
          <w:rFonts w:hint="eastAsia" w:ascii="Times New Roman" w:hAnsi="Times New Roman"/>
          <w:bCs/>
          <w:color w:val="auto"/>
          <w:szCs w:val="32"/>
        </w:rPr>
        <w:t>2025年2月18日</w:t>
      </w:r>
      <w:r>
        <w:rPr>
          <w:rFonts w:hint="eastAsia" w:ascii="Times New Roman" w:hAnsi="Times New Roman"/>
          <w:bCs/>
          <w:color w:val="auto"/>
          <w:szCs w:val="32"/>
          <w:lang w:eastAsia="zh-CN"/>
        </w:rPr>
        <w:t>经福建闽中司法鉴定所鉴定，</w:t>
      </w:r>
      <w:r>
        <w:rPr>
          <w:rFonts w:hint="eastAsia" w:ascii="Times New Roman" w:hAnsi="Times New Roman"/>
          <w:bCs/>
          <w:color w:val="auto"/>
          <w:szCs w:val="32"/>
        </w:rPr>
        <w:t>认定为已构成大部分丧失劳动能力</w:t>
      </w:r>
      <w:r>
        <w:rPr>
          <w:rFonts w:hint="eastAsia" w:ascii="Times New Roman" w:hAnsi="Times New Roman"/>
          <w:bCs/>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auto"/>
          <w:szCs w:val="32"/>
          <w:lang w:eastAsia="zh-CN"/>
        </w:rPr>
        <w:t>黎峰</w:t>
      </w:r>
      <w:r>
        <w:rPr>
          <w:rFonts w:hint="eastAsia" w:ascii="Times New Roman" w:hAnsi="Times New Roman"/>
          <w:color w:val="auto"/>
          <w:szCs w:val="32"/>
        </w:rPr>
        <w:t>予以减刑</w:t>
      </w:r>
      <w:r>
        <w:rPr>
          <w:rFonts w:hint="eastAsia" w:ascii="Times New Roman" w:hAnsi="Times New Roman"/>
          <w:color w:val="auto"/>
          <w:szCs w:val="32"/>
          <w:lang w:eastAsia="zh-CN"/>
        </w:rPr>
        <w:t>七</w:t>
      </w:r>
      <w:r>
        <w:rPr>
          <w:rFonts w:hint="eastAsia" w:ascii="Times New Roman" w:hAnsi="Times New Roman"/>
          <w:color w:val="auto"/>
          <w:szCs w:val="32"/>
        </w:rPr>
        <w:t>个月。特提请你院审理裁定。</w:t>
      </w:r>
    </w:p>
    <w:p>
      <w:pPr>
        <w:pStyle w:val="4"/>
        <w:keepNext w:val="0"/>
        <w:keepLines w:val="0"/>
        <w:pageBreakBefore w:val="0"/>
        <w:widowControl w:val="0"/>
        <w:kinsoku/>
        <w:wordWrap/>
        <w:overflowPunct/>
        <w:topLinePunct w:val="0"/>
        <w:autoSpaceDE/>
        <w:autoSpaceDN/>
        <w:bidi w:val="0"/>
        <w:adjustRightInd/>
        <w:snapToGrid/>
        <w:spacing w:line="520" w:lineRule="exact"/>
        <w:ind w:right="-48" w:rightChars="-15" w:firstLine="614" w:firstLineChars="192"/>
        <w:jc w:val="left"/>
        <w:textAlignment w:val="auto"/>
        <w:rPr>
          <w:rFonts w:ascii="Times New Roman" w:hAnsi="Times New Roman"/>
          <w:color w:val="auto"/>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520" w:lineRule="exact"/>
        <w:ind w:right="-48" w:rightChars="-15"/>
        <w:jc w:val="left"/>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lang w:eastAsia="zh-CN"/>
        </w:rPr>
        <w:t>黎峰</w:t>
      </w:r>
      <w:r>
        <w:rPr>
          <w:rFonts w:hint="eastAsia" w:ascii="Times New Roman" w:hAnsi="Times New Roman" w:cs="仿宋_GB2312"/>
          <w:color w:val="auto"/>
          <w:szCs w:val="32"/>
        </w:rPr>
        <w:t>卷宗壹册</w:t>
      </w:r>
    </w:p>
    <w:p>
      <w:pPr>
        <w:keepNext w:val="0"/>
        <w:keepLines w:val="0"/>
        <w:pageBreakBefore w:val="0"/>
        <w:widowControl w:val="0"/>
        <w:kinsoku/>
        <w:wordWrap/>
        <w:overflowPunct/>
        <w:topLinePunct w:val="0"/>
        <w:autoSpaceDE/>
        <w:autoSpaceDN/>
        <w:bidi w:val="0"/>
        <w:adjustRightInd/>
        <w:snapToGrid/>
        <w:spacing w:line="520" w:lineRule="exact"/>
        <w:ind w:right="-48" w:rightChars="-15" w:firstLine="1600" w:firstLineChars="500"/>
        <w:jc w:val="left"/>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napToGrid/>
        <w:spacing w:line="520" w:lineRule="exact"/>
        <w:ind w:right="-48" w:rightChars="-15" w:firstLine="1600" w:firstLineChars="500"/>
        <w:jc w:val="left"/>
        <w:textAlignment w:val="auto"/>
        <w:rPr>
          <w:rFonts w:hint="eastAsia" w:ascii="Times New Roman" w:hAnsi="Times New Roman" w:cs="仿宋_GB2312"/>
          <w:color w:val="auto"/>
          <w:szCs w:val="32"/>
        </w:rPr>
      </w:pPr>
    </w:p>
    <w:p>
      <w:pPr>
        <w:keepNext w:val="0"/>
        <w:keepLines w:val="0"/>
        <w:pageBreakBefore w:val="0"/>
        <w:widowControl w:val="0"/>
        <w:kinsoku/>
        <w:wordWrap/>
        <w:overflowPunct/>
        <w:topLinePunct w:val="0"/>
        <w:autoSpaceDE/>
        <w:autoSpaceDN/>
        <w:bidi w:val="0"/>
        <w:adjustRightInd/>
        <w:snapToGrid/>
        <w:spacing w:line="52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autoSpaceDE/>
        <w:autoSpaceDN/>
        <w:bidi w:val="0"/>
        <w:adjustRightInd/>
        <w:snapToGrid/>
        <w:spacing w:line="52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autoSpaceDE w:val="0"/>
        <w:autoSpaceDN w:val="0"/>
        <w:adjustRightInd w:val="0"/>
        <w:spacing w:line="460" w:lineRule="exact"/>
        <w:ind w:firstLine="560" w:firstLineChars="200"/>
        <w:jc w:val="left"/>
        <w:rPr>
          <w:rFonts w:ascii="Times New Roman" w:hAnsi="Times New Roman" w:cs="仿宋_GB2312"/>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 xml:space="preserve"> 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746</w:t>
      </w:r>
      <w:r>
        <w:rPr>
          <w:rFonts w:hint="eastAsia" w:ascii="Times New Roman" w:hAnsi="Times New Roman" w:eastAsia="楷体_GB2312" w:cs="楷体_GB2312"/>
          <w:color w:val="auto"/>
          <w:szCs w:val="32"/>
        </w:rPr>
        <w:t>号</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罪犯李学矿，男，1970年4月5日出生，汉族，小学肄业文化，户籍所在地安徽省阜南县，捕前系个体。曾因赌博于2011年10月25日被</w:t>
      </w:r>
      <w:r>
        <w:rPr>
          <w:rFonts w:hint="eastAsia" w:ascii="Times New Roman" w:hAnsi="Times New Roman"/>
          <w:color w:val="auto"/>
          <w:szCs w:val="32"/>
          <w:lang w:eastAsia="zh-CN"/>
        </w:rPr>
        <w:t>福建省</w:t>
      </w:r>
      <w:r>
        <w:rPr>
          <w:rFonts w:hint="eastAsia" w:ascii="Times New Roman" w:hAnsi="Times New Roman"/>
          <w:color w:val="auto"/>
          <w:szCs w:val="32"/>
        </w:rPr>
        <w:t>三明市公安局列西派出所罚款500元。</w:t>
      </w:r>
    </w:p>
    <w:p>
      <w:pPr>
        <w:spacing w:line="520" w:lineRule="exact"/>
        <w:rPr>
          <w:rFonts w:ascii="Times New Roman" w:hAnsi="Times New Roman"/>
          <w:color w:val="auto"/>
          <w:szCs w:val="32"/>
        </w:rPr>
      </w:pPr>
      <w:r>
        <w:rPr>
          <w:rFonts w:hint="eastAsia" w:ascii="Times New Roman" w:hAnsi="Times New Roman"/>
          <w:color w:val="auto"/>
          <w:szCs w:val="32"/>
        </w:rPr>
        <w:t xml:space="preserve">    福建省三明市三元区人民法院于2023年6月29日作出（2022）闽0403刑初479号刑事判决，以被告人李学矿犯盗窃罪，判处有期徒刑四年，罚金人民币20000元，被告人李学矿退出的人民币156700元，依法发还被害单位福建三钢闽光股份有限公司。因同案不服，提出上诉。福建省三明市中级人民法院经过二审审理，于2023年9月22日作出（2023）闽04刑终158号刑事裁定，维持</w:t>
      </w:r>
      <w:r>
        <w:rPr>
          <w:rFonts w:hint="eastAsia" w:ascii="Times New Roman" w:hAnsi="Times New Roman"/>
          <w:color w:val="auto"/>
          <w:szCs w:val="32"/>
          <w:lang w:eastAsia="zh-CN"/>
        </w:rPr>
        <w:t>福建省三明市三元区人民法院</w:t>
      </w:r>
      <w:r>
        <w:rPr>
          <w:rFonts w:hint="eastAsia" w:ascii="Times New Roman" w:hAnsi="Times New Roman"/>
          <w:color w:val="auto"/>
          <w:szCs w:val="32"/>
        </w:rPr>
        <w:t>（2022）闽0403刑初479号刑事判决</w:t>
      </w:r>
      <w:r>
        <w:rPr>
          <w:rFonts w:hint="eastAsia" w:ascii="Times New Roman" w:hAnsi="Times New Roman"/>
          <w:color w:val="auto"/>
          <w:szCs w:val="32"/>
          <w:lang w:eastAsia="zh-CN"/>
        </w:rPr>
        <w:t>第五、七项，即被告人李学矿犯盗窃罪，判处有期徒刑四年，并处罚金人民币</w:t>
      </w:r>
      <w:r>
        <w:rPr>
          <w:rFonts w:hint="eastAsia" w:ascii="Times New Roman" w:hAnsi="Times New Roman"/>
          <w:color w:val="auto"/>
          <w:szCs w:val="32"/>
          <w:lang w:val="en-US" w:eastAsia="zh-CN"/>
        </w:rPr>
        <w:t>20000元；被告人李学矿退出的人民币156700元，依法发还被害单位福建</w:t>
      </w:r>
      <w:r>
        <w:rPr>
          <w:rFonts w:hint="eastAsia" w:ascii="Times New Roman" w:hAnsi="Times New Roman"/>
          <w:color w:val="auto"/>
          <w:szCs w:val="32"/>
        </w:rPr>
        <w:t>三钢闽光股份有限公司。刑期自2022年7月31日起至2026年7月30日止。2023年10月23日交付福建省泉州监狱执行刑罚。属普管级罪犯。</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该犯自入监以来，确有悔改表现，具体事实如下：</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认罪悔罪：能服从法院判决，自书认罪悔罪书。</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遵守监规：能遵守法律法规，虽有违规扣分情形，但经教育后能积极悔改，遵守监规纪律。</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学习情况：能参加思想、文化、职业技术教育。</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劳动改造：能参加劳动，努力完成劳动任务。</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奖惩情况：该犯考核期2023年10月23日至2025年8月累计获考核分</w:t>
      </w:r>
      <w:r>
        <w:rPr>
          <w:rFonts w:hint="eastAsia" w:ascii="Times New Roman" w:hAnsi="Times New Roman"/>
          <w:color w:val="auto"/>
          <w:szCs w:val="32"/>
          <w:lang w:val="en-US" w:eastAsia="zh-CN"/>
        </w:rPr>
        <w:t>2008.5</w:t>
      </w:r>
      <w:r>
        <w:rPr>
          <w:rFonts w:hint="eastAsia" w:ascii="Times New Roman" w:hAnsi="Times New Roman"/>
          <w:color w:val="auto"/>
          <w:szCs w:val="32"/>
        </w:rPr>
        <w:t>分，表扬1次，物质奖励2次。考核期内违规1次，累计扣考核分1分，其中无重大违规。</w:t>
      </w:r>
    </w:p>
    <w:p>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该犯原判财产性判项已履行人民币</w:t>
      </w:r>
      <w:r>
        <w:rPr>
          <w:rFonts w:hint="eastAsia" w:ascii="Times New Roman" w:hAnsi="Times New Roman"/>
          <w:color w:val="auto"/>
          <w:szCs w:val="32"/>
          <w:lang w:val="en-US" w:eastAsia="zh-CN"/>
        </w:rPr>
        <w:t>176700</w:t>
      </w:r>
      <w:r>
        <w:rPr>
          <w:rFonts w:hint="eastAsia" w:ascii="Times New Roman" w:hAnsi="Times New Roman"/>
          <w:color w:val="auto"/>
          <w:szCs w:val="32"/>
        </w:rPr>
        <w:t>元；其中本次提请向</w:t>
      </w:r>
      <w:r>
        <w:rPr>
          <w:rFonts w:hint="eastAsia" w:ascii="Times New Roman" w:hAnsi="Times New Roman"/>
          <w:color w:val="auto"/>
          <w:szCs w:val="32"/>
          <w:lang w:eastAsia="zh-CN"/>
        </w:rPr>
        <w:t>福建省三明市三元区</w:t>
      </w:r>
      <w:r>
        <w:rPr>
          <w:rFonts w:hint="eastAsia" w:ascii="Times New Roman" w:hAnsi="Times New Roman"/>
          <w:color w:val="auto"/>
          <w:szCs w:val="32"/>
        </w:rPr>
        <w:t>人民法院缴纳</w:t>
      </w:r>
      <w:r>
        <w:rPr>
          <w:rFonts w:hint="eastAsia" w:ascii="Times New Roman" w:hAnsi="Times New Roman"/>
          <w:color w:val="auto"/>
          <w:szCs w:val="32"/>
          <w:lang w:eastAsia="zh-CN"/>
        </w:rPr>
        <w:t>罚金</w:t>
      </w:r>
      <w:r>
        <w:rPr>
          <w:rFonts w:hint="eastAsia" w:ascii="Times New Roman" w:hAnsi="Times New Roman"/>
          <w:color w:val="auto"/>
          <w:szCs w:val="32"/>
        </w:rPr>
        <w:t>人民币20000元。</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日在狱内公示未收到不同意见。</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因此，依照《中华人民共和国刑法》第七十八条、第七十九条《中华人民共和国刑事诉讼法》第二百七十三条第二款、《中华人民共和国监狱法》第二十九条的规定，建议对罪犯李学矿予以减刑四个月。特提请你院审理裁定。</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此致</w:t>
      </w:r>
    </w:p>
    <w:p>
      <w:pPr>
        <w:spacing w:line="520" w:lineRule="exact"/>
        <w:rPr>
          <w:rFonts w:hint="eastAsia" w:ascii="Times New Roman" w:hAnsi="Times New Roman"/>
          <w:color w:val="auto"/>
          <w:szCs w:val="32"/>
        </w:rPr>
      </w:pPr>
      <w:r>
        <w:rPr>
          <w:rFonts w:hint="eastAsia" w:ascii="Times New Roman" w:hAnsi="Times New Roman"/>
          <w:color w:val="auto"/>
          <w:szCs w:val="32"/>
        </w:rPr>
        <w:t>福建省泉州市中级人民法院</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附件：⒈罪犯李学矿卷宗壹册</w:t>
      </w:r>
    </w:p>
    <w:p>
      <w:pPr>
        <w:spacing w:line="520" w:lineRule="exact"/>
        <w:rPr>
          <w:rFonts w:hint="eastAsia" w:ascii="Times New Roman" w:hAnsi="Times New Roman"/>
          <w:color w:val="auto"/>
          <w:szCs w:val="32"/>
        </w:rPr>
      </w:pPr>
      <w:r>
        <w:rPr>
          <w:rFonts w:hint="eastAsia" w:ascii="Times New Roman" w:hAnsi="Times New Roman"/>
          <w:color w:val="auto"/>
          <w:szCs w:val="32"/>
        </w:rPr>
        <w:t xml:space="preserve">          ⒉减刑建议书肆份                               </w:t>
      </w:r>
    </w:p>
    <w:p>
      <w:pPr>
        <w:spacing w:line="520" w:lineRule="exact"/>
        <w:rPr>
          <w:rFonts w:ascii="Times New Roman" w:hAnsi="Times New Roman"/>
          <w:color w:val="auto"/>
          <w:szCs w:val="32"/>
        </w:rPr>
      </w:pPr>
      <w:r>
        <w:rPr>
          <w:rFonts w:hint="eastAsia" w:ascii="Times New Roman" w:hAnsi="Times New Roman"/>
          <w:color w:val="auto"/>
          <w:szCs w:val="32"/>
        </w:rPr>
        <w:t xml:space="preserve">                               福建省泉州监狱</w:t>
      </w:r>
    </w:p>
    <w:p>
      <w:pPr>
        <w:spacing w:line="5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 xml:space="preserve">      </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pStyle w:val="13"/>
        <w:spacing w:line="430" w:lineRule="exact"/>
        <w:ind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3"/>
        <w:spacing w:line="43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25</w:t>
      </w:r>
      <w:r>
        <w:rPr>
          <w:rFonts w:hint="eastAsia" w:eastAsia="楷体_GB2312" w:cs="楷体_GB2312"/>
          <w:color w:val="auto"/>
          <w:szCs w:val="32"/>
        </w:rPr>
        <w:t>〕闽泉狱减字第</w:t>
      </w:r>
      <w:r>
        <w:rPr>
          <w:rFonts w:hint="eastAsia" w:eastAsia="楷体_GB2312"/>
          <w:color w:val="auto"/>
          <w:szCs w:val="32"/>
          <w:lang w:val="en-US" w:eastAsia="zh-CN"/>
        </w:rPr>
        <w:t>722</w:t>
      </w:r>
      <w:r>
        <w:rPr>
          <w:rFonts w:hint="eastAsia" w:eastAsia="楷体_GB2312" w:cs="楷体_GB2312"/>
          <w:color w:val="auto"/>
          <w:szCs w:val="32"/>
        </w:rPr>
        <w:t>号</w:t>
      </w:r>
    </w:p>
    <w:p>
      <w:pPr>
        <w:pStyle w:val="13"/>
        <w:spacing w:line="430" w:lineRule="exact"/>
        <w:ind w:left="640" w:right="-48" w:rightChars="-15" w:firstLine="0" w:firstLineChars="0"/>
        <w:rPr>
          <w:rFonts w:ascii="仿宋_GB2312"/>
          <w:b/>
          <w:bCs/>
          <w:color w:val="auto"/>
          <w:sz w:val="28"/>
        </w:rPr>
      </w:pPr>
    </w:p>
    <w:p>
      <w:pPr>
        <w:keepNext w:val="0"/>
        <w:keepLines w:val="0"/>
        <w:pageBreakBefore w:val="0"/>
        <w:widowControl w:val="0"/>
        <w:kinsoku/>
        <w:wordWrap/>
        <w:overflowPunct/>
        <w:topLinePunct w:val="0"/>
        <w:bidi w:val="0"/>
        <w:snapToGrid/>
        <w:spacing w:line="420" w:lineRule="exact"/>
        <w:ind w:firstLine="640" w:firstLineChars="200"/>
        <w:jc w:val="left"/>
        <w:textAlignment w:val="auto"/>
        <w:rPr>
          <w:rFonts w:ascii="仿宋_GB2312"/>
          <w:color w:val="auto"/>
          <w:szCs w:val="32"/>
        </w:rPr>
      </w:pPr>
      <w:r>
        <w:rPr>
          <w:rFonts w:hint="eastAsia" w:ascii="仿宋_GB2312"/>
          <w:color w:val="auto"/>
          <w:szCs w:val="32"/>
        </w:rPr>
        <w:t>罪犯林宝平</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，男，1991年9月9日出生，汉族，初中文化，户籍所在地福建省德化县，捕前系无业，曾于2015年12月8日因犯诈骗罪被福建省德化县人民法院判处有期徒刑一年，2016年4月19日刑满释放。</w:t>
      </w:r>
    </w:p>
    <w:p>
      <w:pPr>
        <w:keepNext w:val="0"/>
        <w:keepLines w:val="0"/>
        <w:pageBreakBefore w:val="0"/>
        <w:widowControl w:val="0"/>
        <w:kinsoku/>
        <w:wordWrap/>
        <w:overflowPunct/>
        <w:topLinePunct w:val="0"/>
        <w:bidi w:val="0"/>
        <w:snapToGrid/>
        <w:spacing w:line="420" w:lineRule="exact"/>
        <w:ind w:firstLine="640" w:firstLineChars="200"/>
        <w:jc w:val="left"/>
        <w:textAlignment w:val="auto"/>
        <w:rPr>
          <w:rFonts w:ascii="仿宋_GB2312"/>
          <w:color w:val="auto"/>
          <w:szCs w:val="32"/>
        </w:rPr>
      </w:pPr>
      <w:r>
        <w:rPr>
          <w:rFonts w:hint="eastAsia" w:ascii="仿宋_GB2312"/>
          <w:color w:val="auto"/>
          <w:szCs w:val="32"/>
        </w:rPr>
        <w:t>福建省泉州市鲤城区人民法院于2023年1月13日作出（2022）闽0502刑初563号刑事判决，以被告人林宝平犯诈骗罪，判处有期徒刑十年，并处罚金人民币100000元，责令被告人林宝平继续退出赃款人民币616700元赔偿给被害人黄石梅。刑期自2022年8月1日起至2032年7月31日止。2023年2月22日交付福建省泉州监狱执行刑罚。属普管级罪犯。</w:t>
      </w:r>
    </w:p>
    <w:p>
      <w:pPr>
        <w:keepNext w:val="0"/>
        <w:keepLines w:val="0"/>
        <w:pageBreakBefore w:val="0"/>
        <w:widowControl w:val="0"/>
        <w:kinsoku/>
        <w:wordWrap/>
        <w:overflowPunct/>
        <w:topLinePunct w:val="0"/>
        <w:bidi w:val="0"/>
        <w:snapToGrid/>
        <w:spacing w:line="420" w:lineRule="exact"/>
        <w:ind w:firstLine="640" w:firstLineChars="200"/>
        <w:jc w:val="left"/>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3"/>
        <w:keepNext w:val="0"/>
        <w:keepLines w:val="0"/>
        <w:pageBreakBefore w:val="0"/>
        <w:widowControl w:val="0"/>
        <w:kinsoku/>
        <w:wordWrap/>
        <w:overflowPunct/>
        <w:topLinePunct w:val="0"/>
        <w:autoSpaceDE w:val="0"/>
        <w:autoSpaceDN w:val="0"/>
        <w:bidi w:val="0"/>
        <w:adjustRightInd w:val="0"/>
        <w:snapToGrid/>
        <w:spacing w:line="420" w:lineRule="exact"/>
        <w:ind w:firstLine="640"/>
        <w:jc w:val="left"/>
        <w:textAlignment w:val="auto"/>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keepNext w:val="0"/>
        <w:keepLines w:val="0"/>
        <w:pageBreakBefore w:val="0"/>
        <w:widowControl w:val="0"/>
        <w:kinsoku/>
        <w:wordWrap/>
        <w:overflowPunct/>
        <w:topLinePunct w:val="0"/>
        <w:bidi w:val="0"/>
        <w:snapToGrid/>
        <w:spacing w:line="420" w:lineRule="exact"/>
        <w:ind w:firstLine="640" w:firstLineChars="200"/>
        <w:jc w:val="left"/>
        <w:textAlignment w:val="auto"/>
        <w:rPr>
          <w:color w:val="auto"/>
          <w:szCs w:val="32"/>
        </w:rPr>
      </w:pPr>
      <w:r>
        <w:rPr>
          <w:rFonts w:hint="eastAsia" w:ascii="仿宋_GB2312" w:hAnsi="仿宋"/>
          <w:color w:val="auto"/>
          <w:szCs w:val="32"/>
        </w:rPr>
        <w:t>遵守监规</w:t>
      </w:r>
      <w:r>
        <w:rPr>
          <w:rFonts w:hint="eastAsia" w:ascii="仿宋_GB2312" w:hAnsi="仿宋" w:cs="宋体"/>
          <w:color w:val="auto"/>
          <w:szCs w:val="32"/>
          <w:lang w:val="zh-CN"/>
        </w:rPr>
        <w:t>：能遵守法律法规，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pPr>
        <w:pStyle w:val="13"/>
        <w:keepNext w:val="0"/>
        <w:keepLines w:val="0"/>
        <w:pageBreakBefore w:val="0"/>
        <w:widowControl w:val="0"/>
        <w:kinsoku/>
        <w:wordWrap/>
        <w:overflowPunct/>
        <w:topLinePunct w:val="0"/>
        <w:autoSpaceDE w:val="0"/>
        <w:autoSpaceDN w:val="0"/>
        <w:bidi w:val="0"/>
        <w:adjustRightInd w:val="0"/>
        <w:snapToGrid/>
        <w:spacing w:line="420" w:lineRule="exact"/>
        <w:ind w:left="640" w:firstLine="0" w:firstLineChars="0"/>
        <w:jc w:val="left"/>
        <w:textAlignment w:val="auto"/>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pPr>
        <w:pStyle w:val="13"/>
        <w:keepNext w:val="0"/>
        <w:keepLines w:val="0"/>
        <w:pageBreakBefore w:val="0"/>
        <w:widowControl w:val="0"/>
        <w:kinsoku/>
        <w:wordWrap/>
        <w:overflowPunct/>
        <w:topLinePunct w:val="0"/>
        <w:autoSpaceDE w:val="0"/>
        <w:autoSpaceDN w:val="0"/>
        <w:bidi w:val="0"/>
        <w:adjustRightInd w:val="0"/>
        <w:snapToGrid/>
        <w:spacing w:line="420" w:lineRule="exact"/>
        <w:ind w:firstLine="640"/>
        <w:jc w:val="left"/>
        <w:textAlignment w:val="auto"/>
        <w:rPr>
          <w:rFonts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pStyle w:val="13"/>
        <w:keepNext w:val="0"/>
        <w:keepLines w:val="0"/>
        <w:pageBreakBefore w:val="0"/>
        <w:widowControl w:val="0"/>
        <w:kinsoku/>
        <w:wordWrap/>
        <w:overflowPunct/>
        <w:topLinePunct w:val="0"/>
        <w:bidi w:val="0"/>
        <w:snapToGrid/>
        <w:spacing w:line="420" w:lineRule="exact"/>
        <w:ind w:firstLine="640"/>
        <w:jc w:val="left"/>
        <w:textAlignment w:val="auto"/>
        <w:rPr>
          <w:rFonts w:ascii="仿宋_GB2312" w:hAnsi="仿宋_GB2312" w:cs="仿宋_GB2312"/>
          <w:bCs/>
          <w:color w:val="auto"/>
          <w:szCs w:val="32"/>
        </w:rPr>
      </w:pPr>
      <w:r>
        <w:rPr>
          <w:rFonts w:hint="eastAsia" w:ascii="仿宋_GB2312" w:hAnsi="仿宋_GB2312" w:cs="仿宋_GB2312"/>
          <w:bCs/>
          <w:color w:val="auto"/>
          <w:szCs w:val="32"/>
          <w:lang w:val="zh-CN"/>
        </w:rPr>
        <w:t>奖惩情况：</w:t>
      </w:r>
      <w:r>
        <w:rPr>
          <w:rFonts w:hint="eastAsia" w:ascii="仿宋_GB2312" w:hAnsi="仿宋_GB2312" w:cs="仿宋_GB2312"/>
          <w:bCs/>
          <w:color w:val="auto"/>
          <w:szCs w:val="32"/>
        </w:rPr>
        <w:t>该犯考核期2023年2月22日至2025年8月累计获考核分2866.5分，表扬3次，物质奖励1次。考核期内违规1次，累计扣考核分3分，无重大违规。</w:t>
      </w:r>
    </w:p>
    <w:p>
      <w:pPr>
        <w:pStyle w:val="13"/>
        <w:keepNext w:val="0"/>
        <w:keepLines w:val="0"/>
        <w:pageBreakBefore w:val="0"/>
        <w:widowControl w:val="0"/>
        <w:kinsoku/>
        <w:wordWrap/>
        <w:overflowPunct/>
        <w:topLinePunct w:val="0"/>
        <w:bidi w:val="0"/>
        <w:snapToGrid/>
        <w:spacing w:line="420" w:lineRule="exact"/>
        <w:ind w:firstLine="640"/>
        <w:jc w:val="left"/>
        <w:textAlignment w:val="auto"/>
        <w:rPr>
          <w:rFonts w:ascii="仿宋_GB2312" w:hAnsi="仿宋_GB2312" w:cs="仿宋_GB2312"/>
          <w:bCs/>
          <w:color w:val="auto"/>
          <w:szCs w:val="32"/>
        </w:rPr>
      </w:pPr>
      <w:r>
        <w:rPr>
          <w:rFonts w:hint="eastAsia" w:ascii="仿宋_GB2312" w:hAnsi="仿宋_GB2312" w:cs="仿宋_GB2312"/>
          <w:bCs/>
          <w:color w:val="auto"/>
          <w:szCs w:val="32"/>
        </w:rPr>
        <w:t>该犯原判财产性判项已履行人民币57000元；其中本次向福建省泉州市中级人民法院缴纳罚金人民币1000元，赔偿款人民币3000元，已退出赃款人民币53000元赔偿给被害人。该犯考核期月均消费人民币275.40元，账户可用余额人民币364.22元。福建省泉州市鲤城区法院于2025年7月11日财产性判项复函载明：罚金人民币100000元尚未缴纳，已退出赃款人民币50000元赔偿给被害人黄石梅。2023年11月16日福建省泉州市鲤城区法院以（2023）闽0502执3187号之一执行裁定书：本院认为，本案已穷尽财产调查措施，查无被执行人其他可供执行的财产线索，故本案应终结本次执行程序。2025年4月1日，被执行人林宝平犯诈骗罪一案，双方拟定还款方案，已达成和解。</w:t>
      </w:r>
    </w:p>
    <w:p>
      <w:pPr>
        <w:pStyle w:val="13"/>
        <w:keepNext w:val="0"/>
        <w:keepLines w:val="0"/>
        <w:pageBreakBefore w:val="0"/>
        <w:widowControl w:val="0"/>
        <w:kinsoku/>
        <w:wordWrap/>
        <w:overflowPunct/>
        <w:topLinePunct w:val="0"/>
        <w:bidi w:val="0"/>
        <w:snapToGrid/>
        <w:spacing w:line="420" w:lineRule="exact"/>
        <w:ind w:firstLine="640"/>
        <w:jc w:val="left"/>
        <w:textAlignment w:val="auto"/>
        <w:rPr>
          <w:rFonts w:ascii="仿宋_GB2312" w:cs="仿宋_GB2312"/>
          <w:color w:val="auto"/>
          <w:szCs w:val="32"/>
        </w:rPr>
      </w:pPr>
      <w:r>
        <w:rPr>
          <w:rFonts w:hint="eastAsia" w:ascii="仿宋_GB2312" w:cs="仿宋_GB2312"/>
          <w:color w:val="auto"/>
          <w:szCs w:val="32"/>
        </w:rPr>
        <w:t>该犯财产性判项未履行完毕，因此提请减刑幅度扣减一个月。</w:t>
      </w:r>
    </w:p>
    <w:p>
      <w:pPr>
        <w:keepNext w:val="0"/>
        <w:keepLines w:val="0"/>
        <w:pageBreakBefore w:val="0"/>
        <w:widowControl w:val="0"/>
        <w:kinsoku/>
        <w:wordWrap/>
        <w:overflowPunct/>
        <w:topLinePunct w:val="0"/>
        <w:bidi w:val="0"/>
        <w:snapToGrid/>
        <w:spacing w:line="420" w:lineRule="exact"/>
        <w:ind w:firstLine="640" w:firstLineChars="200"/>
        <w:jc w:val="left"/>
        <w:textAlignment w:val="auto"/>
        <w:rPr>
          <w:color w:val="auto"/>
          <w:szCs w:val="32"/>
        </w:rPr>
      </w:pPr>
      <w:r>
        <w:rPr>
          <w:rFonts w:hint="eastAsia" w:ascii="仿宋_GB2312"/>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w:t>
      </w:r>
      <w:r>
        <w:rPr>
          <w:rFonts w:hint="eastAsia" w:ascii="仿宋_GB2312"/>
          <w:color w:val="auto"/>
          <w:szCs w:val="32"/>
        </w:rPr>
        <w:t>在狱内公示未收到不同意见。</w:t>
      </w:r>
    </w:p>
    <w:p>
      <w:pPr>
        <w:keepNext w:val="0"/>
        <w:keepLines w:val="0"/>
        <w:pageBreakBefore w:val="0"/>
        <w:widowControl w:val="0"/>
        <w:kinsoku/>
        <w:wordWrap/>
        <w:overflowPunct/>
        <w:topLinePunct w:val="0"/>
        <w:bidi w:val="0"/>
        <w:snapToGrid/>
        <w:spacing w:line="420" w:lineRule="exact"/>
        <w:ind w:firstLine="640" w:firstLineChars="200"/>
        <w:jc w:val="left"/>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林宝平予以减刑五个月。特提请你院审理裁定。</w:t>
      </w:r>
    </w:p>
    <w:p>
      <w:pPr>
        <w:pStyle w:val="4"/>
        <w:keepNext w:val="0"/>
        <w:keepLines w:val="0"/>
        <w:pageBreakBefore w:val="0"/>
        <w:widowControl w:val="0"/>
        <w:kinsoku/>
        <w:wordWrap/>
        <w:overflowPunct/>
        <w:topLinePunct w:val="0"/>
        <w:bidi w:val="0"/>
        <w:snapToGrid/>
        <w:spacing w:line="420" w:lineRule="exact"/>
        <w:ind w:right="-48" w:rightChars="-15" w:firstLine="640" w:firstLineChars="200"/>
        <w:jc w:val="left"/>
        <w:textAlignment w:val="auto"/>
        <w:rPr>
          <w:color w:val="auto"/>
          <w:szCs w:val="32"/>
        </w:rPr>
      </w:pPr>
      <w:r>
        <w:rPr>
          <w:rFonts w:hint="eastAsia"/>
          <w:color w:val="auto"/>
          <w:szCs w:val="32"/>
        </w:rPr>
        <w:t>此致</w:t>
      </w:r>
    </w:p>
    <w:p>
      <w:pPr>
        <w:pStyle w:val="13"/>
        <w:keepNext w:val="0"/>
        <w:keepLines w:val="0"/>
        <w:pageBreakBefore w:val="0"/>
        <w:widowControl w:val="0"/>
        <w:kinsoku/>
        <w:wordWrap/>
        <w:overflowPunct/>
        <w:topLinePunct w:val="0"/>
        <w:bidi w:val="0"/>
        <w:snapToGrid/>
        <w:spacing w:line="420" w:lineRule="exact"/>
        <w:ind w:right="-48" w:rightChars="-15" w:firstLine="0" w:firstLineChars="0"/>
        <w:jc w:val="left"/>
        <w:textAlignment w:val="auto"/>
        <w:rPr>
          <w:color w:val="auto"/>
          <w:szCs w:val="32"/>
        </w:rPr>
      </w:pPr>
      <w:r>
        <w:rPr>
          <w:rFonts w:hint="eastAsia"/>
          <w:color w:val="auto"/>
          <w:szCs w:val="32"/>
        </w:rPr>
        <w:t>福建省泉州市中级人民法院</w:t>
      </w:r>
    </w:p>
    <w:p>
      <w:pPr>
        <w:pStyle w:val="13"/>
        <w:keepNext w:val="0"/>
        <w:keepLines w:val="0"/>
        <w:pageBreakBefore w:val="0"/>
        <w:widowControl w:val="0"/>
        <w:kinsoku/>
        <w:wordWrap/>
        <w:overflowPunct/>
        <w:topLinePunct w:val="0"/>
        <w:bidi w:val="0"/>
        <w:snapToGrid/>
        <w:spacing w:line="420" w:lineRule="exact"/>
        <w:ind w:left="640" w:firstLine="0" w:firstLineChars="0"/>
        <w:jc w:val="left"/>
        <w:textAlignment w:val="auto"/>
        <w:rPr>
          <w:rFonts w:cs="仿宋_GB2312"/>
          <w:color w:val="auto"/>
          <w:szCs w:val="32"/>
        </w:rPr>
      </w:pPr>
    </w:p>
    <w:p>
      <w:pPr>
        <w:pStyle w:val="13"/>
        <w:keepNext w:val="0"/>
        <w:keepLines w:val="0"/>
        <w:pageBreakBefore w:val="0"/>
        <w:widowControl w:val="0"/>
        <w:kinsoku/>
        <w:wordWrap/>
        <w:overflowPunct/>
        <w:topLinePunct w:val="0"/>
        <w:bidi w:val="0"/>
        <w:snapToGrid/>
        <w:spacing w:line="420" w:lineRule="exact"/>
        <w:ind w:left="640" w:firstLine="0" w:firstLineChars="0"/>
        <w:jc w:val="left"/>
        <w:textAlignment w:val="auto"/>
        <w:rPr>
          <w:rFonts w:cs="仿宋_GB2312"/>
          <w:color w:val="auto"/>
          <w:szCs w:val="32"/>
        </w:rPr>
      </w:pPr>
      <w:r>
        <w:rPr>
          <w:rFonts w:hint="eastAsia" w:cs="仿宋_GB2312"/>
          <w:color w:val="auto"/>
          <w:szCs w:val="32"/>
        </w:rPr>
        <w:t>附件：⒈罪犯林宝平卷宗壹册</w:t>
      </w:r>
    </w:p>
    <w:p>
      <w:pPr>
        <w:pStyle w:val="13"/>
        <w:keepNext w:val="0"/>
        <w:keepLines w:val="0"/>
        <w:pageBreakBefore w:val="0"/>
        <w:widowControl w:val="0"/>
        <w:kinsoku/>
        <w:wordWrap/>
        <w:overflowPunct/>
        <w:topLinePunct w:val="0"/>
        <w:bidi w:val="0"/>
        <w:snapToGrid/>
        <w:spacing w:line="420" w:lineRule="exact"/>
        <w:ind w:left="640" w:right="-48" w:rightChars="-15" w:firstLine="960" w:firstLineChars="300"/>
        <w:jc w:val="left"/>
        <w:textAlignment w:val="auto"/>
        <w:rPr>
          <w:rFonts w:cs="仿宋_GB2312"/>
          <w:color w:val="auto"/>
          <w:szCs w:val="32"/>
        </w:rPr>
      </w:pPr>
      <w:r>
        <w:rPr>
          <w:rFonts w:hint="eastAsia" w:cs="仿宋_GB2312"/>
          <w:color w:val="auto"/>
          <w:szCs w:val="32"/>
        </w:rPr>
        <w:t>⒉减刑建议书肆份</w:t>
      </w:r>
    </w:p>
    <w:p>
      <w:pPr>
        <w:pStyle w:val="4"/>
        <w:keepNext w:val="0"/>
        <w:keepLines w:val="0"/>
        <w:pageBreakBefore w:val="0"/>
        <w:widowControl w:val="0"/>
        <w:kinsoku/>
        <w:wordWrap/>
        <w:overflowPunct/>
        <w:topLinePunct w:val="0"/>
        <w:bidi w:val="0"/>
        <w:snapToGrid/>
        <w:spacing w:line="420" w:lineRule="exact"/>
        <w:ind w:left="640" w:right="-48" w:rightChars="-15"/>
        <w:jc w:val="left"/>
        <w:textAlignment w:val="auto"/>
        <w:rPr>
          <w:color w:val="auto"/>
          <w:szCs w:val="32"/>
        </w:rPr>
      </w:pPr>
    </w:p>
    <w:p>
      <w:pPr>
        <w:keepNext w:val="0"/>
        <w:keepLines w:val="0"/>
        <w:pageBreakBefore w:val="0"/>
        <w:widowControl w:val="0"/>
        <w:kinsoku/>
        <w:wordWrap/>
        <w:overflowPunct/>
        <w:topLinePunct w:val="0"/>
        <w:bidi w:val="0"/>
        <w:snapToGrid/>
        <w:spacing w:line="420" w:lineRule="exact"/>
        <w:jc w:val="left"/>
        <w:textAlignment w:val="auto"/>
        <w:rPr>
          <w:color w:val="auto"/>
        </w:rPr>
      </w:pPr>
    </w:p>
    <w:p>
      <w:pPr>
        <w:pStyle w:val="4"/>
        <w:keepNext w:val="0"/>
        <w:keepLines w:val="0"/>
        <w:pageBreakBefore w:val="0"/>
        <w:widowControl w:val="0"/>
        <w:kinsoku/>
        <w:wordWrap/>
        <w:overflowPunct/>
        <w:topLinePunct w:val="0"/>
        <w:bidi w:val="0"/>
        <w:snapToGrid/>
        <w:spacing w:line="420" w:lineRule="exact"/>
        <w:ind w:right="1280" w:rightChars="400"/>
        <w:jc w:val="right"/>
        <w:textAlignment w:val="auto"/>
        <w:rPr>
          <w:color w:val="auto"/>
          <w:szCs w:val="32"/>
        </w:rPr>
      </w:pPr>
      <w:r>
        <w:rPr>
          <w:rFonts w:hint="eastAsia"/>
          <w:color w:val="auto"/>
          <w:szCs w:val="32"/>
        </w:rPr>
        <w:t>福建省泉州监狱</w:t>
      </w:r>
    </w:p>
    <w:p>
      <w:pPr>
        <w:keepNext w:val="0"/>
        <w:keepLines w:val="0"/>
        <w:pageBreakBefore w:val="0"/>
        <w:widowControl w:val="0"/>
        <w:kinsoku/>
        <w:wordWrap/>
        <w:overflowPunct/>
        <w:topLinePunct w:val="0"/>
        <w:bidi w:val="0"/>
        <w:snapToGrid/>
        <w:spacing w:line="420" w:lineRule="exact"/>
        <w:ind w:right="1280" w:rightChars="400"/>
        <w:jc w:val="right"/>
        <w:textAlignment w:val="auto"/>
        <w:rPr>
          <w:color w:val="auto"/>
        </w:rPr>
      </w:pP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pStyle w:val="13"/>
        <w:spacing w:line="430" w:lineRule="exact"/>
        <w:ind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3"/>
        <w:spacing w:line="43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25</w:t>
      </w:r>
      <w:r>
        <w:rPr>
          <w:rFonts w:hint="eastAsia" w:eastAsia="楷体_GB2312" w:cs="楷体_GB2312"/>
          <w:color w:val="auto"/>
          <w:szCs w:val="32"/>
        </w:rPr>
        <w:t>〕闽泉狱减字第</w:t>
      </w:r>
      <w:r>
        <w:rPr>
          <w:rFonts w:hint="eastAsia" w:eastAsia="楷体_GB2312"/>
          <w:color w:val="auto"/>
          <w:szCs w:val="32"/>
          <w:lang w:val="en-US" w:eastAsia="zh-CN"/>
        </w:rPr>
        <w:t>719</w:t>
      </w:r>
      <w:r>
        <w:rPr>
          <w:rFonts w:hint="eastAsia" w:eastAsia="楷体_GB2312" w:cs="楷体_GB2312"/>
          <w:color w:val="auto"/>
          <w:szCs w:val="32"/>
        </w:rPr>
        <w:t>号</w:t>
      </w:r>
    </w:p>
    <w:p>
      <w:pPr>
        <w:pStyle w:val="13"/>
        <w:spacing w:line="430" w:lineRule="exact"/>
        <w:ind w:left="640" w:right="-48" w:rightChars="-15" w:firstLine="0" w:firstLineChars="0"/>
        <w:rPr>
          <w:rFonts w:ascii="仿宋_GB2312"/>
          <w:b/>
          <w:bCs/>
          <w:color w:val="auto"/>
          <w:sz w:val="28"/>
        </w:rPr>
      </w:pPr>
    </w:p>
    <w:p>
      <w:pPr>
        <w:spacing w:line="600" w:lineRule="exact"/>
        <w:ind w:firstLine="640" w:firstLineChars="200"/>
        <w:rPr>
          <w:rFonts w:ascii="仿宋_GB2312"/>
          <w:color w:val="auto"/>
          <w:szCs w:val="32"/>
        </w:rPr>
      </w:pPr>
      <w:r>
        <w:rPr>
          <w:rFonts w:hint="eastAsia" w:ascii="仿宋_GB2312"/>
          <w:color w:val="auto"/>
          <w:szCs w:val="32"/>
        </w:rPr>
        <w:t>罪犯林现金</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，男，1974年12月28日出生，汉族，小学文化，户籍所在地福建省永春县，捕前系务农。</w:t>
      </w:r>
    </w:p>
    <w:p>
      <w:pPr>
        <w:spacing w:line="600" w:lineRule="exact"/>
        <w:ind w:firstLine="640" w:firstLineChars="200"/>
        <w:rPr>
          <w:rFonts w:ascii="仿宋_GB2312" w:cs="仿宋_GB2312"/>
          <w:color w:val="auto"/>
          <w:szCs w:val="32"/>
        </w:rPr>
      </w:pPr>
      <w:r>
        <w:rPr>
          <w:rFonts w:hint="eastAsia" w:ascii="仿宋_GB2312"/>
          <w:color w:val="auto"/>
          <w:szCs w:val="32"/>
        </w:rPr>
        <w:t>福建省永春县人民法院于2022年9月21日作出（2022）闽0525刑初180号刑事判决，以被告人林现金犯故意伤害罪，判处有期徒刑四年六个月。刑期自2022年3月8日起至2026年9月7日止。2022年11月23日交付福建省泉州监狱执行刑罚。2024年7月31日，福建省泉州市中级人民法院作出（2024）闽05刑更593号刑事裁定，</w:t>
      </w:r>
      <w:r>
        <w:rPr>
          <w:rFonts w:hint="eastAsia" w:ascii="仿宋_GB2312" w:hAnsi="仿宋_GB2312" w:cs="仿宋_GB2312"/>
          <w:color w:val="auto"/>
          <w:szCs w:val="32"/>
        </w:rPr>
        <w:t>对其减刑</w:t>
      </w:r>
      <w:r>
        <w:rPr>
          <w:rFonts w:hint="eastAsia" w:ascii="仿宋_GB2312" w:hAnsi="仿宋" w:cs="宋体"/>
          <w:color w:val="auto"/>
          <w:szCs w:val="32"/>
        </w:rPr>
        <w:t>三</w:t>
      </w:r>
      <w:r>
        <w:rPr>
          <w:rFonts w:hint="eastAsia" w:ascii="仿宋_GB2312" w:hAnsi="仿宋_GB2312" w:cs="仿宋_GB2312"/>
          <w:color w:val="auto"/>
          <w:szCs w:val="32"/>
        </w:rPr>
        <w:t>个月</w:t>
      </w:r>
      <w:r>
        <w:rPr>
          <w:rFonts w:hint="eastAsia" w:ascii="仿宋_GB2312" w:hAnsi="仿宋_GB2312" w:cs="仿宋_GB2312"/>
          <w:b/>
          <w:color w:val="auto"/>
          <w:szCs w:val="32"/>
        </w:rPr>
        <w:t>，</w:t>
      </w:r>
      <w:r>
        <w:rPr>
          <w:rFonts w:hint="eastAsia" w:ascii="仿宋_GB2312" w:hAnsi="仿宋_GB2312" w:cs="仿宋_GB2312"/>
          <w:color w:val="auto"/>
          <w:szCs w:val="32"/>
        </w:rPr>
        <w:t>2024年7月31日送达。</w:t>
      </w:r>
      <w:r>
        <w:rPr>
          <w:rFonts w:hint="eastAsia" w:ascii="仿宋_GB2312"/>
          <w:color w:val="auto"/>
          <w:szCs w:val="32"/>
        </w:rPr>
        <w:t>现刑期至2026年6月7日止。属普管级罪犯。</w:t>
      </w:r>
    </w:p>
    <w:p>
      <w:pPr>
        <w:spacing w:line="600" w:lineRule="exact"/>
        <w:ind w:firstLine="640" w:firstLineChars="200"/>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rPr>
        <w:t>上次</w:t>
      </w:r>
      <w:r>
        <w:rPr>
          <w:rFonts w:hint="eastAsia" w:ascii="仿宋_GB2312" w:hAnsi="宋体"/>
          <w:iCs/>
          <w:color w:val="auto"/>
          <w:kern w:val="0"/>
          <w:szCs w:val="32"/>
          <w:lang w:val="zh-CN"/>
        </w:rPr>
        <w:t>减刑以来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3"/>
        <w:autoSpaceDE w:val="0"/>
        <w:autoSpaceDN w:val="0"/>
        <w:adjustRightInd w:val="0"/>
        <w:spacing w:line="600" w:lineRule="exact"/>
        <w:ind w:firstLine="640"/>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spacing w:line="560" w:lineRule="exact"/>
        <w:ind w:firstLine="640" w:firstLineChars="200"/>
        <w:rPr>
          <w:color w:val="auto"/>
          <w:szCs w:val="32"/>
        </w:rPr>
      </w:pPr>
      <w:r>
        <w:rPr>
          <w:rFonts w:hint="eastAsia" w:ascii="仿宋_GB2312" w:hAnsi="仿宋"/>
          <w:color w:val="auto"/>
          <w:szCs w:val="32"/>
        </w:rPr>
        <w:t>遵守监规</w:t>
      </w:r>
      <w:r>
        <w:rPr>
          <w:rFonts w:hint="eastAsia" w:ascii="仿宋_GB2312" w:hAnsi="仿宋" w:cs="宋体"/>
          <w:color w:val="auto"/>
          <w:szCs w:val="32"/>
          <w:lang w:val="zh-CN"/>
        </w:rPr>
        <w:t>：能遵守法律法规，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pPr>
        <w:pStyle w:val="13"/>
        <w:autoSpaceDE w:val="0"/>
        <w:autoSpaceDN w:val="0"/>
        <w:adjustRightInd w:val="0"/>
        <w:spacing w:line="600" w:lineRule="exact"/>
        <w:ind w:left="640" w:firstLine="0" w:firstLineChars="0"/>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pPr>
        <w:pStyle w:val="13"/>
        <w:autoSpaceDE w:val="0"/>
        <w:autoSpaceDN w:val="0"/>
        <w:adjustRightInd w:val="0"/>
        <w:spacing w:line="600" w:lineRule="exact"/>
        <w:ind w:firstLine="640"/>
        <w:rPr>
          <w:rFonts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pStyle w:val="13"/>
        <w:spacing w:line="600" w:lineRule="exact"/>
        <w:ind w:firstLine="640"/>
        <w:rPr>
          <w:rFonts w:ascii="仿宋_GB2312" w:hAnsi="仿宋_GB2312" w:cs="仿宋_GB2312"/>
          <w:bCs/>
          <w:color w:val="auto"/>
          <w:szCs w:val="32"/>
        </w:rPr>
      </w:pPr>
      <w:r>
        <w:rPr>
          <w:rFonts w:hint="eastAsia" w:ascii="仿宋_GB2312" w:hAnsi="仿宋_GB2312" w:cs="仿宋_GB2312"/>
          <w:bCs/>
          <w:color w:val="auto"/>
          <w:szCs w:val="32"/>
          <w:lang w:val="zh-CN"/>
        </w:rPr>
        <w:t>奖惩情况：</w:t>
      </w:r>
      <w:r>
        <w:rPr>
          <w:rFonts w:hint="eastAsia" w:ascii="仿宋_GB2312" w:hAnsi="仿宋_GB2312" w:cs="仿宋_GB2312"/>
          <w:bCs/>
          <w:color w:val="auto"/>
          <w:szCs w:val="32"/>
        </w:rPr>
        <w:t>该犯上次评定表扬剩余考核分158.5分，本轮考核期2024年4月至2025年8月累计获考核分1698分，合计获考核分1856.5分，表扬2次，物质奖励1次；间隔期2024年7月31日至2025年8月，获考核分1300分。考核期内违规1次，累计扣考核分2分，无重大违规。</w:t>
      </w:r>
    </w:p>
    <w:p>
      <w:pPr>
        <w:spacing w:line="600" w:lineRule="exact"/>
        <w:ind w:firstLine="640" w:firstLineChars="200"/>
        <w:rPr>
          <w:color w:val="auto"/>
          <w:szCs w:val="32"/>
        </w:rPr>
      </w:pPr>
      <w:r>
        <w:rPr>
          <w:rFonts w:hint="eastAsia" w:ascii="仿宋_GB2312"/>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w:t>
      </w:r>
      <w:r>
        <w:rPr>
          <w:rFonts w:hint="eastAsia" w:ascii="仿宋_GB2312"/>
          <w:color w:val="auto"/>
          <w:szCs w:val="32"/>
        </w:rPr>
        <w:t>在狱内公示未收到不同意见。</w:t>
      </w:r>
    </w:p>
    <w:p>
      <w:pPr>
        <w:spacing w:line="600" w:lineRule="exact"/>
        <w:ind w:firstLine="640" w:firstLineChars="200"/>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林现金予以减刑五个月。特提请你院审理裁定。</w:t>
      </w:r>
    </w:p>
    <w:p>
      <w:pPr>
        <w:pStyle w:val="4"/>
        <w:spacing w:line="600" w:lineRule="exact"/>
        <w:ind w:right="-48" w:rightChars="-15" w:firstLine="640" w:firstLineChars="200"/>
        <w:rPr>
          <w:color w:val="auto"/>
          <w:szCs w:val="32"/>
        </w:rPr>
      </w:pPr>
      <w:r>
        <w:rPr>
          <w:rFonts w:hint="eastAsia"/>
          <w:color w:val="auto"/>
          <w:szCs w:val="32"/>
        </w:rPr>
        <w:t>此致</w:t>
      </w:r>
    </w:p>
    <w:p>
      <w:pPr>
        <w:pStyle w:val="13"/>
        <w:spacing w:line="600" w:lineRule="exact"/>
        <w:ind w:right="-48" w:rightChars="-15" w:firstLine="0" w:firstLineChars="0"/>
        <w:rPr>
          <w:color w:val="auto"/>
          <w:szCs w:val="32"/>
        </w:rPr>
      </w:pPr>
      <w:r>
        <w:rPr>
          <w:rFonts w:hint="eastAsia"/>
          <w:color w:val="auto"/>
          <w:szCs w:val="32"/>
        </w:rPr>
        <w:t>福建省泉州市中级人民法院</w:t>
      </w:r>
    </w:p>
    <w:p>
      <w:pPr>
        <w:pStyle w:val="13"/>
        <w:spacing w:line="430" w:lineRule="exact"/>
        <w:ind w:left="640" w:firstLine="0" w:firstLineChars="0"/>
        <w:rPr>
          <w:rFonts w:cs="仿宋_GB2312"/>
          <w:color w:val="auto"/>
          <w:szCs w:val="32"/>
        </w:rPr>
      </w:pPr>
    </w:p>
    <w:p>
      <w:pPr>
        <w:pStyle w:val="13"/>
        <w:spacing w:line="430" w:lineRule="exact"/>
        <w:ind w:left="640" w:firstLine="0" w:firstLineChars="0"/>
        <w:rPr>
          <w:rFonts w:cs="仿宋_GB2312"/>
          <w:color w:val="auto"/>
          <w:szCs w:val="32"/>
        </w:rPr>
      </w:pPr>
      <w:r>
        <w:rPr>
          <w:rFonts w:hint="eastAsia" w:cs="仿宋_GB2312"/>
          <w:color w:val="auto"/>
          <w:szCs w:val="32"/>
        </w:rPr>
        <w:t>附件：⒈罪犯林现金卷宗壹册</w:t>
      </w:r>
    </w:p>
    <w:p>
      <w:pPr>
        <w:pStyle w:val="13"/>
        <w:spacing w:line="430" w:lineRule="exact"/>
        <w:ind w:left="640" w:right="-48" w:rightChars="-15" w:firstLine="960" w:firstLineChars="300"/>
        <w:rPr>
          <w:rFonts w:cs="仿宋_GB2312"/>
          <w:color w:val="auto"/>
          <w:szCs w:val="32"/>
        </w:rPr>
      </w:pPr>
      <w:r>
        <w:rPr>
          <w:rFonts w:hint="eastAsia" w:cs="仿宋_GB2312"/>
          <w:color w:val="auto"/>
          <w:szCs w:val="32"/>
        </w:rPr>
        <w:t>⒉减刑建议书肆份</w:t>
      </w:r>
    </w:p>
    <w:p>
      <w:pPr>
        <w:pStyle w:val="4"/>
        <w:spacing w:line="430" w:lineRule="exact"/>
        <w:ind w:left="640" w:right="-48" w:rightChars="-15"/>
        <w:rPr>
          <w:color w:val="auto"/>
          <w:szCs w:val="32"/>
        </w:rPr>
      </w:pPr>
    </w:p>
    <w:p>
      <w:pPr>
        <w:rPr>
          <w:color w:val="auto"/>
        </w:rPr>
      </w:pPr>
    </w:p>
    <w:p>
      <w:pPr>
        <w:pStyle w:val="4"/>
        <w:spacing w:line="430" w:lineRule="exact"/>
        <w:ind w:right="1280" w:rightChars="400"/>
        <w:jc w:val="right"/>
        <w:rPr>
          <w:color w:val="auto"/>
          <w:szCs w:val="32"/>
        </w:rPr>
      </w:pPr>
      <w:r>
        <w:rPr>
          <w:rFonts w:hint="eastAsia"/>
          <w:color w:val="auto"/>
          <w:szCs w:val="32"/>
        </w:rPr>
        <w:t>福建省泉州监狱</w:t>
      </w:r>
    </w:p>
    <w:p>
      <w:pPr>
        <w:spacing w:line="560" w:lineRule="exact"/>
        <w:ind w:right="1280" w:rightChars="400"/>
        <w:jc w:val="right"/>
        <w:rPr>
          <w:rFonts w:ascii="Times New Roman" w:hAnsi="Times New Roman" w:cs="仿宋_GB2312"/>
          <w:b/>
          <w:color w:val="auto"/>
          <w:sz w:val="28"/>
          <w:szCs w:val="36"/>
        </w:rPr>
      </w:pP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pStyle w:val="4"/>
        <w:spacing w:line="430" w:lineRule="exact"/>
        <w:ind w:right="1280" w:rightChars="400"/>
        <w:jc w:val="right"/>
        <w:rPr>
          <w:color w:val="auto"/>
          <w:szCs w:val="32"/>
        </w:rPr>
      </w:pPr>
    </w:p>
    <w:p>
      <w:pPr>
        <w:jc w:val="left"/>
        <w:rPr>
          <w:color w:val="auto"/>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pacing w:line="46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25〕闽泉狱减字第741号</w:t>
      </w:r>
    </w:p>
    <w:p>
      <w:pPr>
        <w:spacing w:line="460" w:lineRule="exact"/>
        <w:jc w:val="right"/>
        <w:rPr>
          <w:rFonts w:hint="eastAsia" w:ascii="Times New Roman" w:hAnsi="Times New Roman" w:eastAsia="楷体_GB2312" w:cs="楷体_GB2312"/>
          <w:color w:val="auto"/>
          <w:szCs w:val="32"/>
        </w:rPr>
      </w:pPr>
    </w:p>
    <w:p>
      <w:pPr>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罪犯林智勇，男，1987年10月21日出生，汉族，初中文化，户籍所在地福建省漳州市龙海区，捕前系农民。</w:t>
      </w:r>
    </w:p>
    <w:p>
      <w:pPr>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福建省漳州市龙海区人民法院于2021年10月8日作出(2021）闽0681刑初742号刑事判决，以被告人林智勇犯开设赌场罪，判处有期徒刑五年三个月，并处罚金人民币60000元，继续追缴违法所得。刑期自2021年4月28日起至2026年7月27日止。2021年12月22日交付福建省泉州监狱执行刑罚。2024年4月29日，福建省泉州市中级人民法院作出（2024）闽05刑更306号刑事裁定，对其减刑四个月，于2024年4月29日送达。现刑期至2026年3月27日止。属普管级罪犯。</w:t>
      </w:r>
    </w:p>
    <w:p>
      <w:pPr>
        <w:snapToGrid w:val="0"/>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该犯自上次减刑以来确有悔改表现，具体事实如下：</w:t>
      </w:r>
    </w:p>
    <w:p>
      <w:pPr>
        <w:snapToGrid w:val="0"/>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认罪悔罪：能服从法院判决，</w:t>
      </w:r>
      <w:r>
        <w:rPr>
          <w:rFonts w:hint="eastAsia" w:ascii="仿宋_GB2312" w:hAnsi="仿宋_GB2312" w:cs="仿宋_GB2312"/>
          <w:iCs/>
          <w:color w:val="auto"/>
          <w:kern w:val="2"/>
          <w:szCs w:val="32"/>
        </w:rPr>
        <w:t>自书认罪悔罪书</w:t>
      </w:r>
      <w:r>
        <w:rPr>
          <w:rFonts w:hint="eastAsia" w:ascii="仿宋_GB2312" w:hAnsi="仿宋_GB2312" w:cs="仿宋_GB2312"/>
          <w:color w:val="auto"/>
          <w:szCs w:val="32"/>
        </w:rPr>
        <w:t>。</w:t>
      </w:r>
    </w:p>
    <w:p>
      <w:pPr>
        <w:snapToGrid w:val="0"/>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遵守监规：能遵守法律法规及监规纪律，接受教育改造。</w:t>
      </w:r>
    </w:p>
    <w:p>
      <w:pPr>
        <w:snapToGrid w:val="0"/>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学习情况：能参加思想、文化、职业技术教育。</w:t>
      </w:r>
    </w:p>
    <w:p>
      <w:pPr>
        <w:snapToGrid w:val="0"/>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劳动改造：能参加劳动，努力完成劳动任务。</w:t>
      </w:r>
    </w:p>
    <w:p>
      <w:pPr>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奖惩情况：该犯上次评定表扬剩余考核分10.2分，本轮考核期2024年1月至2025年8月累计获考核分2038分，合计获考核分2048.2分，表扬3次，物质奖励0次；间隔期2024年4月29日至2025年8月，获考核分1621分。考核期内无违规扣分。</w:t>
      </w:r>
    </w:p>
    <w:p>
      <w:pPr>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原判财产性判项已履行人民币63200元；其中本次向福建省泉州市中级人民法院缴纳违法所得人民币200元；向福建省漳州市龙海区人民法院缴纳违法所得人民币2000元。该犯考核期月均消费人民币299.16元，账户可用余额人民币392.08元。2025年7月17日，福建省漳州市龙海区人民法院出具复函载明：我院依法划拨林智勇银行存款60000元并已转罚金，未发现其他财产可供执行，本案现已执行完毕。</w:t>
      </w:r>
    </w:p>
    <w:p>
      <w:pPr>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该犯财产性判项义务未履行完毕，因此提请减刑幅度扣减一个月。</w:t>
      </w:r>
    </w:p>
    <w:p>
      <w:pPr>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本案于2025年11月3日至2025年11月7日在狱内公示未收到不同意见。</w:t>
      </w:r>
    </w:p>
    <w:p>
      <w:pPr>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因此，依照《中华人民共和国刑法》第七十八条、第七十九条、《中华人民共和国刑事诉讼法》第二百七十三条第二款和《中华人民共和国监狱法》第二十九条的规定，建议对罪犯林智勇予以减刑二个月又十五日。特提请你院审理裁定。</w:t>
      </w:r>
    </w:p>
    <w:p>
      <w:pPr>
        <w:pStyle w:val="4"/>
        <w:spacing w:line="460" w:lineRule="exact"/>
        <w:ind w:right="-48" w:rightChars="-15" w:firstLine="614" w:firstLineChars="192"/>
        <w:rPr>
          <w:rFonts w:hint="eastAsia" w:ascii="仿宋_GB2312" w:hAnsi="仿宋_GB2312" w:cs="仿宋_GB2312"/>
          <w:color w:val="auto"/>
          <w:szCs w:val="32"/>
        </w:rPr>
      </w:pPr>
      <w:r>
        <w:rPr>
          <w:rFonts w:hint="eastAsia" w:ascii="仿宋_GB2312" w:hAnsi="仿宋_GB2312" w:cs="仿宋_GB2312"/>
          <w:color w:val="auto"/>
          <w:szCs w:val="32"/>
        </w:rPr>
        <w:t>此致</w:t>
      </w:r>
    </w:p>
    <w:p>
      <w:pPr>
        <w:spacing w:line="460" w:lineRule="exact"/>
        <w:ind w:right="-48" w:rightChars="-15"/>
        <w:rPr>
          <w:rFonts w:hint="eastAsia" w:ascii="仿宋_GB2312" w:hAnsi="仿宋_GB2312" w:cs="仿宋_GB2312"/>
          <w:color w:val="auto"/>
          <w:szCs w:val="32"/>
        </w:rPr>
      </w:pPr>
      <w:r>
        <w:rPr>
          <w:rFonts w:hint="eastAsia" w:ascii="仿宋_GB2312" w:hAnsi="仿宋_GB2312" w:cs="仿宋_GB2312"/>
          <w:color w:val="auto"/>
          <w:szCs w:val="32"/>
        </w:rPr>
        <w:t>福建省泉州市中级人民法院</w:t>
      </w:r>
    </w:p>
    <w:p>
      <w:pPr>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附件：⒈罪犯林智勇卷宗壹册</w:t>
      </w:r>
    </w:p>
    <w:p>
      <w:pPr>
        <w:spacing w:line="460" w:lineRule="exact"/>
        <w:ind w:right="-48" w:rightChars="-15" w:firstLine="1600" w:firstLineChars="500"/>
        <w:rPr>
          <w:rFonts w:hint="eastAsia" w:ascii="仿宋_GB2312" w:hAnsi="仿宋_GB2312" w:cs="仿宋_GB2312"/>
          <w:color w:val="auto"/>
          <w:szCs w:val="32"/>
        </w:rPr>
      </w:pPr>
      <w:r>
        <w:rPr>
          <w:rFonts w:hint="eastAsia" w:ascii="仿宋_GB2312" w:hAnsi="仿宋_GB2312" w:cs="仿宋_GB2312"/>
          <w:color w:val="auto"/>
          <w:szCs w:val="32"/>
        </w:rPr>
        <w:t>⒉减刑建议书肆份</w:t>
      </w:r>
    </w:p>
    <w:p>
      <w:pPr>
        <w:spacing w:line="460" w:lineRule="exact"/>
        <w:ind w:right="1213" w:rightChars="379" w:firstLine="614" w:firstLineChars="192"/>
        <w:jc w:val="right"/>
        <w:rPr>
          <w:rFonts w:hint="eastAsia" w:ascii="仿宋_GB2312" w:hAnsi="仿宋_GB2312" w:cs="仿宋_GB2312"/>
          <w:color w:val="auto"/>
          <w:szCs w:val="32"/>
        </w:rPr>
      </w:pPr>
      <w:r>
        <w:rPr>
          <w:rFonts w:hint="eastAsia" w:ascii="仿宋_GB2312" w:hAnsi="仿宋_GB2312" w:cs="仿宋_GB2312"/>
          <w:color w:val="auto"/>
          <w:szCs w:val="32"/>
        </w:rPr>
        <w:t>福建省泉州监狱</w:t>
      </w:r>
    </w:p>
    <w:p>
      <w:pPr>
        <w:spacing w:line="460" w:lineRule="exact"/>
        <w:ind w:right="1280" w:rightChars="400"/>
        <w:jc w:val="right"/>
        <w:rPr>
          <w:rFonts w:hint="eastAsia" w:ascii="仿宋_GB2312" w:hAnsi="仿宋_GB2312" w:cs="仿宋_GB2312"/>
          <w:color w:val="auto"/>
          <w:szCs w:val="32"/>
        </w:rPr>
      </w:pPr>
      <w:r>
        <w:rPr>
          <w:rFonts w:hint="eastAsia" w:ascii="仿宋_GB2312" w:hAnsi="仿宋_GB2312" w:cs="仿宋_GB2312"/>
          <w:color w:val="auto"/>
          <w:szCs w:val="32"/>
        </w:rPr>
        <w:t>2025年11月24日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闽泉狱减字第725号</w:t>
      </w:r>
    </w:p>
    <w:p>
      <w:pPr>
        <w:spacing w:line="420" w:lineRule="exact"/>
        <w:ind w:firstLine="640" w:firstLineChars="200"/>
        <w:rPr>
          <w:rFonts w:ascii="Times New Roman" w:hAnsi="Times New Roman"/>
          <w:color w:val="auto"/>
          <w:szCs w:val="32"/>
        </w:rPr>
      </w:pPr>
      <w:r>
        <w:rPr>
          <w:rFonts w:hint="eastAsia" w:ascii="Times New Roman" w:hAnsi="Times New Roman"/>
          <w:color w:val="auto"/>
          <w:szCs w:val="32"/>
        </w:rPr>
        <w:t>罪犯刘俊</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ascii="Times New Roman" w:hAnsi="Times New Roman"/>
          <w:color w:val="auto"/>
          <w:szCs w:val="32"/>
        </w:rPr>
        <w:t>1987</w:t>
      </w:r>
      <w:r>
        <w:rPr>
          <w:rFonts w:hint="eastAsia" w:ascii="Times New Roman" w:hAnsi="Times New Roman"/>
          <w:color w:val="auto"/>
          <w:szCs w:val="32"/>
        </w:rPr>
        <w:t>年9月</w:t>
      </w:r>
      <w:r>
        <w:rPr>
          <w:rFonts w:ascii="Times New Roman" w:hAnsi="Times New Roman"/>
          <w:color w:val="auto"/>
          <w:szCs w:val="32"/>
        </w:rPr>
        <w:t>27</w:t>
      </w:r>
      <w:r>
        <w:rPr>
          <w:rFonts w:hint="eastAsia" w:ascii="Times New Roman" w:hAnsi="Times New Roman"/>
          <w:color w:val="auto"/>
          <w:szCs w:val="32"/>
        </w:rPr>
        <w:t>日出生，汉族，小学文化，户籍所在地福建省大田县，捕前系无业。</w:t>
      </w:r>
    </w:p>
    <w:p>
      <w:pPr>
        <w:spacing w:line="420" w:lineRule="exact"/>
        <w:ind w:firstLine="640" w:firstLineChars="200"/>
        <w:rPr>
          <w:rFonts w:ascii="Times New Roman" w:hAnsi="Times New Roman"/>
          <w:color w:val="auto"/>
          <w:szCs w:val="32"/>
        </w:rPr>
      </w:pPr>
      <w:r>
        <w:rPr>
          <w:rFonts w:hint="eastAsia" w:ascii="Times New Roman" w:hAnsi="Times New Roman"/>
          <w:color w:val="auto"/>
          <w:szCs w:val="32"/>
        </w:rPr>
        <w:t>福建省厦门市中级人民法院于2009年11月24日作出（2009）厦刑初字第97号刑事附带民事判决，以被告人刘俊犯故意伤害罪，判处死刑，缓期二年执行，剥夺政治权利终身，连带赔偿附带民事诉讼原告人经济损失共计人民币649183元，其中被告人刘俊承担20%计人民币129836.6元。因该犯及其同案不服，提出上诉。福建省高级人民法院经过二审审理，于2010年7月19日作出（2010）闽刑终字第81号刑事裁定，驳回上诉，维持原判。2010年9月6日交付福建省泉州监狱执行刑罚。2012年11月27日，福建省高级人民法院以（2012）闽刑执字第850号刑事裁定，对其减为无期徒刑，剥夺政治权利不变；2016年3月17日，福建省高级人民法院以（2016）闽刑更62号刑事裁定，对其减为有期徒刑十八年二个月，剥夺政治权利改为七年；2018年7月6日，福建省泉州市中级人民法院作出（2018）闽05刑更646号刑事裁定，对其减刑六个月，剥夺政治权利七年不变；2020年12月18日，福建省泉州市中级人民法院作出（2020）闽05刑更864号刑事裁定，对其减刑七个月，剥夺政治权利七年不变，2</w:t>
      </w:r>
      <w:r>
        <w:rPr>
          <w:rFonts w:ascii="Times New Roman" w:hAnsi="Times New Roman"/>
          <w:color w:val="auto"/>
          <w:szCs w:val="32"/>
        </w:rPr>
        <w:t>020</w:t>
      </w:r>
      <w:r>
        <w:rPr>
          <w:rFonts w:hint="eastAsia" w:ascii="Times New Roman" w:hAnsi="Times New Roman"/>
          <w:color w:val="auto"/>
          <w:szCs w:val="32"/>
        </w:rPr>
        <w:t>年1</w:t>
      </w:r>
      <w:r>
        <w:rPr>
          <w:rFonts w:ascii="Times New Roman" w:hAnsi="Times New Roman"/>
          <w:color w:val="auto"/>
          <w:szCs w:val="32"/>
        </w:rPr>
        <w:t>2</w:t>
      </w:r>
      <w:r>
        <w:rPr>
          <w:rFonts w:hint="eastAsia" w:ascii="Times New Roman" w:hAnsi="Times New Roman"/>
          <w:color w:val="auto"/>
          <w:szCs w:val="32"/>
        </w:rPr>
        <w:t>月1</w:t>
      </w:r>
      <w:r>
        <w:rPr>
          <w:rFonts w:ascii="Times New Roman" w:hAnsi="Times New Roman"/>
          <w:color w:val="auto"/>
          <w:szCs w:val="32"/>
        </w:rPr>
        <w:t>8</w:t>
      </w:r>
      <w:r>
        <w:rPr>
          <w:rFonts w:hint="eastAsia" w:ascii="Times New Roman" w:hAnsi="Times New Roman"/>
          <w:color w:val="auto"/>
          <w:szCs w:val="32"/>
        </w:rPr>
        <w:t>日送达。现刑期至2033年4月16日止。属普管级罪犯。</w:t>
      </w:r>
    </w:p>
    <w:p>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遵守监规：能遵守法律法规，虽有严重违规情形，但经教育后能积极悔改，遵守监规纪律，接受教育改造。</w:t>
      </w:r>
    </w:p>
    <w:p>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spacing w:line="420" w:lineRule="exact"/>
        <w:ind w:firstLine="640" w:firstLineChars="200"/>
        <w:rPr>
          <w:rFonts w:ascii="Times New Roman" w:hAnsi="Times New Roman"/>
          <w:color w:val="auto"/>
          <w:szCs w:val="32"/>
        </w:rPr>
      </w:pPr>
      <w:r>
        <w:rPr>
          <w:rFonts w:hint="eastAsia" w:ascii="Times New Roman" w:hAnsi="Times New Roman"/>
          <w:color w:val="auto"/>
          <w:szCs w:val="32"/>
        </w:rPr>
        <w:t>奖惩情况：该犯上次评定表扬剩余考核分225分，本轮考核期2020年8月至2025年8月累计获考核分6864.5分，合计获得考核分7089.5分，表扬8次，物质奖励3次；间隔期2020年12月18日至2025年8月，获考核分6291分。考核期内违规6次，累计扣考核分125分，其中重大违规1次：2021年7月17日因借用他犯（罪犯何芳航）消费卡消费被一次性扣考核分100分。</w:t>
      </w:r>
    </w:p>
    <w:p>
      <w:pPr>
        <w:spacing w:line="420" w:lineRule="exact"/>
        <w:ind w:firstLine="640" w:firstLineChars="200"/>
        <w:rPr>
          <w:rFonts w:ascii="Times New Roman" w:hAnsi="Times New Roman"/>
          <w:color w:val="auto"/>
          <w:szCs w:val="32"/>
        </w:rPr>
      </w:pPr>
      <w:r>
        <w:rPr>
          <w:rFonts w:hint="eastAsia" w:ascii="Times New Roman" w:hAnsi="Times New Roman"/>
          <w:color w:val="auto"/>
          <w:szCs w:val="32"/>
        </w:rPr>
        <w:t>该犯原判财产性判项已履行人民币247386元（其中同案犯累计缴纳人民币106286元）；其中本次提请向福建省泉州市中级人民法院缴纳赔偿款人民币6100元。该犯考核期消费人民币18200.28元（含使用他人账户违规转入他犯账户消费的人民币1500元），月均消费人民币298.37元，账户可用余额人民币429.56元。福建省厦门市中级人民法院于2025年9月11日财产性判项复函载明：该案涉刑事附带民事赔偿，受害人未向厦门市中级人民法院申请强制执行。</w:t>
      </w:r>
    </w:p>
    <w:p>
      <w:pPr>
        <w:spacing w:line="420" w:lineRule="exact"/>
        <w:ind w:firstLine="640" w:firstLineChars="200"/>
        <w:rPr>
          <w:rFonts w:ascii="Times New Roman" w:hAnsi="Times New Roman"/>
          <w:color w:val="auto"/>
          <w:szCs w:val="32"/>
        </w:rPr>
      </w:pPr>
      <w:r>
        <w:rPr>
          <w:rFonts w:hint="eastAsia" w:ascii="Times New Roman" w:hAnsi="Times New Roman"/>
          <w:color w:val="auto"/>
          <w:szCs w:val="32"/>
        </w:rPr>
        <w:t>该犯财产性判项义务履行金额未达到其个人应履行总额</w:t>
      </w:r>
      <w:r>
        <w:rPr>
          <w:rFonts w:ascii="Times New Roman" w:hAnsi="Times New Roman"/>
          <w:color w:val="auto"/>
          <w:szCs w:val="32"/>
        </w:rPr>
        <w:t>50%</w:t>
      </w:r>
      <w:r>
        <w:rPr>
          <w:rFonts w:hint="eastAsia" w:ascii="Times New Roman" w:hAnsi="Times New Roman"/>
          <w:color w:val="auto"/>
          <w:szCs w:val="32"/>
        </w:rPr>
        <w:t>，因此提请减刑幅度合并扣减二个月。</w:t>
      </w:r>
    </w:p>
    <w:p>
      <w:pPr>
        <w:spacing w:line="420" w:lineRule="exact"/>
        <w:ind w:firstLine="640" w:firstLineChars="200"/>
        <w:rPr>
          <w:rFonts w:ascii="Times New Roman" w:hAnsi="Times New Roman"/>
          <w:color w:val="auto"/>
          <w:szCs w:val="32"/>
        </w:rPr>
      </w:pPr>
      <w:r>
        <w:rPr>
          <w:rFonts w:hint="eastAsia" w:ascii="Times New Roman" w:hAnsi="Times New Roman"/>
          <w:color w:val="auto"/>
          <w:szCs w:val="32"/>
        </w:rPr>
        <w:t>本案于2025年11月3日至2025年11月7日在狱内公示未收到不同意见。</w:t>
      </w:r>
    </w:p>
    <w:p>
      <w:pPr>
        <w:spacing w:line="4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刘俊予以减刑七个月，剥夺政治权利七年不变。特提请你院审理裁定。</w:t>
      </w:r>
    </w:p>
    <w:p>
      <w:pPr>
        <w:pStyle w:val="4"/>
        <w:spacing w:line="4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pPr>
        <w:spacing w:line="42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pPr>
        <w:spacing w:line="42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刘俊</w:t>
      </w:r>
      <w:r>
        <w:rPr>
          <w:rFonts w:hint="eastAsia" w:ascii="Times New Roman" w:hAnsi="Times New Roman" w:cs="仿宋_GB2312"/>
          <w:color w:val="auto"/>
          <w:szCs w:val="32"/>
        </w:rPr>
        <w:t>卷宗壹册</w:t>
      </w:r>
    </w:p>
    <w:p>
      <w:pPr>
        <w:spacing w:line="42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420" w:lineRule="exact"/>
        <w:ind w:right="-48" w:rightChars="-15" w:firstLine="1600" w:firstLineChars="500"/>
        <w:rPr>
          <w:rFonts w:hint="eastAsia" w:ascii="Times New Roman" w:hAnsi="Times New Roman" w:cs="仿宋_GB2312"/>
          <w:color w:val="auto"/>
          <w:szCs w:val="32"/>
        </w:rPr>
      </w:pPr>
    </w:p>
    <w:p>
      <w:pPr>
        <w:spacing w:line="4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420" w:lineRule="exact"/>
        <w:ind w:right="1280" w:rightChars="400"/>
        <w:jc w:val="right"/>
        <w:rPr>
          <w:rFonts w:ascii="Times New Roman" w:hAnsi="Times New Roman"/>
          <w:color w:val="auto"/>
          <w:szCs w:val="32"/>
        </w:rPr>
      </w:pPr>
      <w:r>
        <w:rPr>
          <w:rFonts w:hint="eastAsia" w:ascii="Times New Roman" w:hAnsi="Times New Roman"/>
          <w:color w:val="auto"/>
          <w:szCs w:val="32"/>
        </w:rPr>
        <w:t>2025年11月24日</w:t>
      </w:r>
    </w:p>
    <w:p>
      <w:pPr>
        <w:rPr>
          <w:rFonts w:hint="eastAsia" w:ascii="Times New Roman" w:hAnsi="Times New Roman"/>
          <w:b/>
          <w:bCs/>
          <w:color w:val="auto"/>
          <w:szCs w:val="32"/>
        </w:rPr>
      </w:pPr>
      <w:r>
        <w:rPr>
          <w:rFonts w:hint="eastAsia" w:ascii="Times New Roman" w:hAnsi="Times New Roman"/>
          <w:b/>
          <w:bCs/>
          <w:color w:val="auto"/>
          <w:szCs w:val="32"/>
        </w:rPr>
        <w:br w:type="page"/>
      </w:r>
    </w:p>
    <w:p>
      <w:pPr>
        <w:spacing w:line="560" w:lineRule="exact"/>
        <w:ind w:right="1280" w:rightChars="400"/>
        <w:rPr>
          <w:rFonts w:hint="eastAsia" w:ascii="Times New Roman" w:hAnsi="Times New Roman"/>
          <w:b/>
          <w:bCs/>
          <w:color w:val="auto"/>
          <w:szCs w:val="32"/>
        </w:rPr>
      </w:pPr>
    </w:p>
    <w:p>
      <w:pPr>
        <w:pStyle w:val="13"/>
        <w:spacing w:line="430" w:lineRule="exact"/>
        <w:ind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3"/>
        <w:spacing w:line="43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25</w:t>
      </w:r>
      <w:r>
        <w:rPr>
          <w:rFonts w:hint="eastAsia" w:eastAsia="楷体_GB2312" w:cs="楷体_GB2312"/>
          <w:color w:val="auto"/>
          <w:szCs w:val="32"/>
        </w:rPr>
        <w:t>〕闽泉狱减字第</w:t>
      </w:r>
      <w:r>
        <w:rPr>
          <w:rFonts w:hint="eastAsia" w:eastAsia="楷体_GB2312"/>
          <w:color w:val="auto"/>
          <w:szCs w:val="32"/>
          <w:lang w:val="en-US" w:eastAsia="zh-CN"/>
        </w:rPr>
        <w:t>721</w:t>
      </w:r>
      <w:r>
        <w:rPr>
          <w:rFonts w:hint="eastAsia" w:eastAsia="楷体_GB2312" w:cs="楷体_GB2312"/>
          <w:color w:val="auto"/>
          <w:szCs w:val="32"/>
        </w:rPr>
        <w:t>号</w:t>
      </w:r>
    </w:p>
    <w:p>
      <w:pPr>
        <w:pStyle w:val="13"/>
        <w:spacing w:line="430" w:lineRule="exact"/>
        <w:ind w:left="640" w:right="-48" w:rightChars="-15" w:firstLine="0" w:firstLineChars="0"/>
        <w:rPr>
          <w:rFonts w:ascii="仿宋_GB2312"/>
          <w:b/>
          <w:bCs/>
          <w:color w:val="auto"/>
          <w:sz w:val="28"/>
        </w:rPr>
      </w:pPr>
    </w:p>
    <w:p>
      <w:pPr>
        <w:keepNext w:val="0"/>
        <w:keepLines w:val="0"/>
        <w:pageBreakBefore w:val="0"/>
        <w:widowControl w:val="0"/>
        <w:kinsoku/>
        <w:wordWrap/>
        <w:overflowPunct/>
        <w:topLinePunct w:val="0"/>
        <w:bidi w:val="0"/>
        <w:snapToGrid/>
        <w:spacing w:line="400" w:lineRule="exact"/>
        <w:ind w:firstLine="640" w:firstLineChars="200"/>
        <w:jc w:val="left"/>
        <w:textAlignment w:val="auto"/>
        <w:rPr>
          <w:rFonts w:ascii="仿宋_GB2312"/>
          <w:color w:val="auto"/>
          <w:szCs w:val="32"/>
        </w:rPr>
      </w:pPr>
      <w:r>
        <w:rPr>
          <w:rFonts w:hint="eastAsia" w:ascii="仿宋_GB2312"/>
          <w:color w:val="auto"/>
          <w:szCs w:val="32"/>
        </w:rPr>
        <w:t>罪犯刘伟</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separate"/>
      </w:r>
      <w:r>
        <w:rPr>
          <w:rFonts w:hint="eastAsia" w:ascii="仿宋_GB2312"/>
          <w:color w:val="auto"/>
          <w:szCs w:val="32"/>
        </w:rPr>
        <w:fldChar w:fldCharType="end"/>
      </w:r>
      <w:r>
        <w:rPr>
          <w:rFonts w:hint="eastAsia" w:ascii="仿宋_GB2312"/>
          <w:color w:val="auto"/>
          <w:szCs w:val="32"/>
        </w:rPr>
        <w:t>，男，1982年4月6日出生，汉族，初中文化，户籍所在地重庆市南川市，捕前系无业。</w:t>
      </w:r>
    </w:p>
    <w:p>
      <w:pPr>
        <w:keepNext w:val="0"/>
        <w:keepLines w:val="0"/>
        <w:pageBreakBefore w:val="0"/>
        <w:widowControl w:val="0"/>
        <w:kinsoku/>
        <w:wordWrap/>
        <w:overflowPunct/>
        <w:topLinePunct w:val="0"/>
        <w:bidi w:val="0"/>
        <w:snapToGrid/>
        <w:spacing w:line="400" w:lineRule="exact"/>
        <w:ind w:firstLine="640" w:firstLineChars="200"/>
        <w:jc w:val="left"/>
        <w:textAlignment w:val="auto"/>
        <w:rPr>
          <w:rFonts w:ascii="仿宋_GB2312"/>
          <w:color w:val="auto"/>
          <w:szCs w:val="32"/>
        </w:rPr>
      </w:pPr>
      <w:r>
        <w:rPr>
          <w:rFonts w:hint="eastAsia" w:ascii="仿宋_GB2312"/>
          <w:color w:val="auto"/>
          <w:szCs w:val="32"/>
        </w:rPr>
        <w:t>福建省泉州市中级人民法院于2008年12月1日作出（2008）泉刑初字第187号刑事判决，以被告人刘伟犯贩卖毒品罪，判处无期徒刑，剥夺政治权利终身，并处没收个人全部财产。因该犯及其同案不服，提出上诉。福建省高级人民法院经过二审审理，于2009年8月19日作出（2009）闽刑终字第90号刑事裁定，驳回上诉，维持原判。2009年9月10日交付福建省泉州监狱执行刑罚。2012年3月8日，福建省高级人民法院以（2012）闽刑执字第127号刑事裁定书，对其减为有期徒刑十九年，剥夺政治权利改为八年。2014年6月26日，福建省泉州市中级人民法院作出（2014）泉刑执字第656号刑事裁定，</w:t>
      </w:r>
      <w:r>
        <w:rPr>
          <w:rFonts w:hint="eastAsia" w:ascii="仿宋_GB2312" w:hAnsi="仿宋_GB2312" w:cs="仿宋_GB2312"/>
          <w:color w:val="auto"/>
          <w:szCs w:val="32"/>
        </w:rPr>
        <w:t>对其减刑</w:t>
      </w:r>
      <w:r>
        <w:rPr>
          <w:rFonts w:hint="eastAsia" w:ascii="仿宋_GB2312" w:hAnsi="仿宋" w:cs="宋体"/>
          <w:color w:val="auto"/>
          <w:szCs w:val="32"/>
        </w:rPr>
        <w:t>一年十</w:t>
      </w:r>
      <w:r>
        <w:rPr>
          <w:rFonts w:hint="eastAsia" w:ascii="仿宋_GB2312" w:hAnsi="仿宋_GB2312" w:cs="仿宋_GB2312"/>
          <w:color w:val="auto"/>
          <w:szCs w:val="32"/>
        </w:rPr>
        <w:t>个月，剥夺政治权利八年不变</w:t>
      </w:r>
      <w:r>
        <w:rPr>
          <w:rFonts w:hint="eastAsia" w:ascii="仿宋_GB2312" w:hAnsi="仿宋_GB2312" w:cs="仿宋_GB2312"/>
          <w:b/>
          <w:color w:val="auto"/>
          <w:szCs w:val="32"/>
        </w:rPr>
        <w:t>。</w:t>
      </w:r>
      <w:r>
        <w:rPr>
          <w:rFonts w:hint="eastAsia" w:ascii="仿宋_GB2312"/>
          <w:color w:val="auto"/>
          <w:szCs w:val="32"/>
        </w:rPr>
        <w:t>2016年10月13日，福建省泉州市中级人民法院作出（2016）闽05刑更1327号刑事裁定，</w:t>
      </w:r>
      <w:r>
        <w:rPr>
          <w:rFonts w:hint="eastAsia" w:ascii="仿宋_GB2312" w:hAnsi="仿宋_GB2312" w:cs="仿宋_GB2312"/>
          <w:color w:val="auto"/>
          <w:szCs w:val="32"/>
        </w:rPr>
        <w:t>对其减刑一年</w:t>
      </w:r>
      <w:r>
        <w:rPr>
          <w:rFonts w:hint="eastAsia" w:ascii="仿宋_GB2312" w:hAnsi="仿宋" w:cs="宋体"/>
          <w:color w:val="auto"/>
          <w:szCs w:val="32"/>
        </w:rPr>
        <w:t>五</w:t>
      </w:r>
      <w:r>
        <w:rPr>
          <w:rFonts w:hint="eastAsia" w:ascii="仿宋_GB2312" w:hAnsi="仿宋_GB2312" w:cs="仿宋_GB2312"/>
          <w:color w:val="auto"/>
          <w:szCs w:val="32"/>
        </w:rPr>
        <w:t>个月，剥夺政治权利八年不变</w:t>
      </w:r>
      <w:r>
        <w:rPr>
          <w:rFonts w:hint="eastAsia" w:ascii="仿宋_GB2312" w:hAnsi="仿宋_GB2312" w:cs="仿宋_GB2312"/>
          <w:b/>
          <w:color w:val="auto"/>
          <w:szCs w:val="32"/>
        </w:rPr>
        <w:t>。</w:t>
      </w:r>
      <w:r>
        <w:rPr>
          <w:rFonts w:hint="eastAsia" w:ascii="仿宋_GB2312"/>
          <w:color w:val="auto"/>
          <w:szCs w:val="32"/>
        </w:rPr>
        <w:t>2019年1月29日，福建省泉州市中级人民法院作出（2019）闽05刑更48号刑事裁定，</w:t>
      </w:r>
      <w:r>
        <w:rPr>
          <w:rFonts w:hint="eastAsia" w:ascii="仿宋_GB2312" w:hAnsi="仿宋_GB2312" w:cs="仿宋_GB2312"/>
          <w:color w:val="auto"/>
          <w:szCs w:val="32"/>
        </w:rPr>
        <w:t>对其减刑七个月，剥夺政治权利八年不变</w:t>
      </w:r>
      <w:r>
        <w:rPr>
          <w:rFonts w:hint="eastAsia" w:ascii="仿宋_GB2312" w:hAnsi="仿宋_GB2312" w:cs="仿宋_GB2312"/>
          <w:b/>
          <w:color w:val="auto"/>
          <w:szCs w:val="32"/>
        </w:rPr>
        <w:t>。</w:t>
      </w:r>
      <w:r>
        <w:rPr>
          <w:rFonts w:hint="eastAsia" w:ascii="仿宋_GB2312"/>
          <w:color w:val="auto"/>
          <w:szCs w:val="32"/>
        </w:rPr>
        <w:t>2022年3月4日，福建省泉州市中级人民法院作出（2022）闽05刑更103号刑事裁定，</w:t>
      </w:r>
      <w:r>
        <w:rPr>
          <w:rFonts w:hint="eastAsia" w:ascii="仿宋_GB2312" w:hAnsi="仿宋_GB2312" w:cs="仿宋_GB2312"/>
          <w:color w:val="auto"/>
          <w:szCs w:val="32"/>
        </w:rPr>
        <w:t>对其减刑</w:t>
      </w:r>
      <w:r>
        <w:rPr>
          <w:rFonts w:hint="eastAsia" w:ascii="仿宋_GB2312" w:hAnsi="仿宋" w:cs="宋体"/>
          <w:color w:val="auto"/>
          <w:szCs w:val="32"/>
        </w:rPr>
        <w:t>七</w:t>
      </w:r>
      <w:r>
        <w:rPr>
          <w:rFonts w:hint="eastAsia" w:ascii="仿宋_GB2312" w:hAnsi="仿宋_GB2312" w:cs="仿宋_GB2312"/>
          <w:color w:val="auto"/>
          <w:szCs w:val="32"/>
        </w:rPr>
        <w:t>个月，剥夺政治权利八年不变</w:t>
      </w:r>
      <w:r>
        <w:rPr>
          <w:rFonts w:hint="eastAsia" w:ascii="仿宋_GB2312" w:hAnsi="仿宋_GB2312" w:cs="仿宋_GB2312"/>
          <w:b/>
          <w:color w:val="auto"/>
          <w:szCs w:val="32"/>
        </w:rPr>
        <w:t>，</w:t>
      </w:r>
      <w:r>
        <w:rPr>
          <w:rFonts w:hint="eastAsia" w:ascii="仿宋_GB2312" w:hAnsi="仿宋_GB2312" w:cs="仿宋_GB2312"/>
          <w:color w:val="auto"/>
          <w:szCs w:val="32"/>
        </w:rPr>
        <w:t>2022年3月4日送达。</w:t>
      </w:r>
      <w:r>
        <w:rPr>
          <w:rFonts w:hint="eastAsia" w:ascii="仿宋_GB2312"/>
          <w:color w:val="auto"/>
          <w:szCs w:val="32"/>
        </w:rPr>
        <w:t>现刑期至2026年10月7日止。属普管级罪犯。</w:t>
      </w:r>
    </w:p>
    <w:p>
      <w:pPr>
        <w:keepNext w:val="0"/>
        <w:keepLines w:val="0"/>
        <w:pageBreakBefore w:val="0"/>
        <w:widowControl w:val="0"/>
        <w:kinsoku/>
        <w:wordWrap/>
        <w:overflowPunct/>
        <w:topLinePunct w:val="0"/>
        <w:bidi w:val="0"/>
        <w:snapToGrid/>
        <w:spacing w:line="400" w:lineRule="exact"/>
        <w:ind w:firstLine="640" w:firstLineChars="200"/>
        <w:jc w:val="left"/>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rPr>
        <w:t>上次</w:t>
      </w:r>
      <w:r>
        <w:rPr>
          <w:rFonts w:hint="eastAsia" w:ascii="仿宋_GB2312" w:hAnsi="宋体"/>
          <w:iCs/>
          <w:color w:val="auto"/>
          <w:kern w:val="0"/>
          <w:szCs w:val="32"/>
          <w:lang w:val="zh-CN"/>
        </w:rPr>
        <w:t>减刑以来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3"/>
        <w:keepNext w:val="0"/>
        <w:keepLines w:val="0"/>
        <w:pageBreakBefore w:val="0"/>
        <w:widowControl w:val="0"/>
        <w:kinsoku/>
        <w:wordWrap/>
        <w:overflowPunct/>
        <w:topLinePunct w:val="0"/>
        <w:autoSpaceDE w:val="0"/>
        <w:autoSpaceDN w:val="0"/>
        <w:bidi w:val="0"/>
        <w:adjustRightInd w:val="0"/>
        <w:snapToGrid/>
        <w:spacing w:line="400" w:lineRule="exact"/>
        <w:ind w:firstLine="640"/>
        <w:jc w:val="left"/>
        <w:textAlignment w:val="auto"/>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keepNext w:val="0"/>
        <w:keepLines w:val="0"/>
        <w:pageBreakBefore w:val="0"/>
        <w:widowControl w:val="0"/>
        <w:kinsoku/>
        <w:wordWrap/>
        <w:overflowPunct/>
        <w:topLinePunct w:val="0"/>
        <w:bidi w:val="0"/>
        <w:snapToGrid/>
        <w:spacing w:line="400" w:lineRule="exact"/>
        <w:ind w:firstLine="640" w:firstLineChars="200"/>
        <w:jc w:val="left"/>
        <w:textAlignment w:val="auto"/>
        <w:rPr>
          <w:color w:val="auto"/>
          <w:szCs w:val="32"/>
        </w:rPr>
      </w:pPr>
      <w:r>
        <w:rPr>
          <w:rFonts w:hint="eastAsia" w:ascii="仿宋_GB2312" w:hAnsi="仿宋"/>
          <w:color w:val="auto"/>
          <w:szCs w:val="32"/>
        </w:rPr>
        <w:t>遵守监规</w:t>
      </w:r>
      <w:r>
        <w:rPr>
          <w:rFonts w:hint="eastAsia" w:ascii="仿宋_GB2312" w:hAnsi="仿宋" w:cs="宋体"/>
          <w:color w:val="auto"/>
          <w:szCs w:val="32"/>
          <w:lang w:val="zh-CN"/>
        </w:rPr>
        <w:t>：能遵守法律法规，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pPr>
        <w:pStyle w:val="13"/>
        <w:keepNext w:val="0"/>
        <w:keepLines w:val="0"/>
        <w:pageBreakBefore w:val="0"/>
        <w:widowControl w:val="0"/>
        <w:kinsoku/>
        <w:wordWrap/>
        <w:overflowPunct/>
        <w:topLinePunct w:val="0"/>
        <w:autoSpaceDE w:val="0"/>
        <w:autoSpaceDN w:val="0"/>
        <w:bidi w:val="0"/>
        <w:adjustRightInd w:val="0"/>
        <w:snapToGrid/>
        <w:spacing w:line="400" w:lineRule="exact"/>
        <w:ind w:left="640" w:firstLine="0" w:firstLineChars="0"/>
        <w:jc w:val="left"/>
        <w:textAlignment w:val="auto"/>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pPr>
        <w:pStyle w:val="13"/>
        <w:keepNext w:val="0"/>
        <w:keepLines w:val="0"/>
        <w:pageBreakBefore w:val="0"/>
        <w:widowControl w:val="0"/>
        <w:kinsoku/>
        <w:wordWrap/>
        <w:overflowPunct/>
        <w:topLinePunct w:val="0"/>
        <w:autoSpaceDE w:val="0"/>
        <w:autoSpaceDN w:val="0"/>
        <w:bidi w:val="0"/>
        <w:adjustRightInd w:val="0"/>
        <w:snapToGrid/>
        <w:spacing w:line="400" w:lineRule="exact"/>
        <w:ind w:firstLine="640"/>
        <w:jc w:val="left"/>
        <w:textAlignment w:val="auto"/>
        <w:rPr>
          <w:rFonts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pStyle w:val="13"/>
        <w:keepNext w:val="0"/>
        <w:keepLines w:val="0"/>
        <w:pageBreakBefore w:val="0"/>
        <w:widowControl w:val="0"/>
        <w:kinsoku/>
        <w:wordWrap/>
        <w:overflowPunct/>
        <w:topLinePunct w:val="0"/>
        <w:bidi w:val="0"/>
        <w:snapToGrid/>
        <w:spacing w:line="400" w:lineRule="exact"/>
        <w:ind w:firstLine="640"/>
        <w:jc w:val="left"/>
        <w:textAlignment w:val="auto"/>
        <w:rPr>
          <w:rFonts w:hint="eastAsia" w:ascii="仿宋_GB2312" w:hAnsi="仿宋_GB2312" w:cs="仿宋_GB2312"/>
          <w:bCs/>
          <w:color w:val="auto"/>
          <w:szCs w:val="32"/>
        </w:rPr>
      </w:pPr>
      <w:r>
        <w:rPr>
          <w:rFonts w:hint="eastAsia" w:ascii="仿宋_GB2312" w:hAnsi="仿宋_GB2312" w:cs="仿宋_GB2312"/>
          <w:bCs/>
          <w:color w:val="auto"/>
          <w:szCs w:val="32"/>
          <w:lang w:val="zh-CN"/>
        </w:rPr>
        <w:t>奖惩情况：</w:t>
      </w:r>
      <w:r>
        <w:rPr>
          <w:rFonts w:hint="eastAsia" w:ascii="仿宋_GB2312" w:hAnsi="仿宋_GB2312" w:cs="仿宋_GB2312"/>
          <w:bCs/>
          <w:color w:val="auto"/>
          <w:szCs w:val="32"/>
        </w:rPr>
        <w:t>该犯上次评定表扬剩余考核分362分，本轮考核期2021年10月至2025年8月累计获考核分51</w:t>
      </w:r>
      <w:r>
        <w:rPr>
          <w:rFonts w:hint="eastAsia" w:ascii="仿宋_GB2312" w:hAnsi="仿宋_GB2312" w:cs="仿宋_GB2312"/>
          <w:bCs/>
          <w:color w:val="auto"/>
          <w:szCs w:val="32"/>
          <w:lang w:val="en-US" w:eastAsia="zh-CN"/>
        </w:rPr>
        <w:t>73.8</w:t>
      </w:r>
      <w:r>
        <w:rPr>
          <w:rFonts w:hint="eastAsia" w:ascii="仿宋_GB2312" w:hAnsi="仿宋_GB2312" w:cs="仿宋_GB2312"/>
          <w:bCs/>
          <w:color w:val="auto"/>
          <w:szCs w:val="32"/>
        </w:rPr>
        <w:t>分，合计获考核分5535.8分，表扬8次，物质奖励1次；间隔期2022年3月4日至2025年8月，获考核分4525.8分。考核期内违规5次，累计扣考核分9分，无重大违规。</w:t>
      </w:r>
    </w:p>
    <w:p>
      <w:pPr>
        <w:pStyle w:val="13"/>
        <w:keepNext w:val="0"/>
        <w:keepLines w:val="0"/>
        <w:pageBreakBefore w:val="0"/>
        <w:widowControl w:val="0"/>
        <w:kinsoku/>
        <w:wordWrap/>
        <w:overflowPunct/>
        <w:topLinePunct w:val="0"/>
        <w:bidi w:val="0"/>
        <w:snapToGrid/>
        <w:spacing w:line="400" w:lineRule="exact"/>
        <w:ind w:firstLine="640"/>
        <w:jc w:val="left"/>
        <w:textAlignment w:val="auto"/>
        <w:rPr>
          <w:rFonts w:hint="eastAsia" w:ascii="仿宋_GB2312" w:hAnsi="仿宋_GB2312" w:cs="仿宋_GB2312"/>
          <w:bCs/>
          <w:color w:val="auto"/>
          <w:szCs w:val="32"/>
        </w:rPr>
      </w:pPr>
      <w:r>
        <w:rPr>
          <w:rFonts w:hint="eastAsia" w:ascii="仿宋_GB2312" w:hAnsi="仿宋_GB2312" w:cs="仿宋_GB2312"/>
          <w:bCs/>
          <w:color w:val="auto"/>
          <w:szCs w:val="32"/>
        </w:rPr>
        <w:t>该犯原判财产性判项已履行人民币16941.13元；其中本次提请向福建省泉州市中级人民法院缴纳没收个人财产人民币8100元。该犯考核期月均消费人民币280.48元，账户可用余额人民币657.82元。2025年6月6日向福建省泉州市中级人民法院函询该犯财产性判项履行情况及履行能力，截至2025年9月30日未收到回函。</w:t>
      </w:r>
    </w:p>
    <w:p>
      <w:pPr>
        <w:pStyle w:val="13"/>
        <w:keepNext w:val="0"/>
        <w:keepLines w:val="0"/>
        <w:pageBreakBefore w:val="0"/>
        <w:widowControl w:val="0"/>
        <w:kinsoku/>
        <w:wordWrap/>
        <w:overflowPunct/>
        <w:topLinePunct w:val="0"/>
        <w:bidi w:val="0"/>
        <w:snapToGrid/>
        <w:spacing w:line="400" w:lineRule="exact"/>
        <w:ind w:firstLine="640"/>
        <w:jc w:val="left"/>
        <w:textAlignment w:val="auto"/>
        <w:rPr>
          <w:rFonts w:ascii="仿宋_GB2312" w:cs="仿宋_GB2312"/>
          <w:color w:val="auto"/>
          <w:szCs w:val="32"/>
        </w:rPr>
      </w:pPr>
      <w:r>
        <w:rPr>
          <w:rFonts w:hint="eastAsia" w:ascii="仿宋_GB2312" w:cs="仿宋_GB2312"/>
          <w:color w:val="auto"/>
          <w:szCs w:val="32"/>
        </w:rPr>
        <w:t>该犯财产性判项未履行完毕，因此提请减刑幅度扣减一个月。</w:t>
      </w:r>
    </w:p>
    <w:p>
      <w:pPr>
        <w:pStyle w:val="13"/>
        <w:keepNext w:val="0"/>
        <w:keepLines w:val="0"/>
        <w:pageBreakBefore w:val="0"/>
        <w:widowControl w:val="0"/>
        <w:kinsoku/>
        <w:wordWrap/>
        <w:overflowPunct/>
        <w:topLinePunct w:val="0"/>
        <w:bidi w:val="0"/>
        <w:snapToGrid/>
        <w:spacing w:line="400" w:lineRule="exact"/>
        <w:ind w:firstLine="640"/>
        <w:jc w:val="left"/>
        <w:textAlignment w:val="auto"/>
        <w:rPr>
          <w:rFonts w:hint="eastAsia" w:ascii="仿宋_GB2312" w:hAnsi="仿宋_GB2312" w:cs="仿宋_GB2312"/>
          <w:bCs/>
          <w:color w:val="auto"/>
          <w:szCs w:val="32"/>
        </w:rPr>
      </w:pPr>
    </w:p>
    <w:p>
      <w:pPr>
        <w:pStyle w:val="13"/>
        <w:keepNext w:val="0"/>
        <w:keepLines w:val="0"/>
        <w:pageBreakBefore w:val="0"/>
        <w:widowControl w:val="0"/>
        <w:kinsoku/>
        <w:wordWrap/>
        <w:overflowPunct/>
        <w:topLinePunct w:val="0"/>
        <w:bidi w:val="0"/>
        <w:snapToGrid/>
        <w:spacing w:line="400" w:lineRule="exact"/>
        <w:ind w:firstLine="640"/>
        <w:jc w:val="left"/>
        <w:textAlignment w:val="auto"/>
        <w:rPr>
          <w:rFonts w:ascii="仿宋_GB2312" w:hAnsi="仿宋_GB2312" w:cs="仿宋_GB2312"/>
          <w:bCs/>
          <w:color w:val="auto"/>
          <w:szCs w:val="32"/>
        </w:rPr>
      </w:pPr>
      <w:r>
        <w:rPr>
          <w:rFonts w:hint="eastAsia" w:ascii="仿宋_GB2312"/>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w:t>
      </w:r>
      <w:r>
        <w:rPr>
          <w:rFonts w:hint="eastAsia" w:ascii="仿宋_GB2312"/>
          <w:color w:val="auto"/>
          <w:szCs w:val="32"/>
        </w:rPr>
        <w:t>在狱内公示未收到不同意见。</w:t>
      </w:r>
    </w:p>
    <w:p>
      <w:pPr>
        <w:keepNext w:val="0"/>
        <w:keepLines w:val="0"/>
        <w:pageBreakBefore w:val="0"/>
        <w:widowControl w:val="0"/>
        <w:kinsoku/>
        <w:wordWrap/>
        <w:overflowPunct/>
        <w:topLinePunct w:val="0"/>
        <w:bidi w:val="0"/>
        <w:snapToGrid/>
        <w:spacing w:line="400" w:lineRule="exact"/>
        <w:ind w:firstLine="640" w:firstLineChars="200"/>
        <w:jc w:val="left"/>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刘伟予以减刑八个月，剥夺政治权利改为三年。特提请你院审理裁定。</w:t>
      </w:r>
    </w:p>
    <w:p>
      <w:pPr>
        <w:pStyle w:val="4"/>
        <w:keepNext w:val="0"/>
        <w:keepLines w:val="0"/>
        <w:pageBreakBefore w:val="0"/>
        <w:widowControl w:val="0"/>
        <w:kinsoku/>
        <w:wordWrap/>
        <w:overflowPunct/>
        <w:topLinePunct w:val="0"/>
        <w:bidi w:val="0"/>
        <w:snapToGrid/>
        <w:spacing w:line="400" w:lineRule="exact"/>
        <w:ind w:right="-48" w:rightChars="-15" w:firstLine="640" w:firstLineChars="200"/>
        <w:jc w:val="left"/>
        <w:textAlignment w:val="auto"/>
        <w:rPr>
          <w:color w:val="auto"/>
          <w:szCs w:val="32"/>
        </w:rPr>
      </w:pPr>
      <w:r>
        <w:rPr>
          <w:rFonts w:hint="eastAsia"/>
          <w:color w:val="auto"/>
          <w:szCs w:val="32"/>
        </w:rPr>
        <w:t>此致</w:t>
      </w:r>
    </w:p>
    <w:p>
      <w:pPr>
        <w:pStyle w:val="13"/>
        <w:keepNext w:val="0"/>
        <w:keepLines w:val="0"/>
        <w:pageBreakBefore w:val="0"/>
        <w:widowControl w:val="0"/>
        <w:kinsoku/>
        <w:wordWrap/>
        <w:overflowPunct/>
        <w:topLinePunct w:val="0"/>
        <w:bidi w:val="0"/>
        <w:snapToGrid/>
        <w:spacing w:line="400" w:lineRule="exact"/>
        <w:ind w:right="-48" w:rightChars="-15" w:firstLine="0" w:firstLineChars="0"/>
        <w:jc w:val="left"/>
        <w:textAlignment w:val="auto"/>
        <w:rPr>
          <w:color w:val="auto"/>
          <w:szCs w:val="32"/>
        </w:rPr>
      </w:pPr>
      <w:r>
        <w:rPr>
          <w:rFonts w:hint="eastAsia"/>
          <w:color w:val="auto"/>
          <w:szCs w:val="32"/>
        </w:rPr>
        <w:t>福建省泉州市中级人民法院</w:t>
      </w:r>
    </w:p>
    <w:p>
      <w:pPr>
        <w:pStyle w:val="13"/>
        <w:keepNext w:val="0"/>
        <w:keepLines w:val="0"/>
        <w:pageBreakBefore w:val="0"/>
        <w:widowControl w:val="0"/>
        <w:kinsoku/>
        <w:wordWrap/>
        <w:overflowPunct/>
        <w:topLinePunct w:val="0"/>
        <w:bidi w:val="0"/>
        <w:snapToGrid/>
        <w:spacing w:line="400" w:lineRule="exact"/>
        <w:ind w:left="640" w:firstLine="0" w:firstLineChars="0"/>
        <w:jc w:val="left"/>
        <w:textAlignment w:val="auto"/>
        <w:rPr>
          <w:rFonts w:cs="仿宋_GB2312"/>
          <w:color w:val="auto"/>
          <w:szCs w:val="32"/>
        </w:rPr>
      </w:pPr>
    </w:p>
    <w:p>
      <w:pPr>
        <w:pStyle w:val="13"/>
        <w:keepNext w:val="0"/>
        <w:keepLines w:val="0"/>
        <w:pageBreakBefore w:val="0"/>
        <w:widowControl w:val="0"/>
        <w:kinsoku/>
        <w:wordWrap/>
        <w:overflowPunct/>
        <w:topLinePunct w:val="0"/>
        <w:bidi w:val="0"/>
        <w:snapToGrid/>
        <w:spacing w:line="400" w:lineRule="exact"/>
        <w:ind w:left="640" w:firstLine="0" w:firstLineChars="0"/>
        <w:jc w:val="left"/>
        <w:textAlignment w:val="auto"/>
        <w:rPr>
          <w:rFonts w:cs="仿宋_GB2312"/>
          <w:color w:val="auto"/>
          <w:szCs w:val="32"/>
        </w:rPr>
      </w:pPr>
      <w:r>
        <w:rPr>
          <w:rFonts w:hint="eastAsia" w:cs="仿宋_GB2312"/>
          <w:color w:val="auto"/>
          <w:szCs w:val="32"/>
        </w:rPr>
        <w:t>附件：⒈罪犯刘伟卷宗壹册</w:t>
      </w:r>
    </w:p>
    <w:p>
      <w:pPr>
        <w:pStyle w:val="13"/>
        <w:keepNext w:val="0"/>
        <w:keepLines w:val="0"/>
        <w:pageBreakBefore w:val="0"/>
        <w:widowControl w:val="0"/>
        <w:kinsoku/>
        <w:wordWrap/>
        <w:overflowPunct/>
        <w:topLinePunct w:val="0"/>
        <w:bidi w:val="0"/>
        <w:snapToGrid/>
        <w:spacing w:line="400" w:lineRule="exact"/>
        <w:ind w:left="640" w:right="-48" w:rightChars="-15" w:firstLine="960" w:firstLineChars="300"/>
        <w:jc w:val="left"/>
        <w:textAlignment w:val="auto"/>
        <w:rPr>
          <w:rFonts w:cs="仿宋_GB2312"/>
          <w:color w:val="auto"/>
          <w:szCs w:val="32"/>
        </w:rPr>
      </w:pPr>
      <w:r>
        <w:rPr>
          <w:rFonts w:hint="eastAsia" w:cs="仿宋_GB2312"/>
          <w:color w:val="auto"/>
          <w:szCs w:val="32"/>
        </w:rPr>
        <w:t>⒉减刑建议书肆份</w:t>
      </w:r>
    </w:p>
    <w:p>
      <w:pPr>
        <w:pStyle w:val="4"/>
        <w:keepNext w:val="0"/>
        <w:keepLines w:val="0"/>
        <w:pageBreakBefore w:val="0"/>
        <w:widowControl w:val="0"/>
        <w:kinsoku/>
        <w:wordWrap/>
        <w:overflowPunct/>
        <w:topLinePunct w:val="0"/>
        <w:bidi w:val="0"/>
        <w:snapToGrid/>
        <w:spacing w:line="400" w:lineRule="exact"/>
        <w:ind w:left="640" w:right="-48" w:rightChars="-15"/>
        <w:jc w:val="left"/>
        <w:textAlignment w:val="auto"/>
        <w:rPr>
          <w:color w:val="auto"/>
          <w:szCs w:val="32"/>
        </w:rPr>
      </w:pPr>
    </w:p>
    <w:p>
      <w:pPr>
        <w:keepNext w:val="0"/>
        <w:keepLines w:val="0"/>
        <w:pageBreakBefore w:val="0"/>
        <w:widowControl w:val="0"/>
        <w:kinsoku/>
        <w:wordWrap/>
        <w:overflowPunct/>
        <w:topLinePunct w:val="0"/>
        <w:bidi w:val="0"/>
        <w:snapToGrid/>
        <w:spacing w:line="400" w:lineRule="exact"/>
        <w:jc w:val="left"/>
        <w:textAlignment w:val="auto"/>
        <w:rPr>
          <w:color w:val="auto"/>
        </w:rPr>
      </w:pPr>
    </w:p>
    <w:p>
      <w:pPr>
        <w:pStyle w:val="4"/>
        <w:keepNext w:val="0"/>
        <w:keepLines w:val="0"/>
        <w:pageBreakBefore w:val="0"/>
        <w:widowControl w:val="0"/>
        <w:kinsoku/>
        <w:wordWrap/>
        <w:overflowPunct/>
        <w:topLinePunct w:val="0"/>
        <w:bidi w:val="0"/>
        <w:snapToGrid/>
        <w:spacing w:line="400" w:lineRule="exact"/>
        <w:ind w:right="1280" w:rightChars="400"/>
        <w:jc w:val="right"/>
        <w:textAlignment w:val="auto"/>
        <w:rPr>
          <w:color w:val="auto"/>
          <w:szCs w:val="32"/>
        </w:rPr>
      </w:pPr>
      <w:r>
        <w:rPr>
          <w:rFonts w:hint="eastAsia"/>
          <w:color w:val="auto"/>
          <w:szCs w:val="32"/>
        </w:rPr>
        <w:t>福建省泉州监狱</w:t>
      </w:r>
    </w:p>
    <w:p>
      <w:pPr>
        <w:keepNext w:val="0"/>
        <w:keepLines w:val="0"/>
        <w:pageBreakBefore w:val="0"/>
        <w:widowControl w:val="0"/>
        <w:kinsoku/>
        <w:wordWrap/>
        <w:overflowPunct/>
        <w:topLinePunct w:val="0"/>
        <w:bidi w:val="0"/>
        <w:snapToGrid/>
        <w:spacing w:line="400" w:lineRule="exact"/>
        <w:ind w:right="1280" w:rightChars="400"/>
        <w:jc w:val="right"/>
        <w:textAlignment w:val="auto"/>
        <w:rPr>
          <w:rFonts w:ascii="Times New Roman" w:hAnsi="Times New Roman" w:cs="仿宋_GB2312"/>
          <w:b/>
          <w:color w:val="auto"/>
          <w:sz w:val="28"/>
          <w:szCs w:val="36"/>
        </w:rPr>
      </w:pP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rPr>
          <w:color w:val="auto"/>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闽泉狱减字第735号</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罪犯马世强，男，1991年4月10日出生， 汉族，初中文化，户籍所在地福建省漳州市台商投资区，捕前系个体户，曾</w:t>
      </w:r>
      <w:r>
        <w:rPr>
          <w:rFonts w:ascii="Times New Roman" w:hAnsi="Times New Roman"/>
          <w:color w:val="auto"/>
          <w:szCs w:val="32"/>
        </w:rPr>
        <w:t>于</w:t>
      </w:r>
      <w:r>
        <w:rPr>
          <w:rFonts w:hint="eastAsia" w:ascii="Times New Roman" w:hAnsi="Times New Roman"/>
          <w:color w:val="auto"/>
          <w:szCs w:val="32"/>
        </w:rPr>
        <w:t>2011年4月23日，因</w:t>
      </w:r>
      <w:r>
        <w:rPr>
          <w:rFonts w:ascii="Times New Roman" w:hAnsi="Times New Roman"/>
          <w:color w:val="auto"/>
          <w:szCs w:val="32"/>
        </w:rPr>
        <w:t>交通肇事逃逸，被漳州市公安局龙海分局行政拘留十五日，并处罚款人民币</w:t>
      </w:r>
      <w:r>
        <w:rPr>
          <w:rFonts w:hint="eastAsia" w:ascii="Times New Roman" w:hAnsi="Times New Roman"/>
          <w:color w:val="auto"/>
          <w:szCs w:val="32"/>
        </w:rPr>
        <w:t>2000元</w:t>
      </w:r>
      <w:r>
        <w:rPr>
          <w:rFonts w:ascii="Times New Roman" w:hAnsi="Times New Roman"/>
          <w:color w:val="auto"/>
          <w:szCs w:val="32"/>
        </w:rPr>
        <w:t>。</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福建省漳州市</w:t>
      </w:r>
      <w:r>
        <w:rPr>
          <w:rFonts w:ascii="Times New Roman" w:hAnsi="Times New Roman"/>
          <w:color w:val="auto"/>
          <w:szCs w:val="32"/>
        </w:rPr>
        <w:t>龙海区</w:t>
      </w:r>
      <w:r>
        <w:rPr>
          <w:rFonts w:hint="eastAsia" w:ascii="Times New Roman" w:hAnsi="Times New Roman"/>
          <w:color w:val="auto"/>
          <w:szCs w:val="32"/>
        </w:rPr>
        <w:t>人民法院于2021年7月28日作出(2021)闽0681刑初349号刑事判决，以被告人马世强犯诈骗罪，判处有期徒刑六年六个月，并处罚金人民币6</w:t>
      </w:r>
      <w:r>
        <w:rPr>
          <w:rFonts w:ascii="Times New Roman" w:hAnsi="Times New Roman"/>
          <w:color w:val="auto"/>
          <w:szCs w:val="32"/>
        </w:rPr>
        <w:t>0000元</w:t>
      </w:r>
      <w:r>
        <w:rPr>
          <w:rFonts w:hint="eastAsia" w:ascii="Times New Roman" w:hAnsi="Times New Roman"/>
          <w:color w:val="auto"/>
          <w:szCs w:val="32"/>
        </w:rPr>
        <w:t>；</w:t>
      </w:r>
      <w:r>
        <w:rPr>
          <w:rFonts w:ascii="Times New Roman" w:hAnsi="Times New Roman"/>
          <w:color w:val="auto"/>
          <w:szCs w:val="32"/>
        </w:rPr>
        <w:t>犯</w:t>
      </w:r>
      <w:r>
        <w:rPr>
          <w:rFonts w:hint="eastAsia" w:ascii="Times New Roman" w:hAnsi="Times New Roman"/>
          <w:color w:val="auto"/>
          <w:szCs w:val="32"/>
        </w:rPr>
        <w:t>故意伤害罪，判处有期徒刑一年，决定执行有期徒刑七年，并处罚金人民币60000元，继续追缴违法所得，责令</w:t>
      </w:r>
      <w:r>
        <w:rPr>
          <w:rFonts w:ascii="Times New Roman" w:hAnsi="Times New Roman"/>
          <w:color w:val="auto"/>
          <w:szCs w:val="32"/>
        </w:rPr>
        <w:t>退赔被害人</w:t>
      </w:r>
      <w:r>
        <w:rPr>
          <w:rFonts w:hint="eastAsia" w:ascii="Times New Roman" w:hAnsi="Times New Roman"/>
          <w:color w:val="auto"/>
          <w:szCs w:val="32"/>
        </w:rPr>
        <w:t>经济</w:t>
      </w:r>
      <w:r>
        <w:rPr>
          <w:rFonts w:ascii="Times New Roman" w:hAnsi="Times New Roman"/>
          <w:color w:val="auto"/>
          <w:szCs w:val="32"/>
        </w:rPr>
        <w:t>损失</w:t>
      </w:r>
      <w:r>
        <w:rPr>
          <w:rFonts w:hint="eastAsia" w:ascii="Times New Roman" w:hAnsi="Times New Roman"/>
          <w:color w:val="auto"/>
          <w:szCs w:val="32"/>
        </w:rPr>
        <w:t>人民币305344元。刑期自2021年1月15日起至2028年1月14日止。2021年10月18日交付福建省泉州监狱执行刑罚。2024年3月25日，福建省泉州市中级人民法院作出（20</w:t>
      </w:r>
      <w:r>
        <w:rPr>
          <w:rFonts w:ascii="Times New Roman" w:hAnsi="Times New Roman"/>
          <w:color w:val="auto"/>
          <w:szCs w:val="32"/>
        </w:rPr>
        <w:t>24</w:t>
      </w:r>
      <w:r>
        <w:rPr>
          <w:rFonts w:hint="eastAsia" w:ascii="Times New Roman" w:hAnsi="Times New Roman"/>
          <w:color w:val="auto"/>
          <w:szCs w:val="32"/>
        </w:rPr>
        <w:t>）闽05刑更</w:t>
      </w:r>
      <w:r>
        <w:rPr>
          <w:rFonts w:ascii="Times New Roman" w:hAnsi="Times New Roman"/>
          <w:color w:val="auto"/>
          <w:szCs w:val="32"/>
        </w:rPr>
        <w:t>104</w:t>
      </w:r>
      <w:r>
        <w:rPr>
          <w:rFonts w:hint="eastAsia" w:ascii="Times New Roman" w:hAnsi="Times New Roman"/>
          <w:color w:val="auto"/>
          <w:szCs w:val="32"/>
        </w:rPr>
        <w:t>号刑事裁定，对其减刑二个月，于2024年3月25日送达。现刑期至2027年11月14日止。属普管级罪犯。</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奖惩情况：该犯上次评定表扬剩余考核分500.6分，本轮考核期2023年11月至2025年</w:t>
      </w:r>
      <w:r>
        <w:rPr>
          <w:rFonts w:ascii="Times New Roman" w:hAnsi="Times New Roman"/>
          <w:color w:val="auto"/>
          <w:szCs w:val="32"/>
        </w:rPr>
        <w:t>8</w:t>
      </w:r>
      <w:r>
        <w:rPr>
          <w:rFonts w:hint="eastAsia" w:ascii="Times New Roman" w:hAnsi="Times New Roman"/>
          <w:color w:val="auto"/>
          <w:szCs w:val="32"/>
        </w:rPr>
        <w:t>月累计获考核分2</w:t>
      </w:r>
      <w:r>
        <w:rPr>
          <w:rFonts w:ascii="Times New Roman" w:hAnsi="Times New Roman"/>
          <w:color w:val="auto"/>
          <w:szCs w:val="32"/>
        </w:rPr>
        <w:t>2</w:t>
      </w:r>
      <w:r>
        <w:rPr>
          <w:rFonts w:hint="eastAsia" w:ascii="Times New Roman" w:hAnsi="Times New Roman"/>
          <w:color w:val="auto"/>
          <w:szCs w:val="32"/>
        </w:rPr>
        <w:t>46分，合计获得考核分2</w:t>
      </w:r>
      <w:r>
        <w:rPr>
          <w:rFonts w:ascii="Times New Roman" w:hAnsi="Times New Roman"/>
          <w:color w:val="auto"/>
          <w:szCs w:val="32"/>
        </w:rPr>
        <w:t>7</w:t>
      </w:r>
      <w:r>
        <w:rPr>
          <w:rFonts w:hint="eastAsia" w:ascii="Times New Roman" w:hAnsi="Times New Roman"/>
          <w:color w:val="auto"/>
          <w:szCs w:val="32"/>
        </w:rPr>
        <w:t>46.6分，表扬3次，物质奖励1次；间隔期2024年3月25日至2025年</w:t>
      </w:r>
      <w:r>
        <w:rPr>
          <w:rFonts w:ascii="Times New Roman" w:hAnsi="Times New Roman"/>
          <w:color w:val="auto"/>
          <w:szCs w:val="32"/>
        </w:rPr>
        <w:t>8</w:t>
      </w:r>
      <w:r>
        <w:rPr>
          <w:rFonts w:hint="eastAsia" w:ascii="Times New Roman" w:hAnsi="Times New Roman"/>
          <w:color w:val="auto"/>
          <w:szCs w:val="32"/>
        </w:rPr>
        <w:t>月，获考核分1</w:t>
      </w:r>
      <w:r>
        <w:rPr>
          <w:rFonts w:ascii="Times New Roman" w:hAnsi="Times New Roman"/>
          <w:color w:val="auto"/>
          <w:szCs w:val="32"/>
        </w:rPr>
        <w:t>7</w:t>
      </w:r>
      <w:r>
        <w:rPr>
          <w:rFonts w:hint="eastAsia" w:ascii="Times New Roman" w:hAnsi="Times New Roman"/>
          <w:color w:val="auto"/>
          <w:szCs w:val="32"/>
        </w:rPr>
        <w:t>16分。考核期内违规1次，累计扣考核分3分，无重大违规。</w:t>
      </w:r>
    </w:p>
    <w:p>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该犯原判财产性判项已履行人民币</w:t>
      </w:r>
      <w:r>
        <w:rPr>
          <w:rFonts w:ascii="Times New Roman" w:hAnsi="Times New Roman"/>
          <w:color w:val="auto"/>
          <w:szCs w:val="32"/>
        </w:rPr>
        <w:t>43</w:t>
      </w:r>
      <w:r>
        <w:rPr>
          <w:rFonts w:hint="eastAsia" w:ascii="Times New Roman" w:hAnsi="Times New Roman"/>
          <w:color w:val="auto"/>
          <w:szCs w:val="32"/>
        </w:rPr>
        <w:t>00元；其中本次提请向福建省泉州市中级人民法院缴纳违法所得人民币</w:t>
      </w:r>
      <w:r>
        <w:rPr>
          <w:rFonts w:ascii="Times New Roman" w:hAnsi="Times New Roman"/>
          <w:color w:val="auto"/>
          <w:szCs w:val="32"/>
        </w:rPr>
        <w:t>25</w:t>
      </w:r>
      <w:r>
        <w:rPr>
          <w:rFonts w:hint="eastAsia" w:ascii="Times New Roman" w:hAnsi="Times New Roman"/>
          <w:color w:val="auto"/>
          <w:szCs w:val="32"/>
        </w:rPr>
        <w:t>00元。该犯考核期内月均消费人民币2</w:t>
      </w:r>
      <w:r>
        <w:rPr>
          <w:rFonts w:ascii="Times New Roman" w:hAnsi="Times New Roman"/>
          <w:color w:val="auto"/>
          <w:szCs w:val="32"/>
        </w:rPr>
        <w:t>80</w:t>
      </w:r>
      <w:r>
        <w:rPr>
          <w:rFonts w:hint="eastAsia" w:ascii="Times New Roman" w:hAnsi="Times New Roman"/>
          <w:color w:val="auto"/>
          <w:szCs w:val="32"/>
        </w:rPr>
        <w:t>.</w:t>
      </w:r>
      <w:r>
        <w:rPr>
          <w:rFonts w:ascii="Times New Roman" w:hAnsi="Times New Roman"/>
          <w:color w:val="auto"/>
          <w:szCs w:val="32"/>
        </w:rPr>
        <w:t>59</w:t>
      </w:r>
      <w:r>
        <w:rPr>
          <w:rFonts w:hint="eastAsia" w:ascii="Times New Roman" w:hAnsi="Times New Roman"/>
          <w:color w:val="auto"/>
          <w:szCs w:val="32"/>
        </w:rPr>
        <w:t>元，账户可用余额人民币</w:t>
      </w:r>
      <w:r>
        <w:rPr>
          <w:rFonts w:ascii="Times New Roman" w:hAnsi="Times New Roman"/>
          <w:color w:val="auto"/>
          <w:szCs w:val="32"/>
        </w:rPr>
        <w:t>839</w:t>
      </w:r>
      <w:r>
        <w:rPr>
          <w:rFonts w:hint="eastAsia" w:ascii="Times New Roman" w:hAnsi="Times New Roman"/>
          <w:color w:val="auto"/>
          <w:szCs w:val="32"/>
        </w:rPr>
        <w:t>.</w:t>
      </w:r>
      <w:r>
        <w:rPr>
          <w:rFonts w:ascii="Times New Roman" w:hAnsi="Times New Roman"/>
          <w:color w:val="auto"/>
          <w:szCs w:val="32"/>
        </w:rPr>
        <w:t>1</w:t>
      </w:r>
      <w:r>
        <w:rPr>
          <w:rFonts w:hint="eastAsia" w:ascii="Times New Roman" w:hAnsi="Times New Roman"/>
          <w:color w:val="auto"/>
          <w:szCs w:val="32"/>
        </w:rPr>
        <w:t>3元。福建省漳州市龙海区人民法院于2025年3月7日财产性判项复函载明：经执行，被执行人马世强已向本院缴纳罚金共计800元。经向不动产、银行、证券、工商、网络资金、车辆等部门查询，本院暂未发现被执行人马世强有其他财产可供执行，本案已终结本次执行程序。</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该犯财产性判项义务履行金额未达到其个人应履行总额30%，因此提请减刑幅度扣减三个月。</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w:t>
      </w:r>
      <w:r>
        <w:rPr>
          <w:rFonts w:ascii="Times New Roman" w:hAnsi="Times New Roman"/>
          <w:color w:val="auto"/>
          <w:szCs w:val="32"/>
        </w:rPr>
        <w:t>5</w:t>
      </w:r>
      <w:r>
        <w:rPr>
          <w:rFonts w:hint="eastAsia" w:ascii="Times New Roman" w:hAnsi="Times New Roman"/>
          <w:color w:val="auto"/>
          <w:szCs w:val="32"/>
        </w:rPr>
        <w:t>年11月3日至202</w:t>
      </w:r>
      <w:r>
        <w:rPr>
          <w:rFonts w:ascii="Times New Roman" w:hAnsi="Times New Roman"/>
          <w:color w:val="auto"/>
          <w:szCs w:val="32"/>
        </w:rPr>
        <w:t>5</w:t>
      </w:r>
      <w:r>
        <w:rPr>
          <w:rFonts w:hint="eastAsia" w:ascii="Times New Roman" w:hAnsi="Times New Roman"/>
          <w:color w:val="auto"/>
          <w:szCs w:val="32"/>
        </w:rPr>
        <w:t>年11月7日在狱内公示未收到不同意见。</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之规定，建议对罪犯马世强予以减刑三个月。特提请你院审理裁定。</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此致</w:t>
      </w:r>
    </w:p>
    <w:p>
      <w:pPr>
        <w:spacing w:line="480" w:lineRule="exact"/>
        <w:rPr>
          <w:rFonts w:hint="eastAsia" w:ascii="Times New Roman" w:hAnsi="Times New Roman"/>
          <w:color w:val="auto"/>
          <w:szCs w:val="32"/>
        </w:rPr>
      </w:pPr>
      <w:r>
        <w:rPr>
          <w:rFonts w:hint="eastAsia" w:ascii="Times New Roman" w:hAnsi="Times New Roman"/>
          <w:color w:val="auto"/>
          <w:szCs w:val="32"/>
        </w:rPr>
        <w:t>福建省泉州市中级人民法院</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附件：⒈罪犯马世强卷宗壹册</w:t>
      </w:r>
    </w:p>
    <w:p>
      <w:pPr>
        <w:spacing w:line="480" w:lineRule="exact"/>
        <w:ind w:firstLine="1600" w:firstLineChars="500"/>
        <w:rPr>
          <w:rFonts w:ascii="Times New Roman" w:hAnsi="Times New Roman"/>
          <w:color w:val="auto"/>
          <w:szCs w:val="32"/>
        </w:rPr>
      </w:pPr>
      <w:r>
        <w:rPr>
          <w:rFonts w:hint="eastAsia" w:ascii="Times New Roman" w:hAnsi="Times New Roman"/>
          <w:color w:val="auto"/>
          <w:szCs w:val="32"/>
        </w:rPr>
        <w:t>⒉减刑建议书肆份</w:t>
      </w:r>
    </w:p>
    <w:p>
      <w:pPr>
        <w:spacing w:line="480" w:lineRule="exact"/>
        <w:ind w:firstLine="640" w:firstLineChars="200"/>
        <w:rPr>
          <w:rFonts w:ascii="Times New Roman" w:hAnsi="Times New Roman"/>
          <w:color w:val="auto"/>
          <w:szCs w:val="32"/>
        </w:rPr>
      </w:pPr>
    </w:p>
    <w:p>
      <w:pPr>
        <w:spacing w:line="480" w:lineRule="exact"/>
        <w:ind w:firstLine="640" w:firstLineChars="200"/>
        <w:rPr>
          <w:rFonts w:hint="eastAsia" w:ascii="Times New Roman" w:hAnsi="Times New Roman"/>
          <w:color w:val="auto"/>
          <w:szCs w:val="32"/>
        </w:rPr>
      </w:pPr>
    </w:p>
    <w:p>
      <w:pPr>
        <w:spacing w:line="48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480" w:lineRule="exact"/>
        <w:ind w:right="1280" w:rightChars="400"/>
        <w:jc w:val="right"/>
        <w:rPr>
          <w:rFonts w:hint="eastAsia" w:ascii="Times New Roman" w:hAnsi="Times New Roman"/>
          <w:color w:val="auto"/>
          <w:szCs w:val="32"/>
        </w:rPr>
      </w:pPr>
      <w:r>
        <w:rPr>
          <w:rFonts w:hint="eastAsia" w:ascii="Times New Roman" w:hAnsi="Times New Roman"/>
          <w:color w:val="auto"/>
          <w:szCs w:val="32"/>
        </w:rPr>
        <w:t>2025年11月24日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闽泉狱减字第729号</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罪犯孟超</w:t>
      </w:r>
      <w:r>
        <w:rPr>
          <w:rFonts w:hint="eastAsia" w:ascii="Times New Roman" w:hAnsi="Times New Roman"/>
          <w:color w:val="auto"/>
          <w:szCs w:val="32"/>
        </w:rPr>
        <w:fldChar w:fldCharType="begin"/>
      </w:r>
      <w:r>
        <w:rPr>
          <w:rFonts w:hint="eastAsia" w:ascii="Times New Roman" w:hAnsi="Times New Roman"/>
          <w:color w:val="auto"/>
          <w:szCs w:val="32"/>
        </w:rPr>
        <w:instrText xml:space="preserve"> AUTOTEXTLIST  \* MERGEFORMAT </w:instrText>
      </w:r>
      <w:r>
        <w:rPr>
          <w:rFonts w:hint="eastAsia" w:ascii="Times New Roman" w:hAnsi="Times New Roman"/>
          <w:color w:val="auto"/>
          <w:szCs w:val="32"/>
        </w:rPr>
        <w:fldChar w:fldCharType="end"/>
      </w:r>
      <w:r>
        <w:rPr>
          <w:rFonts w:hint="eastAsia" w:ascii="Times New Roman" w:hAnsi="Times New Roman"/>
          <w:color w:val="auto"/>
          <w:szCs w:val="32"/>
        </w:rPr>
        <w:t>，男，1992年1月8日出生，汉族，初中文化，户籍所在地重庆市长寿区，捕前系无业。</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厦门市同安区人民法院于2024年5月24日作出（2024）闽0212刑初78号刑事判决，以被告人孟超犯开设赌场罪，判处有期徒刑三年，并处罚金人民币30000元，退缴的违法所得人民币30000元，予以没收，上缴国库。刑期自2023年6月9日起至2026年6月8日止。2024年7月23日交付福建省泉州监狱执行刑罚。属普管级罪犯。</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该犯自入监以来确有悔改表现，具体事实如下：</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奖惩情况：该犯考核期2024年7月23日至2025年8月累计获考核分1203.7分，表扬2次，物质奖励0次；考核期内无违规扣分。</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该犯原判财产性判项已履行人民币60000元。</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本案于2025年11月3日至2025年11月7日在狱内公示未收到不同意见。</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孟超予以减刑五个月。特提请你院审理裁定。</w:t>
      </w:r>
    </w:p>
    <w:p>
      <w:pPr>
        <w:pStyle w:val="4"/>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附件：⒈罪犯孟超卷宗壹册</w:t>
      </w:r>
    </w:p>
    <w:p>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hint="eastAsia" w:ascii="Times New Roman" w:hAnsi="Times New Roman"/>
          <w:color w:val="auto"/>
          <w:szCs w:val="32"/>
        </w:rPr>
        <w:t>2025年11月24日</w:t>
      </w:r>
    </w:p>
    <w:p>
      <w:pPr>
        <w:spacing w:line="560" w:lineRule="exact"/>
        <w:ind w:right="1280" w:rightChars="400"/>
        <w:jc w:val="right"/>
        <w:rPr>
          <w:rFonts w:ascii="Times New Roman" w:hAnsi="Times New Roman"/>
          <w:color w:val="auto"/>
          <w:szCs w:val="32"/>
        </w:rPr>
      </w:pPr>
    </w:p>
    <w:p>
      <w:pPr>
        <w:spacing w:line="560" w:lineRule="exact"/>
        <w:ind w:right="1280" w:rightChars="400"/>
        <w:jc w:val="right"/>
        <w:rPr>
          <w:rFonts w:ascii="Times New Roman" w:hAnsi="Times New Roman"/>
          <w:b/>
          <w:bCs/>
          <w:color w:val="auto"/>
          <w:szCs w:val="32"/>
        </w:rPr>
      </w:pPr>
    </w:p>
    <w:p>
      <w:pPr>
        <w:spacing w:line="560" w:lineRule="exact"/>
        <w:ind w:right="1280" w:rightChars="400"/>
        <w:jc w:val="right"/>
        <w:rPr>
          <w:rFonts w:hint="eastAsia" w:ascii="Times New Roman" w:hAnsi="Times New Roman"/>
          <w:b/>
          <w:bCs/>
          <w:color w:val="auto"/>
          <w:szCs w:val="32"/>
        </w:rPr>
      </w:pPr>
    </w:p>
    <w:p>
      <w:pPr>
        <w:autoSpaceDE w:val="0"/>
        <w:autoSpaceDN w:val="0"/>
        <w:adjustRightInd w:val="0"/>
        <w:spacing w:line="460" w:lineRule="exact"/>
        <w:ind w:firstLine="562" w:firstLineChars="200"/>
        <w:jc w:val="left"/>
        <w:rPr>
          <w:rFonts w:hint="eastAsia"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716</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罪犯欧阳进兴</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，男，1982年11月4日出生，</w:t>
      </w:r>
      <w:r>
        <w:rPr>
          <w:rFonts w:ascii="Times New Roman" w:hAnsi="Times New Roman"/>
          <w:color w:val="auto"/>
          <w:szCs w:val="32"/>
        </w:rPr>
        <w:t xml:space="preserve"> </w:t>
      </w:r>
      <w:r>
        <w:rPr>
          <w:rFonts w:hint="eastAsia" w:ascii="Times New Roman" w:hAnsi="Times New Roman"/>
          <w:color w:val="auto"/>
          <w:szCs w:val="32"/>
        </w:rPr>
        <w:t>汉族，初中文化，户籍所在地福建省龙海市，捕前系无业。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福建省漳州市龙文区人民法院于2020年10月16日作出（2020）闽0603刑初163号刑事判决，以被告人欧阳进兴犯组织卖淫罪，判处有期徒刑九年，并处罚金人民币500000元;被告人欧阳进兴等人的非法获利978353.59元（被告人王坚、林美丽等人部分非法获利共计82419元应予抵扣）予以继续追缴，上缴国库。因该犯不服，提出上诉。福建省漳州市中级人民法院经过二审审理，于2020年12月16日作出（2020）闽06刑终496号刑事裁定，驳回上诉，维持原判。刑期自2019年12月24日起至2028年12月23日止。2021年3月18日交付福建省泉州监狱执行刑罚。2023年3月28日，福建省泉州市中级人民法院作出（2023）闽05刑更134号刑事裁定，对其减刑二个月，</w:t>
      </w:r>
      <w:r>
        <w:rPr>
          <w:rFonts w:hint="eastAsia" w:ascii="Times New Roman" w:hAnsi="Times New Roman"/>
          <w:color w:val="auto"/>
          <w:szCs w:val="32"/>
          <w:lang w:eastAsia="zh-CN"/>
        </w:rPr>
        <w:t>于</w:t>
      </w:r>
      <w:r>
        <w:rPr>
          <w:rFonts w:hint="eastAsia" w:ascii="Times New Roman" w:hAnsi="Times New Roman"/>
          <w:color w:val="auto"/>
          <w:szCs w:val="32"/>
        </w:rPr>
        <w:t>2023年3月28日送达。现刑期至2028年10月23日止。属普管级罪犯。</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遵守监规：</w:t>
      </w:r>
      <w:r>
        <w:rPr>
          <w:rFonts w:hint="eastAsia" w:ascii="仿宋_GB2312" w:hAnsi="仿宋" w:cs="宋体"/>
          <w:color w:val="auto"/>
          <w:szCs w:val="32"/>
          <w:lang w:val="zh-CN"/>
        </w:rPr>
        <w:t>能遵守法律法规，</w:t>
      </w:r>
      <w:r>
        <w:rPr>
          <w:rFonts w:hint="eastAsia" w:ascii="Times New Roman" w:hAnsi="Times New Roman"/>
          <w:color w:val="auto"/>
          <w:szCs w:val="32"/>
        </w:rPr>
        <w:t>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该犯上次评定表扬剩余考核分141.5分，本轮考核期2022年12月至202</w:t>
      </w:r>
      <w:r>
        <w:rPr>
          <w:rFonts w:hint="eastAsia" w:ascii="Times New Roman" w:hAnsi="Times New Roman"/>
          <w:color w:val="auto"/>
          <w:szCs w:val="32"/>
          <w:lang w:val="en-US" w:eastAsia="zh-CN"/>
        </w:rPr>
        <w:t>5</w:t>
      </w:r>
      <w:r>
        <w:rPr>
          <w:rFonts w:hint="eastAsia" w:ascii="Times New Roman" w:hAnsi="Times New Roman"/>
          <w:color w:val="auto"/>
          <w:szCs w:val="32"/>
        </w:rPr>
        <w:t>年</w:t>
      </w:r>
      <w:r>
        <w:rPr>
          <w:rFonts w:hint="eastAsia" w:ascii="Times New Roman" w:hAnsi="Times New Roman"/>
          <w:color w:val="auto"/>
          <w:szCs w:val="32"/>
          <w:lang w:val="en-US" w:eastAsia="zh-CN"/>
        </w:rPr>
        <w:t>8</w:t>
      </w:r>
      <w:r>
        <w:rPr>
          <w:rFonts w:hint="eastAsia" w:ascii="Times New Roman" w:hAnsi="Times New Roman"/>
          <w:color w:val="auto"/>
          <w:szCs w:val="32"/>
        </w:rPr>
        <w:t>月累计获考核分</w:t>
      </w:r>
      <w:r>
        <w:rPr>
          <w:rFonts w:hint="eastAsia" w:ascii="Times New Roman" w:hAnsi="Times New Roman"/>
          <w:color w:val="auto"/>
          <w:szCs w:val="32"/>
          <w:lang w:val="en-US" w:eastAsia="zh-CN"/>
        </w:rPr>
        <w:t>34</w:t>
      </w:r>
      <w:r>
        <w:rPr>
          <w:rFonts w:hint="eastAsia" w:ascii="Times New Roman" w:hAnsi="Times New Roman"/>
          <w:color w:val="auto"/>
          <w:szCs w:val="32"/>
        </w:rPr>
        <w:t>43.7分，合计获考核分</w:t>
      </w:r>
      <w:r>
        <w:rPr>
          <w:rFonts w:hint="eastAsia" w:ascii="Times New Roman" w:hAnsi="Times New Roman"/>
          <w:color w:val="auto"/>
          <w:szCs w:val="32"/>
          <w:lang w:val="en-US" w:eastAsia="zh-CN"/>
        </w:rPr>
        <w:t>35</w:t>
      </w:r>
      <w:r>
        <w:rPr>
          <w:rFonts w:hint="eastAsia" w:ascii="Times New Roman" w:hAnsi="Times New Roman"/>
          <w:color w:val="auto"/>
          <w:szCs w:val="32"/>
        </w:rPr>
        <w:t>85.2分，表扬</w:t>
      </w:r>
      <w:r>
        <w:rPr>
          <w:rFonts w:hint="eastAsia" w:ascii="Times New Roman" w:hAnsi="Times New Roman"/>
          <w:color w:val="auto"/>
          <w:szCs w:val="32"/>
          <w:lang w:val="en-US" w:eastAsia="zh-CN"/>
        </w:rPr>
        <w:t>5</w:t>
      </w:r>
      <w:r>
        <w:rPr>
          <w:rFonts w:hint="eastAsia" w:ascii="Times New Roman" w:hAnsi="Times New Roman"/>
          <w:color w:val="auto"/>
          <w:szCs w:val="32"/>
        </w:rPr>
        <w:t>次，物质奖励0次；间隔期2023年3月28日至202</w:t>
      </w:r>
      <w:r>
        <w:rPr>
          <w:rFonts w:hint="eastAsia" w:ascii="Times New Roman" w:hAnsi="Times New Roman"/>
          <w:color w:val="auto"/>
          <w:szCs w:val="32"/>
          <w:lang w:val="en-US" w:eastAsia="zh-CN"/>
        </w:rPr>
        <w:t>5</w:t>
      </w:r>
      <w:r>
        <w:rPr>
          <w:rFonts w:hint="eastAsia" w:ascii="Times New Roman" w:hAnsi="Times New Roman"/>
          <w:color w:val="auto"/>
          <w:szCs w:val="32"/>
        </w:rPr>
        <w:t>年</w:t>
      </w:r>
      <w:r>
        <w:rPr>
          <w:rFonts w:hint="eastAsia" w:ascii="Times New Roman" w:hAnsi="Times New Roman"/>
          <w:color w:val="auto"/>
          <w:szCs w:val="32"/>
          <w:lang w:val="en-US" w:eastAsia="zh-CN"/>
        </w:rPr>
        <w:t>8</w:t>
      </w:r>
      <w:r>
        <w:rPr>
          <w:rFonts w:hint="eastAsia" w:ascii="Times New Roman" w:hAnsi="Times New Roman"/>
          <w:color w:val="auto"/>
          <w:szCs w:val="32"/>
        </w:rPr>
        <w:t>月，获考核分</w:t>
      </w:r>
      <w:r>
        <w:rPr>
          <w:rFonts w:hint="eastAsia" w:ascii="Times New Roman" w:hAnsi="Times New Roman"/>
          <w:color w:val="auto"/>
          <w:szCs w:val="32"/>
          <w:lang w:val="en-US" w:eastAsia="zh-CN"/>
        </w:rPr>
        <w:t>30</w:t>
      </w:r>
      <w:r>
        <w:rPr>
          <w:rFonts w:hint="eastAsia" w:ascii="Times New Roman" w:hAnsi="Times New Roman"/>
          <w:color w:val="auto"/>
          <w:szCs w:val="32"/>
        </w:rPr>
        <w:t>38.8分。</w:t>
      </w:r>
      <w:r>
        <w:rPr>
          <w:rFonts w:hint="eastAsia" w:ascii="仿宋_GB2312" w:hAnsi="仿宋_GB2312" w:cs="仿宋_GB2312"/>
          <w:bCs/>
          <w:color w:val="auto"/>
          <w:szCs w:val="32"/>
        </w:rPr>
        <w:t>考核期内违规2次，累计扣考核分4分，无重大违规。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color w:val="auto"/>
          <w:szCs w:val="32"/>
        </w:rPr>
        <w:t>该犯原判财产性判项已履行人民币1</w:t>
      </w:r>
      <w:r>
        <w:rPr>
          <w:rFonts w:hint="eastAsia"/>
          <w:color w:val="auto"/>
          <w:szCs w:val="32"/>
          <w:lang w:val="en-US" w:eastAsia="zh-CN"/>
        </w:rPr>
        <w:t>80</w:t>
      </w:r>
      <w:r>
        <w:rPr>
          <w:rFonts w:hint="eastAsia"/>
          <w:color w:val="auto"/>
          <w:szCs w:val="32"/>
        </w:rPr>
        <w:t>071.3元，其同案抵扣非法获利人民币82419元；其中本次提请向福建省泉州市中级人民法院缴纳罚金人民币</w:t>
      </w:r>
      <w:r>
        <w:rPr>
          <w:rFonts w:hint="eastAsia"/>
          <w:color w:val="auto"/>
          <w:szCs w:val="32"/>
          <w:lang w:val="en-US" w:eastAsia="zh-CN"/>
        </w:rPr>
        <w:t>3</w:t>
      </w:r>
      <w:r>
        <w:rPr>
          <w:rFonts w:hint="eastAsia"/>
          <w:color w:val="auto"/>
          <w:szCs w:val="32"/>
        </w:rPr>
        <w:t>000元</w:t>
      </w:r>
      <w:r>
        <w:rPr>
          <w:rFonts w:hint="eastAsia" w:ascii="仿宋_GB2312"/>
          <w:color w:val="auto"/>
          <w:szCs w:val="32"/>
        </w:rPr>
        <w:t>。该犯考核期月均消费人民币</w:t>
      </w:r>
      <w:r>
        <w:rPr>
          <w:rFonts w:hint="eastAsia" w:ascii="仿宋_GB2312"/>
          <w:color w:val="auto"/>
          <w:szCs w:val="32"/>
          <w:lang w:val="en-US" w:eastAsia="zh-CN"/>
        </w:rPr>
        <w:t>192.78</w:t>
      </w:r>
      <w:r>
        <w:rPr>
          <w:rFonts w:hint="eastAsia" w:ascii="仿宋_GB2312"/>
          <w:color w:val="auto"/>
          <w:szCs w:val="32"/>
        </w:rPr>
        <w:t>元（注：不包括购买药品、报刊书籍等费用），账户可用余额人民币</w:t>
      </w:r>
      <w:r>
        <w:rPr>
          <w:rFonts w:hint="eastAsia" w:ascii="仿宋_GB2312"/>
          <w:color w:val="auto"/>
          <w:szCs w:val="32"/>
          <w:lang w:val="en-US" w:eastAsia="zh-CN"/>
        </w:rPr>
        <w:t>204.45</w:t>
      </w:r>
      <w:r>
        <w:rPr>
          <w:rFonts w:hint="eastAsia" w:ascii="仿宋_GB2312"/>
          <w:color w:val="auto"/>
          <w:szCs w:val="32"/>
        </w:rPr>
        <w:t>元。</w:t>
      </w:r>
      <w:r>
        <w:rPr>
          <w:rFonts w:hint="eastAsia" w:ascii="Times New Roman" w:hAnsi="Times New Roman"/>
          <w:color w:val="auto"/>
          <w:szCs w:val="32"/>
        </w:rPr>
        <w:t>福建省漳州市龙文区人民法院于202</w:t>
      </w:r>
      <w:r>
        <w:rPr>
          <w:rFonts w:hint="eastAsia" w:ascii="Times New Roman" w:hAnsi="Times New Roman"/>
          <w:color w:val="auto"/>
          <w:szCs w:val="32"/>
          <w:lang w:val="en-US" w:eastAsia="zh-CN"/>
        </w:rPr>
        <w:t>5</w:t>
      </w:r>
      <w:r>
        <w:rPr>
          <w:rFonts w:hint="eastAsia" w:ascii="Times New Roman" w:hAnsi="Times New Roman"/>
          <w:color w:val="auto"/>
          <w:szCs w:val="32"/>
        </w:rPr>
        <w:t>年</w:t>
      </w:r>
      <w:r>
        <w:rPr>
          <w:rFonts w:hint="eastAsia" w:ascii="Times New Roman" w:hAnsi="Times New Roman"/>
          <w:color w:val="auto"/>
          <w:szCs w:val="32"/>
          <w:lang w:val="en-US" w:eastAsia="zh-CN"/>
        </w:rPr>
        <w:t>8</w:t>
      </w:r>
      <w:r>
        <w:rPr>
          <w:rFonts w:hint="eastAsia" w:ascii="Times New Roman" w:hAnsi="Times New Roman"/>
          <w:color w:val="auto"/>
          <w:szCs w:val="32"/>
        </w:rPr>
        <w:t>月</w:t>
      </w:r>
      <w:r>
        <w:rPr>
          <w:rFonts w:hint="eastAsia" w:ascii="Times New Roman" w:hAnsi="Times New Roman"/>
          <w:color w:val="auto"/>
          <w:szCs w:val="32"/>
          <w:lang w:val="en-US" w:eastAsia="zh-CN"/>
        </w:rPr>
        <w:t>13</w:t>
      </w:r>
      <w:r>
        <w:rPr>
          <w:rFonts w:hint="eastAsia" w:ascii="Times New Roman" w:hAnsi="Times New Roman"/>
          <w:color w:val="auto"/>
          <w:szCs w:val="32"/>
        </w:rPr>
        <w:t>日</w:t>
      </w:r>
      <w:r>
        <w:rPr>
          <w:rFonts w:hint="eastAsia" w:ascii="仿宋_GB2312" w:hAnsi="Times New Roman"/>
          <w:color w:val="auto"/>
          <w:szCs w:val="32"/>
        </w:rPr>
        <w:t>财产性判项复函载明：</w:t>
      </w:r>
      <w:r>
        <w:rPr>
          <w:rFonts w:hint="eastAsia" w:ascii="Times New Roman" w:hAnsi="Times New Roman"/>
          <w:color w:val="auto"/>
          <w:szCs w:val="32"/>
        </w:rPr>
        <w:t>被执行人在执行阶段已缴纳罚金人民币177071.3元，尚余罚金人民币322928.7元未缴纳，非法获利人民币895934.59元；该案因无可供执行财产，现已终结本次执行程序。</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cs="仿宋_GB2312"/>
          <w:color w:val="auto"/>
          <w:szCs w:val="32"/>
        </w:rPr>
      </w:pPr>
      <w:r>
        <w:rPr>
          <w:rFonts w:hint="eastAsia" w:ascii="仿宋_GB2312" w:cs="仿宋_GB2312"/>
          <w:color w:val="auto"/>
          <w:szCs w:val="32"/>
        </w:rPr>
        <w:t>该犯财产性判项义务履行金额未达到其个人应履行总额</w:t>
      </w:r>
      <w:r>
        <w:rPr>
          <w:rFonts w:hint="eastAsia" w:ascii="Times New Roman" w:hAnsi="Times New Roman" w:cs="仿宋_GB2312"/>
          <w:color w:val="auto"/>
          <w:szCs w:val="32"/>
        </w:rPr>
        <w:t>30</w:t>
      </w:r>
      <w:r>
        <w:rPr>
          <w:rFonts w:hint="eastAsia" w:ascii="仿宋_GB2312" w:cs="仿宋_GB2312"/>
          <w:color w:val="auto"/>
          <w:szCs w:val="32"/>
        </w:rPr>
        <w:t>%，因此提请减刑幅度扣减三个月。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因此，依照《中华人民共和国刑法》第七十八条、第七十九条、《中华人民共和国刑事诉讼法》第二百七十三条第二款和《中华人民共和国监狱法》第二十九条的规定，建议对罪犯欧阳进兴予以减刑</w:t>
      </w:r>
      <w:r>
        <w:rPr>
          <w:rFonts w:hint="eastAsia" w:ascii="Times New Roman" w:hAnsi="Times New Roman"/>
          <w:color w:val="auto"/>
          <w:szCs w:val="32"/>
          <w:lang w:eastAsia="zh-CN"/>
        </w:rPr>
        <w:t>五</w:t>
      </w:r>
      <w:r>
        <w:rPr>
          <w:rFonts w:hint="eastAsia" w:ascii="Times New Roman" w:hAnsi="Times New Roman"/>
          <w:color w:val="auto"/>
          <w:szCs w:val="32"/>
        </w:rPr>
        <w:t>个月。特提请你院审理裁定。</w:t>
      </w:r>
    </w:p>
    <w:p>
      <w:pPr>
        <w:pStyle w:val="4"/>
        <w:keepNext w:val="0"/>
        <w:keepLines w:val="0"/>
        <w:pageBreakBefore w:val="0"/>
        <w:widowControl w:val="0"/>
        <w:kinsoku/>
        <w:wordWrap/>
        <w:overflowPunct/>
        <w:topLinePunct w:val="0"/>
        <w:autoSpaceDE/>
        <w:autoSpaceDN/>
        <w:bidi w:val="0"/>
        <w:adjustRightInd/>
        <w:snapToGrid/>
        <w:spacing w:line="440" w:lineRule="exact"/>
        <w:ind w:right="-48" w:rightChars="-15" w:firstLine="614" w:firstLineChars="192"/>
        <w:jc w:val="left"/>
        <w:textAlignment w:val="auto"/>
        <w:rPr>
          <w:rFonts w:ascii="Times New Roman" w:hAnsi="Times New Roman"/>
          <w:color w:val="auto"/>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440" w:lineRule="exact"/>
        <w:ind w:right="-48" w:rightChars="-15"/>
        <w:jc w:val="left"/>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s="仿宋_GB2312"/>
          <w:color w:val="auto"/>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附件：⒈罪犯欧阳进兴卷宗壹册</w:t>
      </w:r>
    </w:p>
    <w:p>
      <w:pPr>
        <w:keepNext w:val="0"/>
        <w:keepLines w:val="0"/>
        <w:pageBreakBefore w:val="0"/>
        <w:widowControl w:val="0"/>
        <w:kinsoku/>
        <w:wordWrap/>
        <w:overflowPunct/>
        <w:topLinePunct w:val="0"/>
        <w:autoSpaceDE/>
        <w:autoSpaceDN/>
        <w:bidi w:val="0"/>
        <w:adjustRightInd/>
        <w:snapToGrid/>
        <w:spacing w:line="440" w:lineRule="exact"/>
        <w:ind w:right="-48" w:rightChars="-15" w:firstLine="1600" w:firstLineChars="500"/>
        <w:jc w:val="left"/>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napToGrid/>
        <w:spacing w:line="440" w:lineRule="exact"/>
        <w:ind w:right="-48" w:rightChars="-15" w:firstLine="1600" w:firstLineChars="500"/>
        <w:jc w:val="left"/>
        <w:textAlignment w:val="auto"/>
        <w:rPr>
          <w:rFonts w:hint="eastAsia" w:ascii="Times New Roman" w:hAnsi="Times New Roman" w:cs="仿宋_GB2312"/>
          <w:color w:val="auto"/>
          <w:szCs w:val="32"/>
        </w:rPr>
      </w:pPr>
    </w:p>
    <w:p>
      <w:pPr>
        <w:keepNext w:val="0"/>
        <w:keepLines w:val="0"/>
        <w:pageBreakBefore w:val="0"/>
        <w:widowControl w:val="0"/>
        <w:kinsoku/>
        <w:wordWrap/>
        <w:overflowPunct/>
        <w:topLinePunct w:val="0"/>
        <w:autoSpaceDE/>
        <w:autoSpaceDN/>
        <w:bidi w:val="0"/>
        <w:adjustRightInd/>
        <w:snapToGrid/>
        <w:spacing w:line="44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autoSpaceDE/>
        <w:autoSpaceDN/>
        <w:bidi w:val="0"/>
        <w:adjustRightInd/>
        <w:snapToGrid/>
        <w:spacing w:line="440" w:lineRule="exact"/>
        <w:ind w:right="1280" w:rightChars="400"/>
        <w:jc w:val="right"/>
        <w:textAlignment w:val="auto"/>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keepNext w:val="0"/>
        <w:keepLines w:val="0"/>
        <w:pageBreakBefore w:val="0"/>
        <w:widowControl w:val="0"/>
        <w:kinsoku/>
        <w:wordWrap/>
        <w:overflowPunct/>
        <w:topLinePunct w:val="0"/>
        <w:autoSpaceDE/>
        <w:autoSpaceDN/>
        <w:bidi w:val="0"/>
        <w:adjustRightInd/>
        <w:snapToGrid/>
        <w:spacing w:line="440" w:lineRule="exact"/>
        <w:ind w:right="1280" w:rightChars="400"/>
        <w:jc w:val="left"/>
        <w:textAlignment w:val="auto"/>
        <w:rPr>
          <w:rFonts w:ascii="Times New Roman" w:hAnsi="Times New Roman"/>
          <w:color w:val="auto"/>
          <w:szCs w:val="32"/>
        </w:rPr>
      </w:pPr>
    </w:p>
    <w:p>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闽泉狱减字第734号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罪犯裴兆国，男，2001年2月3日出生， 汉族，初中文化，户籍所在地福建省清流县，捕前系个体经营。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福建省三明市三元区人民法院于2023年11月8日作出(2023)闽0403刑初385号刑事判决，以被告人裴兆国犯强奸罪，判处有期徒刑五年六个月，刑期自2023年6月3日起至2028年12月2日止。2023年12月22日交付福建省泉州监狱执行刑罚。属普管级罪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奖惩情况：该犯考核期2023年12月22日至2025年</w:t>
      </w:r>
      <w:r>
        <w:rPr>
          <w:rFonts w:ascii="Times New Roman" w:hAnsi="Times New Roman"/>
          <w:color w:val="auto"/>
          <w:szCs w:val="32"/>
        </w:rPr>
        <w:t>8</w:t>
      </w:r>
      <w:r>
        <w:rPr>
          <w:rFonts w:hint="eastAsia" w:ascii="Times New Roman" w:hAnsi="Times New Roman"/>
          <w:color w:val="auto"/>
          <w:szCs w:val="32"/>
        </w:rPr>
        <w:t>月累计获考核分1</w:t>
      </w:r>
      <w:r>
        <w:rPr>
          <w:rFonts w:ascii="Times New Roman" w:hAnsi="Times New Roman"/>
          <w:color w:val="auto"/>
          <w:szCs w:val="32"/>
        </w:rPr>
        <w:t>8</w:t>
      </w:r>
      <w:r>
        <w:rPr>
          <w:rFonts w:hint="eastAsia" w:ascii="Times New Roman" w:hAnsi="Times New Roman"/>
          <w:color w:val="auto"/>
          <w:szCs w:val="32"/>
        </w:rPr>
        <w:t>43.4分，表扬</w:t>
      </w:r>
      <w:r>
        <w:rPr>
          <w:rFonts w:ascii="Times New Roman" w:hAnsi="Times New Roman"/>
          <w:color w:val="auto"/>
          <w:szCs w:val="32"/>
        </w:rPr>
        <w:t>2</w:t>
      </w:r>
      <w:r>
        <w:rPr>
          <w:rFonts w:hint="eastAsia" w:ascii="Times New Roman" w:hAnsi="Times New Roman"/>
          <w:color w:val="auto"/>
          <w:szCs w:val="32"/>
        </w:rPr>
        <w:t>次，物质奖励1次。考核期内无违规扣分。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本案于2025年11月3日至2025年11月7日在狱内公示未收到不同意见。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之规定，建议对罪犯裴兆国予以减刑五个月。特提请你院审理裁定。</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rPr>
      </w:pPr>
      <w:r>
        <w:rPr>
          <w:rFonts w:hint="eastAsia"/>
          <w:color w:val="auto"/>
        </w:rPr>
        <w:t>此致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r>
        <w:rPr>
          <w:rFonts w:hint="eastAsia"/>
          <w:color w:val="auto"/>
        </w:rPr>
        <w:t>福建省泉州市中级人民法院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附件：⒈罪犯裴兆国卷宗壹册</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Times New Roman" w:hAnsi="Times New Roman"/>
          <w:color w:val="auto"/>
          <w:szCs w:val="32"/>
        </w:rPr>
      </w:pPr>
      <w:r>
        <w:rPr>
          <w:rFonts w:hint="eastAsia" w:ascii="Times New Roman" w:hAnsi="Times New Roman"/>
          <w:color w:val="auto"/>
          <w:szCs w:val="32"/>
        </w:rPr>
        <w:t>⒉减刑建议书肆份</w:t>
      </w:r>
    </w:p>
    <w:p>
      <w:pPr>
        <w:spacing w:line="340" w:lineRule="exact"/>
        <w:ind w:firstLine="1600" w:firstLineChars="500"/>
        <w:rPr>
          <w:rFonts w:ascii="Times New Roman" w:hAnsi="Times New Roman"/>
          <w:color w:val="auto"/>
          <w:szCs w:val="32"/>
        </w:rPr>
      </w:pPr>
    </w:p>
    <w:p>
      <w:pPr>
        <w:spacing w:line="340" w:lineRule="exact"/>
        <w:rPr>
          <w:rFonts w:hint="eastAsia" w:ascii="Times New Roman" w:hAnsi="Times New Roman"/>
          <w:color w:val="auto"/>
          <w:szCs w:val="32"/>
        </w:rPr>
      </w:pPr>
    </w:p>
    <w:p>
      <w:pPr>
        <w:spacing w:line="34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340" w:lineRule="exact"/>
        <w:ind w:right="1280" w:rightChars="400"/>
        <w:jc w:val="right"/>
        <w:rPr>
          <w:rFonts w:hint="eastAsia" w:ascii="Times New Roman" w:hAnsi="Times New Roman"/>
          <w:color w:val="auto"/>
          <w:szCs w:val="32"/>
        </w:rPr>
      </w:pPr>
      <w:r>
        <w:rPr>
          <w:rFonts w:hint="eastAsia" w:ascii="Times New Roman" w:hAnsi="Times New Roman"/>
          <w:color w:val="auto"/>
          <w:szCs w:val="32"/>
        </w:rPr>
        <w:t>2025年11月24日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pacing w:line="44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25〕闽泉狱减字第742号</w:t>
      </w:r>
    </w:p>
    <w:p>
      <w:pPr>
        <w:spacing w:line="440" w:lineRule="exact"/>
        <w:jc w:val="right"/>
        <w:rPr>
          <w:rFonts w:hint="eastAsia" w:ascii="Times New Roman" w:hAnsi="Times New Roman" w:eastAsia="楷体_GB2312" w:cs="楷体_GB2312"/>
          <w:color w:val="auto"/>
          <w:szCs w:val="32"/>
        </w:rPr>
      </w:pPr>
    </w:p>
    <w:p>
      <w:pPr>
        <w:spacing w:line="44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罪犯邱金城，男，1992年11月5日出生，汉族，小学文化，户籍所在地福建省石狮市，捕前系无业。</w:t>
      </w:r>
    </w:p>
    <w:p>
      <w:pPr>
        <w:spacing w:line="440" w:lineRule="exact"/>
        <w:ind w:firstLine="640" w:firstLineChars="200"/>
        <w:rPr>
          <w:rFonts w:hint="eastAsia" w:ascii="仿宋_GB2312" w:hAnsi="仿宋_GB2312" w:cs="仿宋_GB2312"/>
          <w:color w:val="auto"/>
          <w:szCs w:val="32"/>
        </w:rPr>
      </w:pPr>
      <w:r>
        <w:rPr>
          <w:rFonts w:hint="eastAsia" w:ascii="仿宋_GB2312" w:hAnsi="Times New Roman"/>
          <w:color w:val="auto"/>
          <w:szCs w:val="32"/>
        </w:rPr>
        <w:t>福建省泉州市中级人民法院于2012年3月9日作出(2012）泉刑初字第19号刑事判决，以被告人邱金城犯贩卖毒品罪，判处无期徒刑，剥夺政治权利终身，并处没收个人全部财产，继续追缴全部违法所得，上缴国库。该犯</w:t>
      </w:r>
      <w:r>
        <w:rPr>
          <w:rFonts w:hint="eastAsia" w:ascii="仿宋_GB2312" w:hAnsi="仿宋"/>
          <w:color w:val="auto"/>
          <w:szCs w:val="32"/>
        </w:rPr>
        <w:t>及其同案不服，提出上诉。福建省高级人民法院经过二审审理，于2012</w:t>
      </w:r>
      <w:r>
        <w:rPr>
          <w:rFonts w:hint="eastAsia" w:ascii="仿宋_GB2312" w:hAnsi="Times New Roman"/>
          <w:color w:val="auto"/>
          <w:szCs w:val="32"/>
        </w:rPr>
        <w:t>年5月30日作出（2012）闽刑终字第239号刑事裁定，驳回上诉，维持原判。2012年7月26日交付福建省泉州监狱执行刑罚。2016年12月26日，福建省高级人民法院以(2016)闽刑更882号刑事裁定书，对其减为有期徒刑二十年，剥夺政治权利改为九年；2019年5月7日，福建省泉州市中级人民法院作出(2019) 闽05刑更409号刑事裁定，对其减刑四个月，剥夺政治权利九年不变；2022年6月29日，福建省泉州市中级人民法院作出(2022) 闽05刑更339号刑事裁定，对其减刑六个月，剥夺政治权利九年不变，于2022年6月29日送达。现刑期至2036年2月25日止</w:t>
      </w:r>
      <w:r>
        <w:rPr>
          <w:rFonts w:hint="eastAsia" w:ascii="仿宋_GB2312" w:hAnsi="仿宋_GB2312" w:cs="仿宋_GB2312"/>
          <w:color w:val="auto"/>
          <w:szCs w:val="32"/>
        </w:rPr>
        <w:t>。属普管级罪犯。</w:t>
      </w:r>
    </w:p>
    <w:p>
      <w:pPr>
        <w:snapToGrid w:val="0"/>
        <w:spacing w:line="44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该犯自上次减刑以来确有悔改表现，具体事实如下：</w:t>
      </w:r>
    </w:p>
    <w:p>
      <w:pPr>
        <w:snapToGrid w:val="0"/>
        <w:spacing w:line="44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认罪悔罪：能服从法院判决，</w:t>
      </w:r>
      <w:r>
        <w:rPr>
          <w:rFonts w:hint="eastAsia" w:ascii="仿宋_GB2312" w:hAnsi="仿宋_GB2312" w:cs="仿宋_GB2312"/>
          <w:iCs/>
          <w:color w:val="auto"/>
          <w:kern w:val="2"/>
          <w:szCs w:val="32"/>
        </w:rPr>
        <w:t>自书认罪悔罪书</w:t>
      </w:r>
      <w:r>
        <w:rPr>
          <w:rFonts w:hint="eastAsia" w:ascii="仿宋_GB2312" w:hAnsi="仿宋_GB2312" w:cs="仿宋_GB2312"/>
          <w:color w:val="auto"/>
          <w:szCs w:val="32"/>
        </w:rPr>
        <w:t>。</w:t>
      </w:r>
    </w:p>
    <w:p>
      <w:pPr>
        <w:snapToGrid w:val="0"/>
        <w:spacing w:line="44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遵守监规：</w:t>
      </w:r>
      <w:r>
        <w:rPr>
          <w:rFonts w:hint="eastAsia" w:ascii="Times New Roman" w:hAnsi="Times New Roman"/>
          <w:color w:val="auto"/>
          <w:szCs w:val="32"/>
        </w:rPr>
        <w:t>能遵守法律法规，</w:t>
      </w:r>
      <w:r>
        <w:rPr>
          <w:rFonts w:hint="eastAsia" w:ascii="仿宋_GB2312" w:hAnsi="仿宋_GB2312" w:cs="仿宋_GB2312"/>
          <w:color w:val="auto"/>
          <w:szCs w:val="32"/>
        </w:rPr>
        <w:t>虽有多次违规扣分情形，但经教育后能积极悔改，遵守监规纪律。</w:t>
      </w:r>
    </w:p>
    <w:p>
      <w:pPr>
        <w:snapToGrid w:val="0"/>
        <w:spacing w:line="44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学习情况：能参加思想、文化、职业技术教育。</w:t>
      </w:r>
    </w:p>
    <w:p>
      <w:pPr>
        <w:snapToGrid w:val="0"/>
        <w:spacing w:line="44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劳动改造：能参加劳动，努力完成劳动任务。</w:t>
      </w:r>
    </w:p>
    <w:p>
      <w:pPr>
        <w:spacing w:line="440" w:lineRule="exact"/>
        <w:ind w:firstLine="640" w:firstLineChars="200"/>
        <w:rPr>
          <w:rFonts w:hint="eastAsia" w:ascii="仿宋_GB2312" w:hAnsi="仿宋_GB2312" w:cs="仿宋_GB2312"/>
          <w:color w:val="auto"/>
          <w:szCs w:val="32"/>
        </w:rPr>
      </w:pPr>
      <w:r>
        <w:rPr>
          <w:rFonts w:hint="eastAsia" w:ascii="Times New Roman" w:hAnsi="Times New Roman"/>
          <w:color w:val="auto"/>
          <w:szCs w:val="32"/>
        </w:rPr>
        <w:t>奖惩情况：</w:t>
      </w:r>
      <w:r>
        <w:rPr>
          <w:rFonts w:hint="eastAsia" w:ascii="仿宋_GB2312" w:hAnsi="仿宋_GB2312" w:cs="仿宋_GB2312"/>
          <w:color w:val="auto"/>
          <w:szCs w:val="32"/>
        </w:rPr>
        <w:t xml:space="preserve"> 该犯上次评定表扬剩余考核分539分，本轮考核期2022年2月至2025年8月累计获考核分4090分，合计获考核分4629分，表扬2次，物质奖励5次；间隔期2022年6月29日至2025年8月，获考核分3599分。考核期内违规21次，累计扣考核分34分，其中无重大违规。</w:t>
      </w:r>
    </w:p>
    <w:p>
      <w:pPr>
        <w:spacing w:line="44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原判财产性判项已履行人民币6880元；其中本次向福建省泉州市中级人民法院缴纳人民币1000元。该犯考核期月均消费人民币270.04元，账户可用余额人民币708.45元。2025年7月2日，福建省泉州市中级人民法院出具（2025）闽05执19号复函载明：本案执行事项为没收邱金城、王明雄、许进财个人全部财产，继续追缴各被告人的全部违法所得（其中邱金城182000元）。移送执行前，邱金城向本院缴纳了5880元。执行过程中，查无被执行人邱金城名下有其他可供执行的财产，案件终结本次执行程序。</w:t>
      </w:r>
    </w:p>
    <w:p>
      <w:pPr>
        <w:spacing w:line="44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该犯财产性判项义务履行金额未达到其个人应履行总额30%，因此提请减刑幅度扣减三个月。</w:t>
      </w:r>
    </w:p>
    <w:p>
      <w:pPr>
        <w:spacing w:line="44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本案于2025年11月3日至2025年11月7日在狱内公示未收到不同意见。</w:t>
      </w:r>
    </w:p>
    <w:p>
      <w:pPr>
        <w:spacing w:line="44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因此，依照《中华人民共和国刑法》第七十八条、第七十九条、《中华人民共和国刑事诉讼法》第二百七十三条第二款和《中华人民共和国监狱法》第二十九条的规定，建议对罪犯邱金城予以减刑二个月，剥夺政治权利改为七年。特提请你院审理裁定。</w:t>
      </w:r>
    </w:p>
    <w:p>
      <w:pPr>
        <w:pStyle w:val="4"/>
        <w:spacing w:line="440" w:lineRule="exact"/>
        <w:ind w:right="-48" w:rightChars="-15" w:firstLine="614" w:firstLineChars="192"/>
        <w:rPr>
          <w:rFonts w:hint="eastAsia" w:ascii="仿宋_GB2312" w:hAnsi="仿宋_GB2312" w:cs="仿宋_GB2312"/>
          <w:color w:val="auto"/>
          <w:szCs w:val="32"/>
        </w:rPr>
      </w:pPr>
      <w:r>
        <w:rPr>
          <w:rFonts w:hint="eastAsia" w:ascii="仿宋_GB2312" w:hAnsi="仿宋_GB2312" w:cs="仿宋_GB2312"/>
          <w:color w:val="auto"/>
          <w:szCs w:val="32"/>
        </w:rPr>
        <w:t>此致</w:t>
      </w:r>
    </w:p>
    <w:p>
      <w:pPr>
        <w:spacing w:line="440" w:lineRule="exact"/>
        <w:ind w:right="-48" w:rightChars="-15"/>
        <w:rPr>
          <w:rFonts w:hint="eastAsia" w:ascii="仿宋_GB2312" w:hAnsi="仿宋_GB2312" w:cs="仿宋_GB2312"/>
          <w:color w:val="auto"/>
          <w:szCs w:val="32"/>
        </w:rPr>
      </w:pPr>
      <w:r>
        <w:rPr>
          <w:rFonts w:hint="eastAsia" w:ascii="仿宋_GB2312" w:hAnsi="仿宋_GB2312" w:cs="仿宋_GB2312"/>
          <w:color w:val="auto"/>
          <w:szCs w:val="32"/>
        </w:rPr>
        <w:t>福建省泉州市中级人民法院</w:t>
      </w:r>
    </w:p>
    <w:p>
      <w:pPr>
        <w:spacing w:line="44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附件：⒈罪犯邱金城卷宗壹册</w:t>
      </w:r>
    </w:p>
    <w:p>
      <w:pPr>
        <w:spacing w:line="440" w:lineRule="exact"/>
        <w:ind w:right="-48" w:rightChars="-15" w:firstLine="1600" w:firstLineChars="500"/>
        <w:rPr>
          <w:rFonts w:hint="eastAsia" w:ascii="仿宋_GB2312" w:hAnsi="仿宋_GB2312" w:cs="仿宋_GB2312"/>
          <w:color w:val="auto"/>
          <w:szCs w:val="32"/>
        </w:rPr>
      </w:pPr>
      <w:r>
        <w:rPr>
          <w:rFonts w:hint="eastAsia" w:ascii="仿宋_GB2312" w:hAnsi="仿宋_GB2312" w:cs="仿宋_GB2312"/>
          <w:color w:val="auto"/>
          <w:szCs w:val="32"/>
        </w:rPr>
        <w:t>⒉减刑建议书肆份</w:t>
      </w:r>
    </w:p>
    <w:p>
      <w:pPr>
        <w:spacing w:line="440" w:lineRule="exact"/>
        <w:ind w:right="1213" w:rightChars="379" w:firstLine="614" w:firstLineChars="192"/>
        <w:jc w:val="right"/>
        <w:rPr>
          <w:rFonts w:hint="eastAsia" w:ascii="仿宋_GB2312" w:hAnsi="仿宋_GB2312" w:cs="仿宋_GB2312"/>
          <w:color w:val="auto"/>
          <w:szCs w:val="32"/>
        </w:rPr>
      </w:pPr>
      <w:r>
        <w:rPr>
          <w:rFonts w:hint="eastAsia" w:ascii="仿宋_GB2312" w:hAnsi="仿宋_GB2312" w:cs="仿宋_GB2312"/>
          <w:color w:val="auto"/>
          <w:szCs w:val="32"/>
        </w:rPr>
        <w:t>福建省泉州监狱</w:t>
      </w:r>
    </w:p>
    <w:p>
      <w:pPr>
        <w:spacing w:line="440" w:lineRule="exact"/>
        <w:ind w:right="1280" w:rightChars="400"/>
        <w:jc w:val="right"/>
        <w:rPr>
          <w:rFonts w:hint="eastAsia" w:ascii="仿宋_GB2312" w:hAnsi="仿宋_GB2312" w:cs="仿宋_GB2312"/>
          <w:color w:val="auto"/>
          <w:szCs w:val="32"/>
        </w:rPr>
      </w:pPr>
      <w:r>
        <w:rPr>
          <w:rFonts w:hint="eastAsia" w:ascii="仿宋_GB2312" w:hAnsi="仿宋_GB2312" w:cs="仿宋_GB2312"/>
          <w:color w:val="auto"/>
          <w:szCs w:val="32"/>
        </w:rPr>
        <w:t>2025年11月24日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闽泉狱减字第726号</w:t>
      </w:r>
    </w:p>
    <w:p>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罪犯邱文杰</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ascii="Times New Roman" w:hAnsi="Times New Roman"/>
          <w:color w:val="auto"/>
          <w:szCs w:val="32"/>
        </w:rPr>
        <w:t>1991</w:t>
      </w:r>
      <w:r>
        <w:rPr>
          <w:rFonts w:hint="eastAsia" w:ascii="Times New Roman" w:hAnsi="Times New Roman"/>
          <w:color w:val="auto"/>
          <w:szCs w:val="32"/>
        </w:rPr>
        <w:t>年8月</w:t>
      </w:r>
      <w:r>
        <w:rPr>
          <w:rFonts w:ascii="Times New Roman" w:hAnsi="Times New Roman"/>
          <w:color w:val="auto"/>
          <w:szCs w:val="32"/>
        </w:rPr>
        <w:t>12</w:t>
      </w:r>
      <w:r>
        <w:rPr>
          <w:rFonts w:hint="eastAsia" w:ascii="Times New Roman" w:hAnsi="Times New Roman"/>
          <w:color w:val="auto"/>
          <w:szCs w:val="32"/>
        </w:rPr>
        <w:t>日出生，汉族，高中文化，户籍所在地福建省龙岩市新罗区，捕前系务工。曾于2</w:t>
      </w:r>
      <w:r>
        <w:rPr>
          <w:rFonts w:ascii="Times New Roman" w:hAnsi="Times New Roman"/>
          <w:color w:val="auto"/>
          <w:szCs w:val="32"/>
        </w:rPr>
        <w:t>014</w:t>
      </w:r>
      <w:r>
        <w:rPr>
          <w:rFonts w:hint="eastAsia" w:ascii="Times New Roman" w:hAnsi="Times New Roman"/>
          <w:color w:val="auto"/>
          <w:szCs w:val="32"/>
        </w:rPr>
        <w:t>年8月2</w:t>
      </w:r>
      <w:r>
        <w:rPr>
          <w:rFonts w:ascii="Times New Roman" w:hAnsi="Times New Roman"/>
          <w:color w:val="auto"/>
          <w:szCs w:val="32"/>
        </w:rPr>
        <w:t>6</w:t>
      </w:r>
      <w:r>
        <w:rPr>
          <w:rFonts w:hint="eastAsia" w:ascii="Times New Roman" w:hAnsi="Times New Roman"/>
          <w:color w:val="auto"/>
          <w:szCs w:val="32"/>
        </w:rPr>
        <w:t>日因交通肇事逃逸被龙岩市公安局新罗分局行政拘留五日并处罚款人民币2</w:t>
      </w:r>
      <w:r>
        <w:rPr>
          <w:rFonts w:ascii="Times New Roman" w:hAnsi="Times New Roman"/>
          <w:color w:val="auto"/>
          <w:szCs w:val="32"/>
        </w:rPr>
        <w:t>000</w:t>
      </w:r>
      <w:r>
        <w:rPr>
          <w:rFonts w:hint="eastAsia" w:ascii="Times New Roman" w:hAnsi="Times New Roman"/>
          <w:color w:val="auto"/>
          <w:szCs w:val="32"/>
        </w:rPr>
        <w:t>元。</w:t>
      </w:r>
    </w:p>
    <w:p>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福建省大田县人民法院于</w:t>
      </w:r>
      <w:r>
        <w:rPr>
          <w:rFonts w:ascii="Times New Roman" w:hAnsi="Times New Roman"/>
          <w:color w:val="auto"/>
          <w:szCs w:val="32"/>
        </w:rPr>
        <w:t>2023</w:t>
      </w:r>
      <w:r>
        <w:rPr>
          <w:rFonts w:hint="eastAsia" w:ascii="Times New Roman" w:hAnsi="Times New Roman"/>
          <w:color w:val="auto"/>
          <w:szCs w:val="32"/>
        </w:rPr>
        <w:t>年1</w:t>
      </w:r>
      <w:r>
        <w:rPr>
          <w:rFonts w:ascii="Times New Roman" w:hAnsi="Times New Roman"/>
          <w:color w:val="auto"/>
          <w:szCs w:val="32"/>
        </w:rPr>
        <w:t>2</w:t>
      </w:r>
      <w:r>
        <w:rPr>
          <w:rFonts w:hint="eastAsia" w:ascii="Times New Roman" w:hAnsi="Times New Roman"/>
          <w:color w:val="auto"/>
          <w:szCs w:val="32"/>
        </w:rPr>
        <w:t>月1日作出（</w:t>
      </w:r>
      <w:r>
        <w:rPr>
          <w:rFonts w:ascii="Times New Roman" w:hAnsi="Times New Roman"/>
          <w:color w:val="auto"/>
          <w:szCs w:val="32"/>
        </w:rPr>
        <w:t>2023</w:t>
      </w:r>
      <w:r>
        <w:rPr>
          <w:rFonts w:hint="eastAsia" w:ascii="Times New Roman" w:hAnsi="Times New Roman"/>
          <w:color w:val="auto"/>
          <w:szCs w:val="32"/>
        </w:rPr>
        <w:t>）闽0</w:t>
      </w:r>
      <w:r>
        <w:rPr>
          <w:rFonts w:ascii="Times New Roman" w:hAnsi="Times New Roman"/>
          <w:color w:val="auto"/>
          <w:szCs w:val="32"/>
        </w:rPr>
        <w:t>425</w:t>
      </w:r>
      <w:r>
        <w:rPr>
          <w:rFonts w:hint="eastAsia" w:ascii="Times New Roman" w:hAnsi="Times New Roman"/>
          <w:color w:val="auto"/>
          <w:szCs w:val="32"/>
        </w:rPr>
        <w:t>刑初2</w:t>
      </w:r>
      <w:r>
        <w:rPr>
          <w:rFonts w:ascii="Times New Roman" w:hAnsi="Times New Roman"/>
          <w:color w:val="auto"/>
          <w:szCs w:val="32"/>
        </w:rPr>
        <w:t>81</w:t>
      </w:r>
      <w:r>
        <w:rPr>
          <w:rFonts w:hint="eastAsia" w:ascii="Times New Roman" w:hAnsi="Times New Roman"/>
          <w:color w:val="auto"/>
          <w:szCs w:val="32"/>
        </w:rPr>
        <w:t>号刑事判决，以被告人邱文杰犯诈骗罪，判处有期徒刑七年六个月，并处罚金人民币2</w:t>
      </w:r>
      <w:r>
        <w:rPr>
          <w:rFonts w:ascii="Times New Roman" w:hAnsi="Times New Roman"/>
          <w:color w:val="auto"/>
          <w:szCs w:val="32"/>
        </w:rPr>
        <w:t>0</w:t>
      </w:r>
      <w:r>
        <w:rPr>
          <w:rFonts w:hint="eastAsia" w:ascii="Times New Roman" w:hAnsi="Times New Roman"/>
          <w:color w:val="auto"/>
          <w:szCs w:val="32"/>
        </w:rPr>
        <w:t>0</w:t>
      </w:r>
      <w:r>
        <w:rPr>
          <w:rFonts w:ascii="Times New Roman" w:hAnsi="Times New Roman"/>
          <w:color w:val="auto"/>
          <w:szCs w:val="32"/>
        </w:rPr>
        <w:t>000</w:t>
      </w:r>
      <w:r>
        <w:rPr>
          <w:rFonts w:hint="eastAsia" w:ascii="Times New Roman" w:hAnsi="Times New Roman"/>
          <w:color w:val="auto"/>
          <w:szCs w:val="32"/>
        </w:rPr>
        <w:t>元；犯偷越国境罪，判处拘役三个月，并处罚金人民币3</w:t>
      </w:r>
      <w:r>
        <w:rPr>
          <w:rFonts w:ascii="Times New Roman" w:hAnsi="Times New Roman"/>
          <w:color w:val="auto"/>
          <w:szCs w:val="32"/>
        </w:rPr>
        <w:t>000</w:t>
      </w:r>
      <w:r>
        <w:rPr>
          <w:rFonts w:hint="eastAsia" w:ascii="Times New Roman" w:hAnsi="Times New Roman"/>
          <w:color w:val="auto"/>
          <w:szCs w:val="32"/>
        </w:rPr>
        <w:t>元；数罪并罚，决定执行有期徒刑七年六个月，并处罚金人民币2</w:t>
      </w:r>
      <w:r>
        <w:rPr>
          <w:rFonts w:ascii="Times New Roman" w:hAnsi="Times New Roman"/>
          <w:color w:val="auto"/>
          <w:szCs w:val="32"/>
        </w:rPr>
        <w:t>03000</w:t>
      </w:r>
      <w:r>
        <w:rPr>
          <w:rFonts w:hint="eastAsia" w:ascii="Times New Roman" w:hAnsi="Times New Roman"/>
          <w:color w:val="auto"/>
          <w:szCs w:val="32"/>
        </w:rPr>
        <w:t>元，退出的违法所得人民币9</w:t>
      </w:r>
      <w:r>
        <w:rPr>
          <w:rFonts w:ascii="Times New Roman" w:hAnsi="Times New Roman"/>
          <w:color w:val="auto"/>
          <w:szCs w:val="32"/>
        </w:rPr>
        <w:t>28557</w:t>
      </w:r>
      <w:r>
        <w:rPr>
          <w:rFonts w:hint="eastAsia" w:ascii="Times New Roman" w:hAnsi="Times New Roman"/>
          <w:color w:val="auto"/>
          <w:szCs w:val="32"/>
        </w:rPr>
        <w:t>元由扣押机关发还被害人。刑期自</w:t>
      </w:r>
      <w:r>
        <w:rPr>
          <w:rFonts w:ascii="Times New Roman" w:hAnsi="Times New Roman"/>
          <w:color w:val="auto"/>
          <w:szCs w:val="32"/>
        </w:rPr>
        <w:t>2023</w:t>
      </w:r>
      <w:r>
        <w:rPr>
          <w:rFonts w:hint="eastAsia" w:ascii="Times New Roman" w:hAnsi="Times New Roman"/>
          <w:color w:val="auto"/>
          <w:szCs w:val="32"/>
        </w:rPr>
        <w:t>年</w:t>
      </w:r>
      <w:r>
        <w:rPr>
          <w:rFonts w:ascii="Times New Roman" w:hAnsi="Times New Roman"/>
          <w:color w:val="auto"/>
          <w:szCs w:val="32"/>
        </w:rPr>
        <w:t>5</w:t>
      </w:r>
      <w:r>
        <w:rPr>
          <w:rFonts w:hint="eastAsia" w:ascii="Times New Roman" w:hAnsi="Times New Roman"/>
          <w:color w:val="auto"/>
          <w:szCs w:val="32"/>
        </w:rPr>
        <w:t>月</w:t>
      </w:r>
      <w:r>
        <w:rPr>
          <w:rFonts w:ascii="Times New Roman" w:hAnsi="Times New Roman"/>
          <w:color w:val="auto"/>
          <w:szCs w:val="32"/>
        </w:rPr>
        <w:t>16</w:t>
      </w:r>
      <w:r>
        <w:rPr>
          <w:rFonts w:hint="eastAsia" w:ascii="Times New Roman" w:hAnsi="Times New Roman"/>
          <w:color w:val="auto"/>
          <w:szCs w:val="32"/>
        </w:rPr>
        <w:t>日起至</w:t>
      </w:r>
      <w:r>
        <w:rPr>
          <w:rFonts w:ascii="Times New Roman" w:hAnsi="Times New Roman"/>
          <w:color w:val="auto"/>
          <w:szCs w:val="32"/>
        </w:rPr>
        <w:t>2030</w:t>
      </w:r>
      <w:r>
        <w:rPr>
          <w:rFonts w:hint="eastAsia" w:ascii="Times New Roman" w:hAnsi="Times New Roman"/>
          <w:color w:val="auto"/>
          <w:szCs w:val="32"/>
        </w:rPr>
        <w:t>年</w:t>
      </w:r>
      <w:r>
        <w:rPr>
          <w:rFonts w:ascii="Times New Roman" w:hAnsi="Times New Roman"/>
          <w:color w:val="auto"/>
          <w:szCs w:val="32"/>
        </w:rPr>
        <w:t>11</w:t>
      </w:r>
      <w:r>
        <w:rPr>
          <w:rFonts w:hint="eastAsia" w:ascii="Times New Roman" w:hAnsi="Times New Roman"/>
          <w:color w:val="auto"/>
          <w:szCs w:val="32"/>
        </w:rPr>
        <w:t>月</w:t>
      </w:r>
      <w:r>
        <w:rPr>
          <w:rFonts w:ascii="Times New Roman" w:hAnsi="Times New Roman"/>
          <w:color w:val="auto"/>
          <w:szCs w:val="32"/>
        </w:rPr>
        <w:t>15</w:t>
      </w:r>
      <w:r>
        <w:rPr>
          <w:rFonts w:hint="eastAsia" w:ascii="Times New Roman" w:hAnsi="Times New Roman"/>
          <w:color w:val="auto"/>
          <w:szCs w:val="32"/>
        </w:rPr>
        <w:t>日止。</w:t>
      </w:r>
      <w:r>
        <w:rPr>
          <w:rFonts w:ascii="Times New Roman" w:hAnsi="Times New Roman"/>
          <w:color w:val="auto"/>
          <w:szCs w:val="32"/>
        </w:rPr>
        <w:t>2023</w:t>
      </w:r>
      <w:r>
        <w:rPr>
          <w:rFonts w:hint="eastAsia" w:ascii="Times New Roman" w:hAnsi="Times New Roman"/>
          <w:color w:val="auto"/>
          <w:szCs w:val="32"/>
        </w:rPr>
        <w:t>年</w:t>
      </w:r>
      <w:r>
        <w:rPr>
          <w:rFonts w:ascii="Times New Roman" w:hAnsi="Times New Roman"/>
          <w:color w:val="auto"/>
          <w:szCs w:val="32"/>
        </w:rPr>
        <w:t>12</w:t>
      </w:r>
      <w:r>
        <w:rPr>
          <w:rFonts w:hint="eastAsia" w:ascii="Times New Roman" w:hAnsi="Times New Roman"/>
          <w:color w:val="auto"/>
          <w:szCs w:val="32"/>
        </w:rPr>
        <w:t>月</w:t>
      </w:r>
      <w:r>
        <w:rPr>
          <w:rFonts w:ascii="Times New Roman" w:hAnsi="Times New Roman"/>
          <w:color w:val="auto"/>
          <w:szCs w:val="32"/>
        </w:rPr>
        <w:t>22</w:t>
      </w:r>
      <w:r>
        <w:rPr>
          <w:rFonts w:hint="eastAsia" w:ascii="Times New Roman" w:hAnsi="Times New Roman"/>
          <w:color w:val="auto"/>
          <w:szCs w:val="32"/>
        </w:rPr>
        <w:t>日交付福建省泉州监狱执行刑罚。属普管级罪犯。</w:t>
      </w:r>
    </w:p>
    <w:p>
      <w:pPr>
        <w:snapToGrid w:val="0"/>
        <w:spacing w:line="560" w:lineRule="atLeas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pStyle w:val="13"/>
        <w:snapToGrid w:val="0"/>
        <w:spacing w:line="560" w:lineRule="atLeast"/>
        <w:ind w:firstLine="640"/>
        <w:rPr>
          <w:color w:val="auto"/>
          <w:szCs w:val="32"/>
        </w:rPr>
      </w:pPr>
      <w:r>
        <w:rPr>
          <w:rFonts w:hint="eastAsia"/>
          <w:color w:val="auto"/>
          <w:szCs w:val="32"/>
        </w:rPr>
        <w:t>奖惩情况：该犯考核期</w:t>
      </w:r>
      <w:r>
        <w:rPr>
          <w:color w:val="auto"/>
          <w:szCs w:val="32"/>
        </w:rPr>
        <w:t>2023</w:t>
      </w:r>
      <w:r>
        <w:rPr>
          <w:rFonts w:hint="eastAsia"/>
          <w:color w:val="auto"/>
          <w:szCs w:val="32"/>
        </w:rPr>
        <w:t>年</w:t>
      </w:r>
      <w:r>
        <w:rPr>
          <w:color w:val="auto"/>
          <w:szCs w:val="32"/>
        </w:rPr>
        <w:t>12</w:t>
      </w:r>
      <w:r>
        <w:rPr>
          <w:rFonts w:hint="eastAsia"/>
          <w:color w:val="auto"/>
          <w:szCs w:val="32"/>
        </w:rPr>
        <w:t>月</w:t>
      </w:r>
      <w:r>
        <w:rPr>
          <w:color w:val="auto"/>
          <w:szCs w:val="32"/>
        </w:rPr>
        <w:t>22</w:t>
      </w:r>
      <w:r>
        <w:rPr>
          <w:rFonts w:hint="eastAsia"/>
          <w:color w:val="auto"/>
          <w:szCs w:val="32"/>
        </w:rPr>
        <w:t>日至</w:t>
      </w:r>
      <w:r>
        <w:rPr>
          <w:color w:val="auto"/>
          <w:szCs w:val="32"/>
        </w:rPr>
        <w:t>2025</w:t>
      </w:r>
      <w:r>
        <w:rPr>
          <w:rFonts w:hint="eastAsia"/>
          <w:color w:val="auto"/>
          <w:szCs w:val="32"/>
        </w:rPr>
        <w:t>年</w:t>
      </w:r>
      <w:r>
        <w:rPr>
          <w:color w:val="auto"/>
          <w:szCs w:val="32"/>
        </w:rPr>
        <w:t>8</w:t>
      </w:r>
      <w:r>
        <w:rPr>
          <w:rFonts w:hint="eastAsia"/>
          <w:color w:val="auto"/>
          <w:szCs w:val="32"/>
        </w:rPr>
        <w:t>月累计获考核分</w:t>
      </w:r>
      <w:r>
        <w:rPr>
          <w:color w:val="auto"/>
          <w:szCs w:val="32"/>
        </w:rPr>
        <w:t>1902.6</w:t>
      </w:r>
      <w:r>
        <w:rPr>
          <w:rFonts w:hint="eastAsia"/>
          <w:color w:val="auto"/>
          <w:szCs w:val="32"/>
        </w:rPr>
        <w:t>分，表扬2次，物质奖励1次；考核期内无违规扣分。</w:t>
      </w:r>
    </w:p>
    <w:p>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该犯原判财产性判项已履行人民币1131557元（判决前已缴清）。</w:t>
      </w:r>
    </w:p>
    <w:p>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本案于2025年11月3日至2025年11月7日在狱内公示未收到不同意见。</w:t>
      </w:r>
    </w:p>
    <w:p>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邱文杰予以减刑五个月。特提请你院审理裁定。</w:t>
      </w:r>
    </w:p>
    <w:p>
      <w:pPr>
        <w:pStyle w:val="4"/>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附件：⒈罪犯邱文杰卷宗壹册</w:t>
      </w:r>
    </w:p>
    <w:p>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hint="eastAsia" w:ascii="Times New Roman" w:hAnsi="Times New Roman"/>
          <w:color w:val="auto"/>
          <w:szCs w:val="32"/>
        </w:rPr>
        <w:t>2025年11月24日</w:t>
      </w:r>
    </w:p>
    <w:p>
      <w:pPr>
        <w:spacing w:line="560" w:lineRule="exact"/>
        <w:ind w:right="1280" w:rightChars="400"/>
        <w:jc w:val="right"/>
        <w:rPr>
          <w:rFonts w:ascii="Times New Roman" w:hAnsi="Times New Roman"/>
          <w:color w:val="auto"/>
          <w:szCs w:val="32"/>
        </w:rPr>
      </w:pPr>
    </w:p>
    <w:p>
      <w:pPr>
        <w:spacing w:line="560" w:lineRule="exact"/>
        <w:ind w:right="1280" w:rightChars="400"/>
        <w:jc w:val="right"/>
        <w:rPr>
          <w:rFonts w:ascii="Times New Roman" w:hAnsi="Times New Roman"/>
          <w:b/>
          <w:bCs/>
          <w:color w:val="auto"/>
          <w:szCs w:val="32"/>
        </w:rPr>
      </w:pPr>
    </w:p>
    <w:p>
      <w:pPr>
        <w:spacing w:line="560" w:lineRule="exact"/>
        <w:ind w:right="1280" w:rightChars="400"/>
        <w:jc w:val="right"/>
        <w:rPr>
          <w:rFonts w:hint="eastAsia" w:ascii="Times New Roman" w:hAnsi="Times New Roman"/>
          <w:b/>
          <w:bCs/>
          <w:color w:val="auto"/>
          <w:szCs w:val="32"/>
        </w:rPr>
      </w:pPr>
    </w:p>
    <w:p>
      <w:pPr>
        <w:autoSpaceDE w:val="0"/>
        <w:autoSpaceDN w:val="0"/>
        <w:adjustRightInd w:val="0"/>
        <w:jc w:val="left"/>
        <w:rPr>
          <w:rFonts w:hint="eastAsia" w:ascii="新宋体" w:hAnsi="Times New Roman" w:eastAsia="新宋体" w:cs="新宋体"/>
          <w:color w:val="auto"/>
          <w:kern w:val="0"/>
          <w:sz w:val="24"/>
          <w:szCs w:val="24"/>
        </w:rPr>
      </w:pPr>
    </w:p>
    <w:p>
      <w:pPr>
        <w:pStyle w:val="28"/>
        <w:rPr>
          <w:color w:val="auto"/>
        </w:rPr>
      </w:pPr>
    </w:p>
    <w:p>
      <w:pPr>
        <w:autoSpaceDE w:val="0"/>
        <w:autoSpaceDN w:val="0"/>
        <w:adjustRightInd w:val="0"/>
        <w:spacing w:line="460" w:lineRule="exact"/>
        <w:jc w:val="left"/>
        <w:rPr>
          <w:rFonts w:hint="eastAsia"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752</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w:t>
      </w:r>
      <w:r>
        <w:rPr>
          <w:rFonts w:hint="eastAsia" w:ascii="Times New Roman" w:hAnsi="Times New Roman"/>
          <w:color w:val="auto"/>
          <w:szCs w:val="32"/>
          <w:lang w:eastAsia="zh-CN"/>
        </w:rPr>
        <w:t>沈冠杰</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hint="eastAsia" w:ascii="Times New Roman" w:hAnsi="Times New Roman"/>
          <w:color w:val="auto"/>
          <w:szCs w:val="32"/>
          <w:lang w:val="en-US" w:eastAsia="zh-CN"/>
        </w:rPr>
        <w:t>2003</w:t>
      </w:r>
      <w:r>
        <w:rPr>
          <w:rFonts w:hint="eastAsia" w:ascii="Times New Roman" w:hAnsi="Times New Roman"/>
          <w:color w:val="auto"/>
          <w:szCs w:val="32"/>
        </w:rPr>
        <w:t>年</w:t>
      </w:r>
      <w:r>
        <w:rPr>
          <w:rFonts w:hint="eastAsia" w:ascii="Times New Roman" w:hAnsi="Times New Roman"/>
          <w:color w:val="auto"/>
          <w:szCs w:val="32"/>
          <w:lang w:val="en-US" w:eastAsia="zh-CN"/>
        </w:rPr>
        <w:t>6</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日出生，</w:t>
      </w:r>
      <w:r>
        <w:rPr>
          <w:rFonts w:hint="eastAsia" w:ascii="Times New Roman" w:hAnsi="Times New Roman"/>
          <w:color w:val="auto"/>
          <w:szCs w:val="32"/>
          <w:lang w:eastAsia="zh-CN"/>
        </w:rPr>
        <w:t>汉</w:t>
      </w:r>
      <w:r>
        <w:rPr>
          <w:rFonts w:hint="eastAsia" w:ascii="Times New Roman" w:hAnsi="Times New Roman"/>
          <w:color w:val="auto"/>
          <w:szCs w:val="32"/>
        </w:rPr>
        <w:t>族，</w:t>
      </w:r>
      <w:r>
        <w:rPr>
          <w:rFonts w:hint="eastAsia" w:ascii="Times New Roman" w:hAnsi="Times New Roman"/>
          <w:color w:val="auto"/>
          <w:szCs w:val="32"/>
          <w:lang w:eastAsia="zh-CN"/>
        </w:rPr>
        <w:t>中专</w:t>
      </w:r>
      <w:r>
        <w:rPr>
          <w:rFonts w:hint="eastAsia" w:ascii="Times New Roman" w:hAnsi="Times New Roman"/>
          <w:color w:val="auto"/>
          <w:szCs w:val="32"/>
        </w:rPr>
        <w:t>文化，户籍所在地</w:t>
      </w:r>
      <w:r>
        <w:rPr>
          <w:rFonts w:hint="eastAsia" w:ascii="Times New Roman" w:hAnsi="Times New Roman"/>
          <w:color w:val="auto"/>
          <w:szCs w:val="32"/>
          <w:lang w:eastAsia="zh-CN"/>
        </w:rPr>
        <w:t>福建省诏安县</w:t>
      </w:r>
      <w:r>
        <w:rPr>
          <w:rFonts w:hint="eastAsia" w:ascii="Times New Roman" w:hAnsi="Times New Roman"/>
          <w:color w:val="auto"/>
          <w:szCs w:val="32"/>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lang w:eastAsia="zh-CN"/>
        </w:rPr>
        <w:t>福建省诏安县</w:t>
      </w:r>
      <w:r>
        <w:rPr>
          <w:rFonts w:hint="eastAsia" w:ascii="Times New Roman" w:hAnsi="Times New Roman"/>
          <w:color w:val="auto"/>
          <w:szCs w:val="32"/>
        </w:rPr>
        <w:t>人民法院于</w:t>
      </w:r>
      <w:r>
        <w:rPr>
          <w:rFonts w:hint="eastAsia" w:ascii="Times New Roman" w:hAnsi="Times New Roman"/>
          <w:color w:val="auto"/>
          <w:szCs w:val="32"/>
          <w:lang w:val="en-US" w:eastAsia="zh-CN"/>
        </w:rPr>
        <w:t>2022</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日作出（</w:t>
      </w:r>
      <w:r>
        <w:rPr>
          <w:rFonts w:hint="eastAsia" w:ascii="Times New Roman" w:hAnsi="Times New Roman"/>
          <w:color w:val="auto"/>
          <w:szCs w:val="32"/>
          <w:lang w:val="en-US" w:eastAsia="zh-CN"/>
        </w:rPr>
        <w:t>2022</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0624刑初281</w:t>
      </w:r>
      <w:r>
        <w:rPr>
          <w:rFonts w:hint="eastAsia" w:ascii="Times New Roman" w:hAnsi="Times New Roman"/>
          <w:color w:val="auto"/>
          <w:szCs w:val="32"/>
        </w:rPr>
        <w:t>号刑事判决，以被告人</w:t>
      </w:r>
      <w:r>
        <w:rPr>
          <w:rFonts w:hint="eastAsia" w:ascii="Times New Roman" w:hAnsi="Times New Roman"/>
          <w:color w:val="auto"/>
          <w:szCs w:val="32"/>
          <w:lang w:eastAsia="zh-CN"/>
        </w:rPr>
        <w:t>沈冠杰</w:t>
      </w:r>
      <w:r>
        <w:rPr>
          <w:rFonts w:hint="eastAsia" w:ascii="Times New Roman" w:hAnsi="Times New Roman"/>
          <w:color w:val="auto"/>
          <w:szCs w:val="32"/>
        </w:rPr>
        <w:t>犯</w:t>
      </w:r>
      <w:r>
        <w:rPr>
          <w:rFonts w:hint="eastAsia" w:ascii="Times New Roman" w:hAnsi="Times New Roman"/>
          <w:color w:val="auto"/>
          <w:szCs w:val="32"/>
          <w:lang w:eastAsia="zh-CN"/>
        </w:rPr>
        <w:t>聚众斗殴</w:t>
      </w:r>
      <w:r>
        <w:rPr>
          <w:rFonts w:hint="eastAsia" w:ascii="Times New Roman" w:hAnsi="Times New Roman"/>
          <w:color w:val="auto"/>
          <w:szCs w:val="32"/>
        </w:rPr>
        <w:t>罪，判处有期徒刑</w:t>
      </w:r>
      <w:r>
        <w:rPr>
          <w:rFonts w:hint="eastAsia" w:ascii="Times New Roman" w:hAnsi="Times New Roman"/>
          <w:color w:val="auto"/>
          <w:szCs w:val="32"/>
          <w:lang w:eastAsia="zh-CN"/>
        </w:rPr>
        <w:t>二年八个月</w:t>
      </w:r>
      <w:r>
        <w:rPr>
          <w:rFonts w:hint="eastAsia" w:ascii="Times New Roman" w:hAnsi="Times New Roman"/>
          <w:color w:val="auto"/>
          <w:szCs w:val="32"/>
        </w:rPr>
        <w:t>；犯</w:t>
      </w:r>
      <w:r>
        <w:rPr>
          <w:rFonts w:hint="eastAsia" w:ascii="Times New Roman" w:hAnsi="Times New Roman"/>
          <w:color w:val="auto"/>
          <w:szCs w:val="32"/>
          <w:lang w:eastAsia="zh-CN"/>
        </w:rPr>
        <w:t>寻衅滋事</w:t>
      </w:r>
      <w:r>
        <w:rPr>
          <w:rFonts w:hint="eastAsia" w:ascii="Times New Roman" w:hAnsi="Times New Roman"/>
          <w:color w:val="auto"/>
          <w:szCs w:val="32"/>
        </w:rPr>
        <w:t>罪，判处有期徒刑</w:t>
      </w:r>
      <w:r>
        <w:rPr>
          <w:rFonts w:hint="eastAsia" w:ascii="Times New Roman" w:hAnsi="Times New Roman"/>
          <w:color w:val="auto"/>
          <w:szCs w:val="32"/>
          <w:lang w:eastAsia="zh-CN"/>
        </w:rPr>
        <w:t>九个月；犯抢劫罪，判处有期徒刑一年九个月，并处罚金人民币</w:t>
      </w:r>
      <w:r>
        <w:rPr>
          <w:rFonts w:hint="eastAsia" w:ascii="Times New Roman" w:hAnsi="Times New Roman"/>
          <w:color w:val="auto"/>
          <w:szCs w:val="32"/>
          <w:lang w:val="en-US" w:eastAsia="zh-CN"/>
        </w:rPr>
        <w:t>1000元，决定执行有期徒刑四年二个月，</w:t>
      </w:r>
      <w:r>
        <w:rPr>
          <w:rFonts w:hint="eastAsia" w:ascii="Times New Roman" w:hAnsi="Times New Roman"/>
          <w:color w:val="auto"/>
          <w:szCs w:val="32"/>
          <w:lang w:eastAsia="zh-CN"/>
        </w:rPr>
        <w:t>并处罚金人民币</w:t>
      </w:r>
      <w:r>
        <w:rPr>
          <w:rFonts w:hint="eastAsia" w:ascii="Times New Roman" w:hAnsi="Times New Roman"/>
          <w:color w:val="auto"/>
          <w:szCs w:val="32"/>
          <w:lang w:val="en-US" w:eastAsia="zh-CN"/>
        </w:rPr>
        <w:t>1000元（已预缴）；被告人沈冠杰的违法所得人民币700元予以追缴，以返还被害人叶某某（已返还）。</w:t>
      </w:r>
      <w:r>
        <w:rPr>
          <w:rFonts w:hint="eastAsia" w:ascii="Times New Roman" w:hAnsi="Times New Roman"/>
          <w:color w:val="auto"/>
          <w:szCs w:val="32"/>
        </w:rPr>
        <w:t>刑期自</w:t>
      </w:r>
      <w:r>
        <w:rPr>
          <w:rFonts w:hint="eastAsia" w:ascii="Times New Roman" w:hAnsi="Times New Roman"/>
          <w:color w:val="auto"/>
          <w:szCs w:val="32"/>
          <w:lang w:val="en-US" w:eastAsia="zh-CN"/>
        </w:rPr>
        <w:t>2022</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18</w:t>
      </w:r>
      <w:r>
        <w:rPr>
          <w:rFonts w:hint="eastAsia" w:ascii="Times New Roman" w:hAnsi="Times New Roman"/>
          <w:color w:val="auto"/>
          <w:szCs w:val="32"/>
        </w:rPr>
        <w:t>日起至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7</w:t>
      </w:r>
      <w:r>
        <w:rPr>
          <w:rFonts w:hint="eastAsia" w:ascii="Times New Roman" w:hAnsi="Times New Roman"/>
          <w:color w:val="auto"/>
          <w:szCs w:val="32"/>
        </w:rPr>
        <w:t>月</w:t>
      </w:r>
      <w:r>
        <w:rPr>
          <w:rFonts w:hint="eastAsia" w:ascii="Times New Roman" w:hAnsi="Times New Roman"/>
          <w:color w:val="auto"/>
          <w:szCs w:val="32"/>
          <w:lang w:val="en-US" w:eastAsia="zh-CN"/>
        </w:rPr>
        <w:t>17</w:t>
      </w:r>
      <w:r>
        <w:rPr>
          <w:rFonts w:hint="eastAsia" w:ascii="Times New Roman" w:hAnsi="Times New Roman"/>
          <w:color w:val="auto"/>
          <w:szCs w:val="32"/>
        </w:rPr>
        <w:t>日止。</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日交付</w:t>
      </w:r>
      <w:r>
        <w:rPr>
          <w:rFonts w:hint="eastAsia" w:ascii="Times New Roman" w:hAnsi="Times New Roman"/>
          <w:color w:val="auto"/>
          <w:szCs w:val="32"/>
          <w:lang w:eastAsia="zh-CN"/>
        </w:rPr>
        <w:t>福建省泉州</w:t>
      </w:r>
      <w:r>
        <w:rPr>
          <w:rFonts w:hint="eastAsia" w:ascii="Times New Roman" w:hAnsi="Times New Roman"/>
          <w:color w:val="auto"/>
          <w:szCs w:val="32"/>
        </w:rPr>
        <w:t>监狱执行刑罚。属</w:t>
      </w:r>
      <w:r>
        <w:rPr>
          <w:rFonts w:hint="eastAsia" w:ascii="Times New Roman" w:hAnsi="Times New Roman"/>
          <w:color w:val="auto"/>
          <w:szCs w:val="32"/>
          <w:lang w:eastAsia="zh-CN"/>
        </w:rPr>
        <w:t>普管</w:t>
      </w:r>
      <w:r>
        <w:rPr>
          <w:rFonts w:hint="eastAsia" w:ascii="Times New Roman" w:hAnsi="Times New Roman"/>
          <w:color w:val="auto"/>
          <w:szCs w:val="32"/>
        </w:rPr>
        <w:t>级罪犯。</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w:t>
      </w:r>
      <w:r>
        <w:rPr>
          <w:rFonts w:hint="eastAsia" w:ascii="Times New Roman" w:hAnsi="Times New Roman"/>
          <w:color w:val="auto"/>
          <w:szCs w:val="32"/>
          <w:lang w:eastAsia="zh-CN"/>
        </w:rPr>
        <w:t>教育</w:t>
      </w:r>
      <w:r>
        <w:rPr>
          <w:rFonts w:hint="eastAsia" w:ascii="Times New Roman" w:hAnsi="Times New Roman"/>
          <w:color w:val="auto"/>
          <w:szCs w:val="32"/>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w:t>
      </w:r>
      <w:r>
        <w:rPr>
          <w:rFonts w:hint="eastAsia" w:ascii="Times New Roman" w:hAnsi="Times New Roman"/>
          <w:color w:val="auto"/>
          <w:szCs w:val="32"/>
          <w:lang w:eastAsia="zh-CN"/>
        </w:rPr>
        <w:t>劳动</w:t>
      </w:r>
      <w:r>
        <w:rPr>
          <w:rFonts w:hint="eastAsia" w:ascii="Times New Roman" w:hAnsi="Times New Roman"/>
          <w:color w:val="auto"/>
          <w:szCs w:val="32"/>
        </w:rPr>
        <w:t>任务。</w:t>
      </w:r>
    </w:p>
    <w:p>
      <w:pPr>
        <w:spacing w:line="560" w:lineRule="exact"/>
        <w:ind w:firstLine="640" w:firstLineChars="200"/>
        <w:rPr>
          <w:rFonts w:ascii="Times New Roman" w:hAnsi="Times New Roman"/>
          <w:bCs/>
          <w:color w:val="auto"/>
          <w:szCs w:val="32"/>
        </w:rPr>
      </w:pPr>
      <w:r>
        <w:rPr>
          <w:rFonts w:hint="eastAsia" w:ascii="仿宋_GB2312" w:hAnsi="仿宋" w:cs="宋体"/>
          <w:color w:val="auto"/>
          <w:szCs w:val="32"/>
          <w:lang w:val="zh-CN"/>
        </w:rPr>
        <w:t>奖惩情况：</w:t>
      </w:r>
      <w:r>
        <w:rPr>
          <w:rFonts w:hint="eastAsia" w:ascii="Times New Roman" w:hAnsi="Times New Roman"/>
          <w:bCs/>
          <w:color w:val="auto"/>
          <w:szCs w:val="32"/>
        </w:rPr>
        <w:t>该犯考核期</w:t>
      </w:r>
      <w:r>
        <w:rPr>
          <w:rFonts w:hint="eastAsia" w:ascii="Times New Roman" w:hAnsi="Times New Roman"/>
          <w:bCs/>
          <w:color w:val="auto"/>
          <w:szCs w:val="32"/>
          <w:lang w:val="en-US" w:eastAsia="zh-CN"/>
        </w:rPr>
        <w:t>2023</w:t>
      </w:r>
      <w:r>
        <w:rPr>
          <w:rFonts w:hint="eastAsia" w:ascii="Times New Roman" w:hAnsi="Times New Roman"/>
          <w:bCs/>
          <w:color w:val="auto"/>
          <w:szCs w:val="32"/>
        </w:rPr>
        <w:t>年</w:t>
      </w:r>
      <w:r>
        <w:rPr>
          <w:rFonts w:hint="eastAsia" w:ascii="Times New Roman" w:hAnsi="Times New Roman"/>
          <w:bCs/>
          <w:color w:val="auto"/>
          <w:szCs w:val="32"/>
          <w:lang w:val="en-US" w:eastAsia="zh-CN"/>
        </w:rPr>
        <w:t>1</w:t>
      </w:r>
      <w:r>
        <w:rPr>
          <w:rFonts w:hint="eastAsia" w:ascii="Times New Roman" w:hAnsi="Times New Roman"/>
          <w:bCs/>
          <w:color w:val="auto"/>
          <w:szCs w:val="32"/>
        </w:rPr>
        <w:t>月</w:t>
      </w:r>
      <w:r>
        <w:rPr>
          <w:rFonts w:hint="eastAsia" w:ascii="Times New Roman" w:hAnsi="Times New Roman"/>
          <w:bCs/>
          <w:color w:val="auto"/>
          <w:szCs w:val="32"/>
          <w:lang w:val="en-US" w:eastAsia="zh-CN"/>
        </w:rPr>
        <w:t>11</w:t>
      </w:r>
      <w:r>
        <w:rPr>
          <w:rFonts w:hint="eastAsia" w:ascii="Times New Roman" w:hAnsi="Times New Roman"/>
          <w:bCs/>
          <w:color w:val="auto"/>
          <w:szCs w:val="32"/>
        </w:rPr>
        <w:t>日至</w:t>
      </w:r>
      <w:r>
        <w:rPr>
          <w:rFonts w:hint="eastAsia" w:ascii="Times New Roman" w:hAnsi="Times New Roman"/>
          <w:bCs/>
          <w:color w:val="auto"/>
          <w:szCs w:val="32"/>
          <w:lang w:val="en-US" w:eastAsia="zh-CN"/>
        </w:rPr>
        <w:t>2025</w:t>
      </w:r>
      <w:r>
        <w:rPr>
          <w:rFonts w:hint="eastAsia" w:ascii="Times New Roman" w:hAnsi="Times New Roman"/>
          <w:bCs/>
          <w:color w:val="auto"/>
          <w:szCs w:val="32"/>
        </w:rPr>
        <w:t>年</w:t>
      </w:r>
      <w:r>
        <w:rPr>
          <w:rFonts w:hint="eastAsia" w:ascii="Times New Roman" w:hAnsi="Times New Roman"/>
          <w:bCs/>
          <w:color w:val="auto"/>
          <w:szCs w:val="32"/>
          <w:lang w:val="en-US" w:eastAsia="zh-CN"/>
        </w:rPr>
        <w:t>8</w:t>
      </w:r>
      <w:r>
        <w:rPr>
          <w:rFonts w:hint="eastAsia" w:ascii="Times New Roman" w:hAnsi="Times New Roman"/>
          <w:bCs/>
          <w:color w:val="auto"/>
          <w:szCs w:val="32"/>
        </w:rPr>
        <w:t>月累计获考核分</w:t>
      </w:r>
      <w:r>
        <w:rPr>
          <w:rFonts w:hint="eastAsia" w:ascii="Times New Roman" w:hAnsi="Times New Roman"/>
          <w:bCs/>
          <w:color w:val="auto"/>
          <w:szCs w:val="32"/>
          <w:lang w:val="en-US" w:eastAsia="zh-CN"/>
        </w:rPr>
        <w:t>3071.5</w:t>
      </w:r>
      <w:r>
        <w:rPr>
          <w:rFonts w:hint="eastAsia" w:ascii="Times New Roman" w:hAnsi="Times New Roman"/>
          <w:bCs/>
          <w:color w:val="auto"/>
          <w:szCs w:val="32"/>
        </w:rPr>
        <w:t>分，表扬</w:t>
      </w:r>
      <w:r>
        <w:rPr>
          <w:rFonts w:hint="eastAsia" w:ascii="Times New Roman" w:hAnsi="Times New Roman"/>
          <w:bCs/>
          <w:color w:val="auto"/>
          <w:szCs w:val="32"/>
          <w:lang w:val="en-US" w:eastAsia="zh-CN"/>
        </w:rPr>
        <w:t>4</w:t>
      </w:r>
      <w:r>
        <w:rPr>
          <w:rFonts w:hint="eastAsia" w:ascii="Times New Roman" w:hAnsi="Times New Roman"/>
          <w:bCs/>
          <w:color w:val="auto"/>
          <w:szCs w:val="32"/>
        </w:rPr>
        <w:t>次，物质奖励</w:t>
      </w:r>
      <w:r>
        <w:rPr>
          <w:rFonts w:hint="eastAsia" w:ascii="Times New Roman" w:hAnsi="Times New Roman"/>
          <w:bCs/>
          <w:color w:val="auto"/>
          <w:szCs w:val="32"/>
          <w:lang w:val="en-US" w:eastAsia="zh-CN"/>
        </w:rPr>
        <w:t>1</w:t>
      </w:r>
      <w:r>
        <w:rPr>
          <w:rFonts w:hint="eastAsia" w:ascii="Times New Roman" w:hAnsi="Times New Roman"/>
          <w:bCs/>
          <w:color w:val="auto"/>
          <w:szCs w:val="32"/>
        </w:rPr>
        <w:t>次；</w:t>
      </w:r>
      <w:r>
        <w:rPr>
          <w:rFonts w:hint="eastAsia" w:ascii="Times New Roman" w:hAnsi="Times New Roman"/>
          <w:bCs/>
          <w:color w:val="auto"/>
          <w:szCs w:val="32"/>
          <w:lang w:eastAsia="zh-CN"/>
        </w:rPr>
        <w:t>考核期内</w:t>
      </w:r>
      <w:r>
        <w:rPr>
          <w:rFonts w:hint="eastAsia" w:ascii="Times New Roman" w:hAnsi="Times New Roman"/>
          <w:bCs/>
          <w:color w:val="auto"/>
          <w:szCs w:val="32"/>
        </w:rPr>
        <w:t>违规</w:t>
      </w:r>
      <w:r>
        <w:rPr>
          <w:rFonts w:hint="eastAsia" w:ascii="Times New Roman" w:hAnsi="Times New Roman"/>
          <w:bCs/>
          <w:color w:val="auto"/>
          <w:szCs w:val="32"/>
          <w:lang w:val="en-US" w:eastAsia="zh-CN"/>
        </w:rPr>
        <w:t>5</w:t>
      </w:r>
      <w:r>
        <w:rPr>
          <w:rFonts w:hint="eastAsia" w:ascii="Times New Roman" w:hAnsi="Times New Roman"/>
          <w:bCs/>
          <w:color w:val="auto"/>
          <w:szCs w:val="32"/>
        </w:rPr>
        <w:t>次，累计扣考核分</w:t>
      </w:r>
      <w:r>
        <w:rPr>
          <w:rFonts w:hint="eastAsia" w:ascii="Times New Roman" w:hAnsi="Times New Roman"/>
          <w:bCs/>
          <w:color w:val="auto"/>
          <w:szCs w:val="32"/>
          <w:lang w:val="en-US" w:eastAsia="zh-CN"/>
        </w:rPr>
        <w:t>12</w:t>
      </w:r>
      <w:r>
        <w:rPr>
          <w:rFonts w:hint="eastAsia" w:ascii="Times New Roman" w:hAnsi="Times New Roman"/>
          <w:bCs/>
          <w:color w:val="auto"/>
          <w:szCs w:val="32"/>
        </w:rPr>
        <w:t>分，其中</w:t>
      </w:r>
      <w:r>
        <w:rPr>
          <w:rFonts w:hint="eastAsia" w:ascii="Times New Roman" w:hAnsi="Times New Roman"/>
          <w:bCs/>
          <w:color w:val="auto"/>
          <w:szCs w:val="32"/>
          <w:lang w:eastAsia="zh-CN"/>
        </w:rPr>
        <w:t>无</w:t>
      </w:r>
      <w:r>
        <w:rPr>
          <w:rFonts w:hint="eastAsia" w:ascii="Times New Roman" w:hAnsi="Times New Roman"/>
          <w:bCs/>
          <w:color w:val="auto"/>
          <w:szCs w:val="32"/>
        </w:rPr>
        <w:t>重大违规。</w:t>
      </w:r>
    </w:p>
    <w:p>
      <w:pPr>
        <w:spacing w:line="560" w:lineRule="exact"/>
        <w:ind w:firstLine="640" w:firstLineChars="200"/>
        <w:rPr>
          <w:rFonts w:hint="eastAsia"/>
          <w:color w:val="auto"/>
          <w:szCs w:val="32"/>
        </w:rPr>
      </w:pPr>
      <w:r>
        <w:rPr>
          <w:rFonts w:hint="eastAsia"/>
          <w:color w:val="auto"/>
          <w:szCs w:val="32"/>
        </w:rPr>
        <w:t>该犯原判财产性判项已履行人民币</w:t>
      </w:r>
      <w:r>
        <w:rPr>
          <w:rFonts w:hint="eastAsia"/>
          <w:color w:val="auto"/>
          <w:szCs w:val="32"/>
          <w:lang w:val="en-US" w:eastAsia="zh-CN"/>
        </w:rPr>
        <w:t>1700</w:t>
      </w:r>
      <w:r>
        <w:rPr>
          <w:rFonts w:hint="eastAsia"/>
          <w:color w:val="auto"/>
          <w:szCs w:val="32"/>
        </w:rPr>
        <w:t>元。</w:t>
      </w:r>
    </w:p>
    <w:p>
      <w:pPr>
        <w:spacing w:line="560" w:lineRule="exact"/>
        <w:ind w:firstLine="640" w:firstLineChars="200"/>
        <w:rPr>
          <w:rFonts w:hint="eastAsia" w:ascii="仿宋_GB2312" w:cs="仿宋_GB2312"/>
          <w:color w:val="auto"/>
          <w:szCs w:val="32"/>
        </w:rPr>
      </w:pPr>
      <w:r>
        <w:rPr>
          <w:rFonts w:hint="eastAsia" w:ascii="仿宋_GB2312" w:cs="仿宋_GB2312"/>
          <w:color w:val="auto"/>
          <w:szCs w:val="32"/>
        </w:rPr>
        <w:t>该犯系</w:t>
      </w:r>
      <w:r>
        <w:rPr>
          <w:rFonts w:hint="eastAsia" w:ascii="仿宋_GB2312" w:cs="仿宋_GB2312"/>
          <w:color w:val="auto"/>
          <w:szCs w:val="32"/>
          <w:lang w:eastAsia="zh-CN"/>
        </w:rPr>
        <w:t>涉恶势力性质犯罪的</w:t>
      </w:r>
      <w:r>
        <w:rPr>
          <w:rFonts w:hint="eastAsia" w:ascii="仿宋_GB2312" w:cs="仿宋_GB2312"/>
          <w:color w:val="auto"/>
          <w:szCs w:val="32"/>
        </w:rPr>
        <w:t>罪犯，属于从严掌握减刑对象，因此提请减刑幅度扣减</w:t>
      </w:r>
      <w:r>
        <w:rPr>
          <w:rFonts w:hint="eastAsia" w:ascii="仿宋_GB2312" w:cs="仿宋_GB2312"/>
          <w:color w:val="auto"/>
          <w:szCs w:val="32"/>
          <w:lang w:eastAsia="zh-CN"/>
        </w:rPr>
        <w:t>一</w:t>
      </w:r>
      <w:r>
        <w:rPr>
          <w:rFonts w:hint="eastAsia" w:ascii="仿宋_GB2312" w:cs="仿宋_GB2312"/>
          <w:color w:val="auto"/>
          <w:szCs w:val="32"/>
        </w:rPr>
        <w:t>个月。</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日在狱内公示未收到不同意见。</w:t>
      </w:r>
    </w:p>
    <w:p>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auto"/>
          <w:szCs w:val="32"/>
          <w:lang w:eastAsia="zh-CN"/>
        </w:rPr>
        <w:t>沈冠杰</w:t>
      </w:r>
      <w:r>
        <w:rPr>
          <w:rFonts w:hint="eastAsia" w:ascii="Times New Roman" w:hAnsi="Times New Roman"/>
          <w:color w:val="auto"/>
          <w:szCs w:val="32"/>
        </w:rPr>
        <w:t>予以减刑</w:t>
      </w:r>
      <w:r>
        <w:rPr>
          <w:rFonts w:hint="eastAsia" w:ascii="Times New Roman" w:hAnsi="Times New Roman"/>
          <w:color w:val="auto"/>
          <w:szCs w:val="32"/>
          <w:lang w:eastAsia="zh-CN"/>
        </w:rPr>
        <w:t>六</w:t>
      </w:r>
      <w:r>
        <w:rPr>
          <w:rFonts w:hint="eastAsia" w:ascii="Times New Roman" w:hAnsi="Times New Roman"/>
          <w:color w:val="auto"/>
          <w:szCs w:val="32"/>
        </w:rPr>
        <w:t>个月。特提请你院审理裁定。</w:t>
      </w:r>
    </w:p>
    <w:p>
      <w:pPr>
        <w:pStyle w:val="4"/>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pPr>
        <w:spacing w:line="560" w:lineRule="exact"/>
        <w:ind w:firstLine="640" w:firstLineChars="200"/>
        <w:rPr>
          <w:rFonts w:hint="eastAsia" w:ascii="Times New Roman" w:hAnsi="Times New Roman" w:eastAsia="仿宋_GB2312" w:cs="仿宋_GB2312"/>
          <w:color w:val="auto"/>
          <w:szCs w:val="32"/>
          <w:lang w:eastAsia="zh-CN"/>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沈冠杰</w:t>
      </w:r>
      <w:r>
        <w:rPr>
          <w:rFonts w:hint="eastAsia" w:ascii="Times New Roman" w:hAnsi="Times New Roman" w:cs="仿宋_GB2312"/>
          <w:color w:val="auto"/>
          <w:szCs w:val="32"/>
        </w:rPr>
        <w:t>卷宗壹</w:t>
      </w:r>
      <w:r>
        <w:rPr>
          <w:rFonts w:hint="eastAsia" w:ascii="Times New Roman" w:hAnsi="Times New Roman" w:cs="仿宋_GB2312"/>
          <w:color w:val="auto"/>
          <w:szCs w:val="32"/>
          <w:lang w:eastAsia="zh-CN"/>
        </w:rPr>
        <w:t>册</w:t>
      </w:r>
    </w:p>
    <w:p>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autoSpaceDE w:val="0"/>
        <w:autoSpaceDN w:val="0"/>
        <w:adjustRightInd w:val="0"/>
        <w:spacing w:line="460" w:lineRule="exact"/>
        <w:ind w:firstLine="560" w:firstLineChars="200"/>
        <w:jc w:val="left"/>
        <w:rPr>
          <w:rFonts w:ascii="Times New Roman" w:hAnsi="Times New Roman" w:cs="仿宋_GB2312"/>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pacing w:line="46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25〕闽泉狱减字第743号</w:t>
      </w:r>
    </w:p>
    <w:p>
      <w:pPr>
        <w:spacing w:line="460" w:lineRule="exact"/>
        <w:jc w:val="right"/>
        <w:rPr>
          <w:rFonts w:hint="eastAsia" w:ascii="Times New Roman" w:hAnsi="Times New Roman" w:eastAsia="楷体_GB2312" w:cs="楷体_GB2312"/>
          <w:color w:val="auto"/>
          <w:szCs w:val="32"/>
        </w:rPr>
      </w:pPr>
    </w:p>
    <w:p>
      <w:pPr>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 xml:space="preserve"> 罪犯童建华，男，1979年8月19日出生，汉族，高中文化，户籍所在地福建省长汀县，捕前系无固定职业。曾于2012年12月10日因犯非法买卖制毒物品罪被福建省长汀县人民法院判处有期徒刑二年。</w:t>
      </w:r>
    </w:p>
    <w:p>
      <w:pPr>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福建省诏安县人民法院于2022年11月23日作出（2022）闽0624刑初306号刑事判决，以被告人童建华犯非法买卖制毒物品罪，判处有期徒刑三年九个月，并处罚金人民币36000元，违法所得人民币3000元予以追缴（已追缴），由诏安县公安局依法处理。刑期自2022年3月8日起至2026年5月23日止。2023年1月11日交付福建省泉州监狱执行刑罚。属普管级罪犯。</w:t>
      </w:r>
    </w:p>
    <w:p>
      <w:pPr>
        <w:snapToGrid w:val="0"/>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该犯自入监以来确有悔改表现，具体事实如下：</w:t>
      </w:r>
    </w:p>
    <w:p>
      <w:pPr>
        <w:snapToGrid w:val="0"/>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认罪悔罪：能服从法院判决，自书认罪悔罪书。</w:t>
      </w:r>
    </w:p>
    <w:p>
      <w:pPr>
        <w:snapToGrid w:val="0"/>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遵守监规：</w:t>
      </w:r>
      <w:r>
        <w:rPr>
          <w:rFonts w:hint="eastAsia" w:ascii="Times New Roman" w:hAnsi="Times New Roman"/>
          <w:color w:val="auto"/>
          <w:szCs w:val="32"/>
        </w:rPr>
        <w:t>能遵守法律法规，</w:t>
      </w:r>
      <w:r>
        <w:rPr>
          <w:rFonts w:hint="eastAsia" w:ascii="仿宋_GB2312" w:hAnsi="仿宋_GB2312" w:cs="仿宋_GB2312"/>
          <w:color w:val="auto"/>
          <w:szCs w:val="32"/>
        </w:rPr>
        <w:t>虽有违规扣分情形，但经教育后能积极悔改，遵守监规纪律。</w:t>
      </w:r>
    </w:p>
    <w:p>
      <w:pPr>
        <w:snapToGrid w:val="0"/>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学习情况：能参加思想、文化、职业技术教育。</w:t>
      </w:r>
    </w:p>
    <w:p>
      <w:pPr>
        <w:snapToGrid w:val="0"/>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劳动改造：能参加劳动，努力完成劳动任务。</w:t>
      </w:r>
    </w:p>
    <w:p>
      <w:pPr>
        <w:spacing w:line="460" w:lineRule="exact"/>
        <w:ind w:firstLine="640" w:firstLineChars="200"/>
        <w:rPr>
          <w:rFonts w:hint="eastAsia" w:ascii="仿宋_GB2312" w:hAnsi="仿宋_GB2312" w:cs="仿宋_GB2312"/>
          <w:color w:val="auto"/>
          <w:szCs w:val="32"/>
        </w:rPr>
      </w:pPr>
      <w:r>
        <w:rPr>
          <w:rFonts w:hint="eastAsia" w:ascii="Times New Roman" w:hAnsi="Times New Roman"/>
          <w:color w:val="auto"/>
          <w:szCs w:val="32"/>
        </w:rPr>
        <w:t>奖惩情况：</w:t>
      </w:r>
      <w:r>
        <w:rPr>
          <w:rFonts w:hint="eastAsia" w:ascii="仿宋_GB2312" w:hAnsi="仿宋_GB2312" w:cs="仿宋_GB2312"/>
          <w:color w:val="auto"/>
          <w:szCs w:val="32"/>
        </w:rPr>
        <w:t>该犯考核期2023年1月11日至2025年8月累计获考核分2896.5分，表扬1次，物质奖励3次；违规6次，累计扣考核分9分，其中无重大违规。</w:t>
      </w:r>
    </w:p>
    <w:p>
      <w:pPr>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原判财产性判项已履行人民币39000元；其中本次向福建省泉州市中级人民法院缴纳罚金人民币36000元。</w:t>
      </w:r>
    </w:p>
    <w:p>
      <w:pPr>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本案于2025年11月3日至2025年11月7日在狱内公示未收到不同意见。</w:t>
      </w:r>
    </w:p>
    <w:p>
      <w:pPr>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因此，依照《中华人民共和国刑法》第七十八条、第七十九条、《中华人民共和国刑事诉讼法》第二百七十三条第二款和《中华人民共和国监狱法》第二十九条的规定，建议对罪犯童建华予以减刑四个月。特提请你院审理裁定。</w:t>
      </w:r>
    </w:p>
    <w:p>
      <w:pPr>
        <w:pStyle w:val="4"/>
        <w:spacing w:line="460" w:lineRule="exact"/>
        <w:ind w:right="-48" w:rightChars="-15" w:firstLine="614" w:firstLineChars="192"/>
        <w:rPr>
          <w:rFonts w:hint="eastAsia" w:ascii="仿宋_GB2312" w:hAnsi="仿宋_GB2312" w:cs="仿宋_GB2312"/>
          <w:color w:val="auto"/>
          <w:szCs w:val="32"/>
        </w:rPr>
      </w:pPr>
      <w:r>
        <w:rPr>
          <w:rFonts w:hint="eastAsia" w:ascii="仿宋_GB2312" w:hAnsi="仿宋_GB2312" w:cs="仿宋_GB2312"/>
          <w:color w:val="auto"/>
          <w:szCs w:val="32"/>
        </w:rPr>
        <w:t>此致</w:t>
      </w:r>
    </w:p>
    <w:p>
      <w:pPr>
        <w:spacing w:line="460" w:lineRule="exact"/>
        <w:ind w:right="-48" w:rightChars="-15"/>
        <w:rPr>
          <w:rFonts w:hint="eastAsia" w:ascii="仿宋_GB2312" w:hAnsi="仿宋_GB2312" w:cs="仿宋_GB2312"/>
          <w:color w:val="auto"/>
          <w:szCs w:val="32"/>
        </w:rPr>
      </w:pPr>
      <w:r>
        <w:rPr>
          <w:rFonts w:hint="eastAsia" w:ascii="仿宋_GB2312" w:hAnsi="仿宋_GB2312" w:cs="仿宋_GB2312"/>
          <w:color w:val="auto"/>
          <w:szCs w:val="32"/>
        </w:rPr>
        <w:t>福建省泉州市中级人民法院</w:t>
      </w:r>
    </w:p>
    <w:p>
      <w:pPr>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附件：⒈罪犯童建华卷宗壹册</w:t>
      </w:r>
    </w:p>
    <w:p>
      <w:pPr>
        <w:spacing w:line="460" w:lineRule="exact"/>
        <w:ind w:right="-48" w:rightChars="-15" w:firstLine="1600" w:firstLineChars="500"/>
        <w:rPr>
          <w:rFonts w:hint="eastAsia" w:ascii="仿宋_GB2312" w:hAnsi="仿宋_GB2312" w:cs="仿宋_GB2312"/>
          <w:color w:val="auto"/>
          <w:szCs w:val="32"/>
        </w:rPr>
      </w:pPr>
      <w:r>
        <w:rPr>
          <w:rFonts w:hint="eastAsia" w:ascii="仿宋_GB2312" w:hAnsi="仿宋_GB2312" w:cs="仿宋_GB2312"/>
          <w:color w:val="auto"/>
          <w:szCs w:val="32"/>
        </w:rPr>
        <w:t>⒉减刑建议书肆份</w:t>
      </w:r>
    </w:p>
    <w:p>
      <w:pPr>
        <w:spacing w:line="460" w:lineRule="exact"/>
        <w:ind w:right="1213" w:rightChars="379" w:firstLine="614" w:firstLineChars="192"/>
        <w:jc w:val="right"/>
        <w:rPr>
          <w:rFonts w:hint="eastAsia" w:ascii="仿宋_GB2312" w:hAnsi="仿宋_GB2312" w:cs="仿宋_GB2312"/>
          <w:color w:val="auto"/>
          <w:szCs w:val="32"/>
        </w:rPr>
      </w:pPr>
      <w:r>
        <w:rPr>
          <w:rFonts w:hint="eastAsia" w:ascii="仿宋_GB2312" w:hAnsi="仿宋_GB2312" w:cs="仿宋_GB2312"/>
          <w:color w:val="auto"/>
          <w:szCs w:val="32"/>
        </w:rPr>
        <w:t>福建省泉州监狱</w:t>
      </w:r>
    </w:p>
    <w:p>
      <w:pPr>
        <w:spacing w:line="460" w:lineRule="exact"/>
        <w:ind w:right="1280" w:rightChars="400"/>
        <w:jc w:val="right"/>
        <w:rPr>
          <w:rFonts w:hint="eastAsia" w:ascii="仿宋_GB2312" w:hAnsi="仿宋_GB2312" w:cs="仿宋_GB2312"/>
          <w:color w:val="auto"/>
          <w:szCs w:val="32"/>
        </w:rPr>
      </w:pPr>
      <w:r>
        <w:rPr>
          <w:rFonts w:hint="eastAsia" w:ascii="仿宋_GB2312" w:hAnsi="仿宋_GB2312" w:cs="仿宋_GB2312"/>
          <w:color w:val="auto"/>
          <w:szCs w:val="32"/>
        </w:rPr>
        <w:t>2025年11月24日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闽泉狱减字第730号</w:t>
      </w:r>
    </w:p>
    <w:p>
      <w:pPr>
        <w:spacing w:line="400" w:lineRule="exact"/>
        <w:ind w:firstLine="640" w:firstLineChars="200"/>
        <w:rPr>
          <w:rFonts w:ascii="Times New Roman" w:hAnsi="Times New Roman"/>
          <w:color w:val="auto"/>
          <w:szCs w:val="32"/>
        </w:rPr>
      </w:pPr>
      <w:r>
        <w:rPr>
          <w:rFonts w:hint="eastAsia" w:ascii="Times New Roman" w:hAnsi="Times New Roman"/>
          <w:color w:val="auto"/>
          <w:szCs w:val="32"/>
        </w:rPr>
        <w:t>罪犯王明雄</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，男，1988年5月4日出生，汉族，初中文化，户籍所在地福建省石狮市，捕前系无业。曾于2011年1月12日因吸毒被福建省石狮市公安局行政拘留十日。</w:t>
      </w:r>
    </w:p>
    <w:p>
      <w:pPr>
        <w:spacing w:line="400" w:lineRule="exact"/>
        <w:ind w:firstLine="640" w:firstLineChars="200"/>
        <w:rPr>
          <w:rFonts w:ascii="Times New Roman" w:hAnsi="Times New Roman"/>
          <w:color w:val="auto"/>
          <w:szCs w:val="32"/>
        </w:rPr>
      </w:pPr>
      <w:r>
        <w:rPr>
          <w:rFonts w:hint="eastAsia" w:ascii="Times New Roman" w:hAnsi="Times New Roman"/>
          <w:color w:val="auto"/>
          <w:szCs w:val="32"/>
        </w:rPr>
        <w:t>福建省泉州市中级人民法院于2012年3月9日作出（2012）泉刑初字第19号刑事判决，以被告人王明雄犯贩卖毒品罪，判处死刑，缓期二年执行，剥夺政治权利终身，并处没收个人全部财产。继续追缴各被告人全部违法所得，上缴国库。因该犯及其同案不服，提出上诉。福建省高级人民法院经过二审审理，于2012年5月30日作出（2012）闽刑终字第239号刑事裁定，驳回上诉，维持原判。死刑，缓期二年执行考验期自2012年5月30日起至2014年5月29日止。2012年7月26日交付福建省泉州监狱执行刑罚。2014年11月19日，福建省高级人民法院以（2014）闽刑执字第470号刑事裁定，对其减为无期徒刑，剥夺政治权利终身不变；2016年12月12日，福建省高级人民法院以（2016）闽刑更787号刑事裁定，对其减为有期徒刑十八年七个月，剥夺政治权利改为七年；2019年5月7日，福建省泉州市中级人民法院作出（2019）闽05刑更47</w:t>
      </w:r>
      <w:r>
        <w:rPr>
          <w:rFonts w:ascii="Times New Roman" w:hAnsi="Times New Roman"/>
          <w:color w:val="auto"/>
          <w:szCs w:val="32"/>
        </w:rPr>
        <w:t>2</w:t>
      </w:r>
      <w:r>
        <w:rPr>
          <w:rFonts w:hint="eastAsia" w:ascii="Times New Roman" w:hAnsi="Times New Roman"/>
          <w:color w:val="auto"/>
          <w:szCs w:val="32"/>
        </w:rPr>
        <w:t>号刑事裁定，对其减刑六个月，剥夺政治权利七年不变，2019年5月7日送达。现刑期至2035年1月11日止。属普管级罪犯。</w:t>
      </w:r>
    </w:p>
    <w:p>
      <w:pPr>
        <w:spacing w:line="40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pPr>
        <w:spacing w:line="40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pPr>
        <w:spacing w:line="40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遵守监规：能遵守法律法规，虽有严重违规情形，但经教育后能积极悔改，遵守监规纪律，接受教育改造。</w:t>
      </w:r>
    </w:p>
    <w:p>
      <w:pPr>
        <w:spacing w:line="40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pacing w:line="40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spacing w:line="40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上次评定表扬剩余考核分36分，本轮考核期2019年2月至2025年8月累计获考核分9817.3分，合计获得考核分9853.3分，表扬14次，物质奖励1次；间隔期2019年5月7日至2025年8月，获考核分9347.8分。考核期内违规3次，累计扣考核分40分，其中重大违规1次：2023年4月11日因2021年3月3日至2022年8月8日罪犯王明雄向罪犯郑建合借卡消费被一次性扣考核分35分。</w:t>
      </w:r>
    </w:p>
    <w:p>
      <w:pPr>
        <w:spacing w:line="400" w:lineRule="exact"/>
        <w:ind w:firstLine="640" w:firstLineChars="200"/>
        <w:rPr>
          <w:rFonts w:ascii="Times New Roman" w:hAnsi="Times New Roman"/>
          <w:color w:val="auto"/>
          <w:szCs w:val="32"/>
        </w:rPr>
      </w:pPr>
      <w:r>
        <w:rPr>
          <w:rFonts w:hint="eastAsia" w:ascii="Times New Roman" w:hAnsi="Times New Roman"/>
          <w:color w:val="auto"/>
          <w:szCs w:val="32"/>
        </w:rPr>
        <w:t>该犯原判财产性判项已履行人民币19100元；其中本次提请向福建省泉州市中级人民法院缴纳没收个人财产人民币1500元，违法所得人民币1</w:t>
      </w:r>
      <w:r>
        <w:rPr>
          <w:rFonts w:ascii="Times New Roman" w:hAnsi="Times New Roman"/>
          <w:color w:val="auto"/>
          <w:szCs w:val="32"/>
        </w:rPr>
        <w:t>27</w:t>
      </w:r>
      <w:r>
        <w:rPr>
          <w:rFonts w:hint="eastAsia" w:ascii="Times New Roman" w:hAnsi="Times New Roman"/>
          <w:color w:val="auto"/>
          <w:szCs w:val="32"/>
        </w:rPr>
        <w:t>00元。该犯考核期消费人民币23422.38元(含借卡消费金额人民币4000元)，月均消费人民币296.49元，账户可用余额人民币930.09元。福建省泉州市中级人民法院于2025年2月25日作出（2025）闽05执19号之一执行裁定书载明：本案被执行人王明雄名下暂无可供执行财产，裁定终结本次执行程序。</w:t>
      </w:r>
    </w:p>
    <w:p>
      <w:pPr>
        <w:spacing w:line="400" w:lineRule="exact"/>
        <w:ind w:firstLine="640" w:firstLineChars="200"/>
        <w:rPr>
          <w:rFonts w:ascii="Times New Roman" w:hAnsi="Times New Roman"/>
          <w:color w:val="auto"/>
          <w:szCs w:val="32"/>
        </w:rPr>
      </w:pPr>
      <w:r>
        <w:rPr>
          <w:rFonts w:hint="eastAsia" w:ascii="Times New Roman" w:hAnsi="Times New Roman"/>
          <w:color w:val="auto"/>
          <w:szCs w:val="32"/>
        </w:rPr>
        <w:t>该犯财产性判项义务履行金额未履行完毕，因此提请减刑幅度扣减一个月。</w:t>
      </w:r>
    </w:p>
    <w:p>
      <w:pPr>
        <w:spacing w:line="400" w:lineRule="exact"/>
        <w:ind w:firstLine="640" w:firstLineChars="200"/>
        <w:rPr>
          <w:rFonts w:ascii="Times New Roman" w:hAnsi="Times New Roman"/>
          <w:color w:val="auto"/>
          <w:szCs w:val="32"/>
        </w:rPr>
      </w:pPr>
      <w:r>
        <w:rPr>
          <w:rFonts w:hint="eastAsia" w:ascii="Times New Roman" w:hAnsi="Times New Roman"/>
          <w:color w:val="auto"/>
          <w:szCs w:val="32"/>
        </w:rPr>
        <w:t>本案于2025年11月3日至2025年11月7日在狱内公示未收到不同意见。</w:t>
      </w:r>
    </w:p>
    <w:p>
      <w:pPr>
        <w:spacing w:line="40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王明雄予以减刑八个月，剥夺政治权利七年不变。特提请你院审理裁定。</w:t>
      </w:r>
    </w:p>
    <w:p>
      <w:pPr>
        <w:pStyle w:val="4"/>
        <w:spacing w:line="40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pPr>
        <w:spacing w:line="40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pPr>
        <w:spacing w:line="40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附件：⒈罪犯王明雄卷宗壹册</w:t>
      </w:r>
    </w:p>
    <w:p>
      <w:pPr>
        <w:spacing w:line="40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400" w:lineRule="exact"/>
        <w:ind w:right="-48" w:rightChars="-15" w:firstLine="1600" w:firstLineChars="500"/>
        <w:rPr>
          <w:rFonts w:hint="eastAsia" w:ascii="Times New Roman" w:hAnsi="Times New Roman" w:cs="仿宋_GB2312"/>
          <w:color w:val="auto"/>
          <w:szCs w:val="32"/>
        </w:rPr>
      </w:pPr>
    </w:p>
    <w:p>
      <w:pPr>
        <w:spacing w:line="40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400" w:lineRule="exact"/>
        <w:ind w:right="1280" w:rightChars="400"/>
        <w:jc w:val="right"/>
        <w:rPr>
          <w:rFonts w:ascii="Times New Roman" w:hAnsi="Times New Roman"/>
          <w:color w:val="auto"/>
          <w:szCs w:val="32"/>
        </w:rPr>
      </w:pPr>
      <w:r>
        <w:rPr>
          <w:rFonts w:hint="eastAsia" w:ascii="Times New Roman" w:hAnsi="Times New Roman"/>
          <w:color w:val="auto"/>
          <w:szCs w:val="32"/>
        </w:rPr>
        <w:t>2025年11月24日</w:t>
      </w:r>
    </w:p>
    <w:p>
      <w:pPr>
        <w:spacing w:line="560" w:lineRule="exact"/>
        <w:ind w:right="1280" w:rightChars="400"/>
        <w:jc w:val="right"/>
        <w:rPr>
          <w:rFonts w:ascii="Times New Roman" w:hAnsi="Times New Roman"/>
          <w:color w:val="auto"/>
          <w:szCs w:val="32"/>
        </w:rPr>
      </w:pPr>
    </w:p>
    <w:p>
      <w:pPr>
        <w:spacing w:line="560" w:lineRule="exact"/>
        <w:ind w:right="1280" w:rightChars="400"/>
        <w:jc w:val="right"/>
        <w:rPr>
          <w:rFonts w:ascii="Times New Roman" w:hAnsi="Times New Roman"/>
          <w:b/>
          <w:bCs/>
          <w:color w:val="auto"/>
          <w:szCs w:val="32"/>
        </w:rPr>
      </w:pPr>
    </w:p>
    <w:p>
      <w:pPr>
        <w:spacing w:line="560" w:lineRule="exact"/>
        <w:ind w:right="1280" w:rightChars="400"/>
        <w:jc w:val="right"/>
        <w:rPr>
          <w:rFonts w:hint="eastAsia" w:ascii="Times New Roman" w:hAnsi="Times New Roman"/>
          <w:b/>
          <w:bCs/>
          <w:color w:val="auto"/>
          <w:szCs w:val="32"/>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5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5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napToGrid w:val="0"/>
        <w:spacing w:line="50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w:t>
      </w:r>
      <w:r>
        <w:rPr>
          <w:rFonts w:ascii="Times New Roman" w:hAnsi="Times New Roman" w:eastAsia="楷体_GB2312" w:cs="楷体_GB2312"/>
          <w:color w:val="auto"/>
          <w:szCs w:val="32"/>
        </w:rPr>
        <w:t>5</w:t>
      </w:r>
      <w:r>
        <w:rPr>
          <w:rFonts w:hint="eastAsia" w:ascii="Times New Roman" w:hAnsi="Times New Roman" w:eastAsia="楷体_GB2312" w:cs="楷体_GB2312"/>
          <w:color w:val="auto"/>
          <w:szCs w:val="32"/>
        </w:rPr>
        <w:t>〕闽泉狱减字第739号</w:t>
      </w:r>
    </w:p>
    <w:p>
      <w:pPr>
        <w:snapToGrid w:val="0"/>
        <w:spacing w:line="500" w:lineRule="exact"/>
        <w:jc w:val="left"/>
        <w:rPr>
          <w:rFonts w:hint="eastAsia" w:ascii="Times New Roman" w:hAnsi="Times New Roman" w:eastAsia="楷体_GB2312" w:cs="楷体_GB2312"/>
          <w:color w:val="auto"/>
          <w:szCs w:val="32"/>
        </w:rPr>
      </w:pPr>
    </w:p>
    <w:p>
      <w:pPr>
        <w:snapToGrid w:val="0"/>
        <w:spacing w:line="40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罪犯王树</w:t>
      </w:r>
      <w:r>
        <w:rPr>
          <w:rFonts w:hint="eastAsia" w:ascii="仿宋_GB2312" w:hAnsi="仿宋_GB2312" w:cs="仿宋_GB2312"/>
          <w:color w:val="auto"/>
          <w:szCs w:val="32"/>
        </w:rPr>
        <w:fldChar w:fldCharType="begin"/>
      </w:r>
      <w:r>
        <w:rPr>
          <w:rFonts w:hint="eastAsia" w:ascii="仿宋_GB2312" w:hAnsi="仿宋_GB2312" w:cs="仿宋_GB2312"/>
          <w:color w:val="auto"/>
          <w:szCs w:val="32"/>
        </w:rPr>
        <w:instrText xml:space="preserve"> AUTOTEXTLIST  \* MERGEFORMAT </w:instrText>
      </w:r>
      <w:r>
        <w:rPr>
          <w:rFonts w:hint="eastAsia" w:ascii="仿宋_GB2312" w:hAnsi="仿宋_GB2312" w:cs="仿宋_GB2312"/>
          <w:color w:val="auto"/>
          <w:szCs w:val="32"/>
        </w:rPr>
        <w:fldChar w:fldCharType="end"/>
      </w:r>
      <w:r>
        <w:rPr>
          <w:rFonts w:hint="eastAsia" w:ascii="仿宋_GB2312" w:hAnsi="仿宋_GB2312" w:cs="仿宋_GB2312"/>
          <w:color w:val="auto"/>
          <w:szCs w:val="32"/>
        </w:rPr>
        <w:t>，男，1975年1月23日出生，汉族，小学文化，户籍所在地福建省石狮市，捕前系无业。</w:t>
      </w:r>
    </w:p>
    <w:p>
      <w:pPr>
        <w:snapToGrid w:val="0"/>
        <w:spacing w:line="40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福建省泉州市中级人民法院于2009年8月24日作出（2009）泉刑初字第96号刑事判决，以被告人王树犯贩卖、运输毒品罪，判处死刑，缓期二年执行，剥夺政治权利终身，并处没收个人全部财产，继续追缴全部违法所得。因该犯及其同案不服，提出上诉。福建省高级人民法院经过二审审理，于2009年10月20日作出（2009）闽刑终字第501号刑事判决，驳回上诉，维持原判，并核准福建省泉州市中级人民法院（2009）泉刑初字第96号以贩卖、运输毒品罪判处被告人王树死刑，缓期二年执行，剥夺政治权利终身，并处没收个人全部财产，继续追缴全部违法所得的刑事判决。2009年12月16日交付福建省泉州监狱执行刑罚。2012年5月15日，福建省高级人民法院以（2012）</w:t>
      </w:r>
      <w:r>
        <w:rPr>
          <w:rFonts w:hint="eastAsia" w:ascii="仿宋_GB2312" w:hAnsi="仿宋_GB2312" w:cs="仿宋_GB2312"/>
          <w:color w:val="auto"/>
        </w:rPr>
        <w:t>闽刑执字第</w:t>
      </w:r>
      <w:r>
        <w:rPr>
          <w:rFonts w:hint="eastAsia" w:ascii="仿宋_GB2312" w:hAnsi="仿宋_GB2312" w:cs="仿宋_GB2312"/>
          <w:color w:val="auto"/>
          <w:szCs w:val="32"/>
        </w:rPr>
        <w:t>198</w:t>
      </w:r>
      <w:r>
        <w:rPr>
          <w:rFonts w:hint="eastAsia" w:ascii="仿宋_GB2312" w:hAnsi="仿宋_GB2312" w:cs="仿宋_GB2312"/>
          <w:color w:val="auto"/>
        </w:rPr>
        <w:t>号</w:t>
      </w:r>
      <w:r>
        <w:rPr>
          <w:rFonts w:hint="eastAsia" w:ascii="仿宋_GB2312" w:hAnsi="仿宋_GB2312" w:cs="仿宋_GB2312"/>
          <w:color w:val="auto"/>
          <w:szCs w:val="32"/>
        </w:rPr>
        <w:t>裁定书，对其减为无期徒刑，剥夺政治权利终身不变。因该犯在刑罚执行期间又犯新罪，福建省泉州市中级人民法院于2014年12月16日作出（2014）泉刑初第91号刑事判决，以被告人王树犯故意伤害罪，判处有期徒刑一年，与前罪所判余刑无期徒刑，剥夺政治权利终身，并处没收个人全部财产并罚，决定执行无期徒刑，剥夺政治权利终身，并处没收个人全部财产，继续追缴全部违法所得。2019年6月13日，福建省高级人民法院以（2019）闽刑更185号刑事裁定书，对其减为有期徒刑二十五年，剥夺政治权利改为十年。2023年4月27日，福建省泉州市中级人民法院作出</w:t>
      </w:r>
      <w:r>
        <w:rPr>
          <w:rFonts w:hint="eastAsia" w:ascii="仿宋_GB2312" w:hAnsi="仿宋_GB2312" w:cs="仿宋_GB2312"/>
          <w:color w:val="auto"/>
        </w:rPr>
        <w:t>（</w:t>
      </w:r>
      <w:r>
        <w:rPr>
          <w:rFonts w:hint="eastAsia" w:ascii="仿宋_GB2312" w:hAnsi="仿宋_GB2312" w:cs="仿宋_GB2312"/>
          <w:color w:val="auto"/>
          <w:szCs w:val="32"/>
        </w:rPr>
        <w:t>2023</w:t>
      </w:r>
      <w:r>
        <w:rPr>
          <w:rFonts w:hint="eastAsia" w:ascii="仿宋_GB2312" w:hAnsi="仿宋_GB2312" w:cs="仿宋_GB2312"/>
          <w:color w:val="auto"/>
        </w:rPr>
        <w:t>）</w:t>
      </w:r>
      <w:r>
        <w:rPr>
          <w:rFonts w:hint="eastAsia" w:ascii="仿宋_GB2312" w:hAnsi="仿宋_GB2312" w:cs="仿宋_GB2312"/>
          <w:color w:val="auto"/>
          <w:szCs w:val="32"/>
        </w:rPr>
        <w:t>闽05刑更235号刑事裁定，对其减刑六个月，剥夺政治权利十年不变，于2023年4月27日送达。现刑期自2019年6月13日起至2043年12月12日止。属普管级罪犯。</w:t>
      </w:r>
    </w:p>
    <w:p>
      <w:pPr>
        <w:snapToGrid w:val="0"/>
        <w:spacing w:line="40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该犯自上次减刑以来确有悔改表现，具体事实如下：</w:t>
      </w:r>
    </w:p>
    <w:p>
      <w:pPr>
        <w:snapToGrid w:val="0"/>
        <w:spacing w:line="40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认罪悔罪：能服从法院判决，</w:t>
      </w:r>
      <w:r>
        <w:rPr>
          <w:rFonts w:hint="eastAsia" w:ascii="仿宋_GB2312" w:hAnsi="仿宋_GB2312" w:cs="仿宋_GB2312"/>
          <w:iCs/>
          <w:color w:val="auto"/>
          <w:kern w:val="2"/>
          <w:szCs w:val="32"/>
        </w:rPr>
        <w:t>自书认罪悔罪书</w:t>
      </w:r>
      <w:r>
        <w:rPr>
          <w:rFonts w:hint="eastAsia" w:ascii="仿宋_GB2312" w:hAnsi="仿宋_GB2312" w:cs="仿宋_GB2312"/>
          <w:color w:val="auto"/>
          <w:szCs w:val="32"/>
        </w:rPr>
        <w:t>。</w:t>
      </w:r>
    </w:p>
    <w:p>
      <w:pPr>
        <w:snapToGrid w:val="0"/>
        <w:spacing w:line="40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遵守监规：能遵守法律法规，虽有违规扣分，但经教育后能积极悔改，遵守监规纪律。</w:t>
      </w:r>
    </w:p>
    <w:p>
      <w:pPr>
        <w:snapToGrid w:val="0"/>
        <w:spacing w:line="40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学习情况：能参加思想、文化、职业技术教育。</w:t>
      </w:r>
    </w:p>
    <w:p>
      <w:pPr>
        <w:snapToGrid w:val="0"/>
        <w:spacing w:line="40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劳动改造：能参加劳动，努力完成劳动任务。</w:t>
      </w:r>
    </w:p>
    <w:p>
      <w:pPr>
        <w:snapToGrid w:val="0"/>
        <w:spacing w:line="40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lang w:val="zh-CN"/>
        </w:rPr>
        <w:t>奖惩情况：</w:t>
      </w:r>
      <w:r>
        <w:rPr>
          <w:rFonts w:hint="eastAsia" w:ascii="仿宋_GB2312" w:hAnsi="仿宋_GB2312" w:cs="仿宋_GB2312"/>
          <w:color w:val="auto"/>
          <w:szCs w:val="32"/>
        </w:rPr>
        <w:t>该犯上次评定表扬剩余</w:t>
      </w:r>
      <w:r>
        <w:rPr>
          <w:rFonts w:hint="eastAsia" w:ascii="仿宋_GB2312" w:hAnsi="仿宋_GB2312" w:cs="仿宋_GB2312"/>
          <w:bCs/>
          <w:color w:val="auto"/>
          <w:szCs w:val="32"/>
        </w:rPr>
        <w:t>考核分</w:t>
      </w:r>
      <w:r>
        <w:rPr>
          <w:rFonts w:hint="eastAsia" w:ascii="仿宋_GB2312" w:hAnsi="仿宋_GB2312" w:cs="仿宋_GB2312"/>
          <w:color w:val="auto"/>
          <w:szCs w:val="32"/>
        </w:rPr>
        <w:t>382.5分，本轮考核期2023</w:t>
      </w:r>
      <w:r>
        <w:rPr>
          <w:rFonts w:hint="eastAsia" w:ascii="仿宋_GB2312" w:hAnsi="仿宋_GB2312" w:cs="仿宋_GB2312"/>
          <w:bCs/>
          <w:color w:val="auto"/>
          <w:szCs w:val="32"/>
        </w:rPr>
        <w:t>年</w:t>
      </w:r>
      <w:r>
        <w:rPr>
          <w:rFonts w:hint="eastAsia" w:ascii="仿宋_GB2312" w:hAnsi="仿宋_GB2312" w:cs="仿宋_GB2312"/>
          <w:color w:val="auto"/>
          <w:szCs w:val="32"/>
        </w:rPr>
        <w:t>1</w:t>
      </w:r>
      <w:r>
        <w:rPr>
          <w:rFonts w:hint="eastAsia" w:ascii="仿宋_GB2312" w:hAnsi="仿宋_GB2312" w:cs="仿宋_GB2312"/>
          <w:bCs/>
          <w:color w:val="auto"/>
          <w:szCs w:val="32"/>
        </w:rPr>
        <w:t>月至</w:t>
      </w:r>
      <w:r>
        <w:rPr>
          <w:rFonts w:hint="eastAsia" w:ascii="仿宋_GB2312" w:hAnsi="仿宋_GB2312" w:cs="仿宋_GB2312"/>
          <w:color w:val="auto"/>
          <w:szCs w:val="32"/>
        </w:rPr>
        <w:t>2025</w:t>
      </w:r>
      <w:r>
        <w:rPr>
          <w:rFonts w:hint="eastAsia" w:ascii="仿宋_GB2312" w:hAnsi="仿宋_GB2312" w:cs="仿宋_GB2312"/>
          <w:bCs/>
          <w:color w:val="auto"/>
          <w:szCs w:val="32"/>
        </w:rPr>
        <w:t>年</w:t>
      </w:r>
      <w:r>
        <w:rPr>
          <w:rFonts w:hint="eastAsia" w:ascii="仿宋_GB2312" w:hAnsi="仿宋_GB2312" w:cs="仿宋_GB2312"/>
          <w:color w:val="auto"/>
          <w:szCs w:val="32"/>
        </w:rPr>
        <w:t>8</w:t>
      </w:r>
      <w:r>
        <w:rPr>
          <w:rFonts w:hint="eastAsia" w:ascii="仿宋_GB2312" w:hAnsi="仿宋_GB2312" w:cs="仿宋_GB2312"/>
          <w:bCs/>
          <w:color w:val="auto"/>
          <w:szCs w:val="32"/>
        </w:rPr>
        <w:t>月</w:t>
      </w:r>
      <w:r>
        <w:rPr>
          <w:rFonts w:hint="eastAsia" w:ascii="仿宋_GB2312" w:hAnsi="仿宋_GB2312" w:cs="仿宋_GB2312"/>
          <w:color w:val="auto"/>
          <w:szCs w:val="32"/>
        </w:rPr>
        <w:t>累计获</w:t>
      </w:r>
      <w:r>
        <w:rPr>
          <w:rFonts w:hint="eastAsia" w:ascii="仿宋_GB2312" w:hAnsi="仿宋_GB2312" w:cs="仿宋_GB2312"/>
          <w:bCs/>
          <w:color w:val="auto"/>
          <w:szCs w:val="32"/>
        </w:rPr>
        <w:t>考核分</w:t>
      </w:r>
      <w:r>
        <w:rPr>
          <w:rFonts w:hint="eastAsia" w:ascii="仿宋_GB2312" w:hAnsi="仿宋_GB2312" w:cs="仿宋_GB2312"/>
          <w:color w:val="auto"/>
          <w:szCs w:val="32"/>
        </w:rPr>
        <w:t>3199分，合计获得</w:t>
      </w:r>
      <w:r>
        <w:rPr>
          <w:rFonts w:hint="eastAsia" w:ascii="仿宋_GB2312" w:hAnsi="仿宋_GB2312" w:cs="仿宋_GB2312"/>
          <w:bCs/>
          <w:color w:val="auto"/>
          <w:szCs w:val="32"/>
        </w:rPr>
        <w:t>考核分</w:t>
      </w:r>
      <w:r>
        <w:rPr>
          <w:rFonts w:hint="eastAsia" w:ascii="仿宋_GB2312" w:hAnsi="仿宋_GB2312" w:cs="仿宋_GB2312"/>
          <w:color w:val="auto"/>
          <w:szCs w:val="32"/>
        </w:rPr>
        <w:t>3581.5分，表扬3次</w:t>
      </w:r>
      <w:r>
        <w:rPr>
          <w:rFonts w:hint="eastAsia" w:ascii="仿宋_GB2312" w:hAnsi="仿宋_GB2312" w:cs="仿宋_GB2312"/>
          <w:bCs/>
          <w:color w:val="auto"/>
          <w:szCs w:val="32"/>
        </w:rPr>
        <w:t>，物质奖励</w:t>
      </w:r>
      <w:r>
        <w:rPr>
          <w:rFonts w:hint="eastAsia" w:ascii="仿宋_GB2312" w:hAnsi="仿宋_GB2312" w:cs="仿宋_GB2312"/>
          <w:color w:val="auto"/>
          <w:szCs w:val="32"/>
        </w:rPr>
        <w:t>2</w:t>
      </w:r>
      <w:r>
        <w:rPr>
          <w:rFonts w:hint="eastAsia" w:ascii="仿宋_GB2312" w:hAnsi="仿宋_GB2312" w:cs="仿宋_GB2312"/>
          <w:bCs/>
          <w:color w:val="auto"/>
          <w:szCs w:val="32"/>
        </w:rPr>
        <w:t>次；</w:t>
      </w:r>
      <w:r>
        <w:rPr>
          <w:rFonts w:hint="eastAsia" w:ascii="仿宋_GB2312" w:hAnsi="仿宋_GB2312" w:cs="仿宋_GB2312"/>
          <w:color w:val="auto"/>
          <w:szCs w:val="32"/>
        </w:rPr>
        <w:t>间隔期2023年4月27日至2025年8月，获考核分2767分。考核期内</w:t>
      </w:r>
      <w:r>
        <w:rPr>
          <w:rFonts w:hint="eastAsia" w:ascii="仿宋_GB2312" w:hAnsi="仿宋_GB2312" w:cs="仿宋_GB2312"/>
          <w:bCs/>
          <w:color w:val="auto"/>
          <w:szCs w:val="32"/>
        </w:rPr>
        <w:t>违规4次，累计扣考核分11分，无重大违规</w:t>
      </w:r>
      <w:r>
        <w:rPr>
          <w:rFonts w:hint="eastAsia" w:ascii="仿宋_GB2312" w:hAnsi="仿宋_GB2312" w:cs="仿宋_GB2312"/>
          <w:color w:val="auto"/>
          <w:szCs w:val="32"/>
        </w:rPr>
        <w:t>。</w:t>
      </w:r>
    </w:p>
    <w:p>
      <w:pPr>
        <w:snapToGrid w:val="0"/>
        <w:spacing w:line="40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该犯原判财产性判项已履行人民币7300元；其中本次提请向福建省泉州市中级人民法院缴纳没收个人财产人民币2200元。该犯考核期月均消费人民币207.18元，账户可用余额人民币135.61元。2025年8月27日，福建省石狮市人民法院出具（2019）闽0581执82号复函载明：经执行查控系统反馈，未发现被执行人名下有可供执行的财产。</w:t>
      </w:r>
    </w:p>
    <w:p>
      <w:pPr>
        <w:snapToGrid w:val="0"/>
        <w:spacing w:line="40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该犯系数罪并罚被判处无期徒刑的罪犯，属于从严掌握减刑对象，因此提请减刑幅度扣减一个月。财产性判项义务履行金额未履行完毕，因此提请减刑幅度扣减一个月。</w:t>
      </w:r>
    </w:p>
    <w:p>
      <w:pPr>
        <w:snapToGrid w:val="0"/>
        <w:spacing w:line="40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本案于2025年11月3日至2025年11月7日在狱内公示未收到不同意见。</w:t>
      </w:r>
    </w:p>
    <w:p>
      <w:pPr>
        <w:snapToGrid w:val="0"/>
        <w:spacing w:line="40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因此，依照《中华人民共和国刑法》第七十八条、第七十九条、《中华人民共和国刑事诉讼法》第二百七十三条第二款和《中华人民共和国监狱法》第二十九条的规定，建议对罪犯王树予以减刑四个月，剥夺政治权利十年不变。特提请你院审理裁定。</w:t>
      </w:r>
    </w:p>
    <w:p>
      <w:pPr>
        <w:pStyle w:val="4"/>
        <w:snapToGrid w:val="0"/>
        <w:spacing w:line="400" w:lineRule="exact"/>
        <w:ind w:firstLine="640" w:firstLineChars="200"/>
        <w:jc w:val="left"/>
        <w:rPr>
          <w:rFonts w:hint="eastAsia" w:ascii="仿宋_GB2312" w:hAnsi="仿宋_GB2312" w:cs="仿宋_GB2312"/>
          <w:color w:val="auto"/>
        </w:rPr>
      </w:pPr>
      <w:r>
        <w:rPr>
          <w:rFonts w:hint="eastAsia" w:ascii="仿宋_GB2312" w:hAnsi="仿宋_GB2312" w:cs="仿宋_GB2312"/>
          <w:color w:val="auto"/>
        </w:rPr>
        <w:t>此致</w:t>
      </w:r>
    </w:p>
    <w:p>
      <w:pPr>
        <w:snapToGrid w:val="0"/>
        <w:spacing w:line="400" w:lineRule="exact"/>
        <w:ind w:right="-48" w:rightChars="-15"/>
        <w:jc w:val="left"/>
        <w:rPr>
          <w:rFonts w:hint="eastAsia" w:ascii="仿宋_GB2312" w:hAnsi="仿宋_GB2312" w:cs="仿宋_GB2312"/>
          <w:color w:val="auto"/>
          <w:szCs w:val="32"/>
        </w:rPr>
      </w:pPr>
      <w:r>
        <w:rPr>
          <w:rFonts w:hint="eastAsia" w:ascii="仿宋_GB2312" w:hAnsi="仿宋_GB2312" w:cs="仿宋_GB2312"/>
          <w:color w:val="auto"/>
          <w:szCs w:val="32"/>
        </w:rPr>
        <w:t>福建省泉州市中级人民法院</w:t>
      </w:r>
    </w:p>
    <w:p>
      <w:pPr>
        <w:snapToGrid w:val="0"/>
        <w:spacing w:line="40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附件：⒈罪犯王树卷宗壹册</w:t>
      </w:r>
    </w:p>
    <w:p>
      <w:pPr>
        <w:snapToGrid w:val="0"/>
        <w:spacing w:line="400" w:lineRule="exact"/>
        <w:ind w:right="-48" w:rightChars="-15" w:firstLine="1600" w:firstLineChars="500"/>
        <w:jc w:val="left"/>
        <w:rPr>
          <w:rFonts w:hint="eastAsia" w:ascii="仿宋_GB2312" w:hAnsi="仿宋_GB2312" w:cs="仿宋_GB2312"/>
          <w:color w:val="auto"/>
          <w:szCs w:val="32"/>
        </w:rPr>
      </w:pPr>
      <w:r>
        <w:rPr>
          <w:rFonts w:hint="eastAsia" w:ascii="仿宋_GB2312" w:hAnsi="仿宋_GB2312" w:cs="仿宋_GB2312"/>
          <w:color w:val="auto"/>
          <w:szCs w:val="32"/>
        </w:rPr>
        <w:t>⒉减刑建议书肆份</w:t>
      </w:r>
    </w:p>
    <w:p>
      <w:pPr>
        <w:snapToGrid w:val="0"/>
        <w:spacing w:line="400" w:lineRule="exact"/>
        <w:ind w:right="1213" w:rightChars="379" w:firstLine="614" w:firstLineChars="192"/>
        <w:jc w:val="right"/>
        <w:rPr>
          <w:rFonts w:hint="eastAsia" w:ascii="仿宋_GB2312" w:hAnsi="仿宋_GB2312" w:cs="仿宋_GB2312"/>
          <w:color w:val="auto"/>
          <w:szCs w:val="32"/>
        </w:rPr>
      </w:pPr>
      <w:r>
        <w:rPr>
          <w:rFonts w:hint="eastAsia" w:ascii="仿宋_GB2312" w:hAnsi="仿宋_GB2312" w:cs="仿宋_GB2312"/>
          <w:color w:val="auto"/>
          <w:szCs w:val="32"/>
        </w:rPr>
        <w:t>福建省泉州监狱</w:t>
      </w:r>
    </w:p>
    <w:p>
      <w:pPr>
        <w:snapToGrid w:val="0"/>
        <w:spacing w:line="400" w:lineRule="exact"/>
        <w:ind w:right="1280" w:rightChars="400"/>
        <w:jc w:val="right"/>
        <w:rPr>
          <w:rFonts w:hint="eastAsia" w:ascii="仿宋_GB2312" w:hAnsi="仿宋_GB2312" w:cs="仿宋_GB2312"/>
          <w:color w:val="auto"/>
          <w:szCs w:val="32"/>
        </w:rPr>
      </w:pPr>
      <w:r>
        <w:rPr>
          <w:rFonts w:hint="eastAsia" w:ascii="仿宋_GB2312" w:hAnsi="仿宋_GB2312" w:cs="仿宋_GB2312"/>
          <w:color w:val="auto"/>
          <w:szCs w:val="32"/>
        </w:rPr>
        <w:t>2025年11月24日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717</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keepNext w:val="0"/>
        <w:keepLines w:val="0"/>
        <w:pageBreakBefore w:val="0"/>
        <w:widowControl w:val="0"/>
        <w:kinsoku/>
        <w:wordWrap/>
        <w:overflowPunct/>
        <w:topLinePunct w:val="0"/>
        <w:bidi w:val="0"/>
        <w:snapToGrid/>
        <w:spacing w:line="420" w:lineRule="exact"/>
        <w:ind w:firstLine="640" w:firstLineChars="200"/>
        <w:jc w:val="left"/>
        <w:textAlignment w:val="auto"/>
        <w:rPr>
          <w:rFonts w:hint="eastAsia" w:ascii="仿宋_GB2312" w:hAnsi="仿宋_GB2312" w:eastAsia="仿宋_GB2312" w:cs="仿宋_GB2312"/>
          <w:color w:val="auto"/>
          <w:szCs w:val="32"/>
          <w:lang w:eastAsia="zh-CN"/>
        </w:rPr>
      </w:pPr>
      <w:r>
        <w:rPr>
          <w:rFonts w:hint="eastAsia" w:ascii="仿宋_GB2312" w:hAnsi="仿宋_GB2312" w:cs="仿宋_GB2312"/>
          <w:color w:val="auto"/>
          <w:szCs w:val="32"/>
        </w:rPr>
        <w:t>罪犯</w:t>
      </w:r>
      <w:r>
        <w:rPr>
          <w:rFonts w:hint="eastAsia" w:ascii="仿宋_GB2312" w:hAnsi="仿宋_GB2312" w:cs="仿宋_GB2312"/>
          <w:color w:val="auto"/>
          <w:szCs w:val="32"/>
          <w:lang w:eastAsia="zh-CN"/>
        </w:rPr>
        <w:t>吴勇平</w:t>
      </w:r>
      <w:r>
        <w:rPr>
          <w:rFonts w:ascii="仿宋_GB2312" w:hAnsi="仿宋_GB2312" w:cs="仿宋_GB2312"/>
          <w:color w:val="auto"/>
          <w:szCs w:val="32"/>
        </w:rPr>
        <w:fldChar w:fldCharType="begin"/>
      </w:r>
      <w:r>
        <w:rPr>
          <w:rFonts w:ascii="仿宋_GB2312" w:hAnsi="仿宋_GB2312" w:cs="仿宋_GB2312"/>
          <w:color w:val="auto"/>
          <w:szCs w:val="32"/>
        </w:rPr>
        <w:instrText xml:space="preserve"> AUTOTEXTLIST  \* MERGEFORMAT </w:instrText>
      </w:r>
      <w:r>
        <w:rPr>
          <w:rFonts w:ascii="仿宋_GB2312" w:hAnsi="仿宋_GB2312" w:cs="仿宋_GB2312"/>
          <w:color w:val="auto"/>
          <w:szCs w:val="32"/>
        </w:rPr>
        <w:fldChar w:fldCharType="end"/>
      </w:r>
      <w:r>
        <w:rPr>
          <w:rFonts w:hint="eastAsia" w:ascii="仿宋_GB2312" w:hAnsi="仿宋_GB2312" w:cs="仿宋_GB2312"/>
          <w:color w:val="auto"/>
          <w:szCs w:val="32"/>
        </w:rPr>
        <w:t>，男，</w:t>
      </w:r>
      <w:r>
        <w:rPr>
          <w:rFonts w:hint="eastAsia" w:ascii="仿宋_GB2312" w:hAnsi="仿宋_GB2312" w:cs="仿宋_GB2312"/>
          <w:color w:val="auto"/>
          <w:szCs w:val="32"/>
          <w:lang w:val="en-US" w:eastAsia="zh-CN"/>
        </w:rPr>
        <w:t>1989</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6</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27</w:t>
      </w:r>
      <w:r>
        <w:rPr>
          <w:rFonts w:hint="eastAsia" w:ascii="仿宋_GB2312" w:hAnsi="仿宋_GB2312" w:cs="仿宋_GB2312"/>
          <w:color w:val="auto"/>
          <w:szCs w:val="32"/>
        </w:rPr>
        <w:t>日出生，</w:t>
      </w:r>
      <w:r>
        <w:rPr>
          <w:rFonts w:ascii="仿宋_GB2312" w:hAnsi="仿宋_GB2312" w:cs="仿宋_GB2312"/>
          <w:color w:val="auto"/>
          <w:szCs w:val="32"/>
        </w:rPr>
        <w:t xml:space="preserve"> </w:t>
      </w:r>
      <w:r>
        <w:rPr>
          <w:rFonts w:hint="eastAsia" w:ascii="仿宋_GB2312" w:hAnsi="仿宋_GB2312" w:cs="仿宋_GB2312"/>
          <w:color w:val="auto"/>
          <w:szCs w:val="32"/>
          <w:lang w:eastAsia="zh-CN"/>
        </w:rPr>
        <w:t>汉</w:t>
      </w:r>
      <w:r>
        <w:rPr>
          <w:rFonts w:hint="eastAsia" w:ascii="仿宋_GB2312" w:hAnsi="仿宋_GB2312" w:cs="仿宋_GB2312"/>
          <w:color w:val="auto"/>
          <w:szCs w:val="32"/>
        </w:rPr>
        <w:t>族，</w:t>
      </w:r>
      <w:r>
        <w:rPr>
          <w:rFonts w:hint="eastAsia" w:ascii="仿宋_GB2312" w:hAnsi="仿宋_GB2312" w:cs="仿宋_GB2312"/>
          <w:color w:val="auto"/>
          <w:szCs w:val="32"/>
          <w:lang w:eastAsia="zh-CN"/>
        </w:rPr>
        <w:t>初中</w:t>
      </w:r>
      <w:r>
        <w:rPr>
          <w:rFonts w:hint="eastAsia" w:ascii="仿宋_GB2312" w:hAnsi="仿宋_GB2312" w:cs="仿宋_GB2312"/>
          <w:color w:val="auto"/>
          <w:szCs w:val="32"/>
        </w:rPr>
        <w:t>文化，户籍所在地福建省泉州市泉港区，捕前系</w:t>
      </w:r>
      <w:r>
        <w:rPr>
          <w:rFonts w:hint="eastAsia" w:ascii="仿宋_GB2312" w:hAnsi="仿宋_GB2312" w:cs="仿宋_GB2312"/>
          <w:color w:val="auto"/>
          <w:szCs w:val="32"/>
          <w:lang w:eastAsia="zh-CN"/>
        </w:rPr>
        <w:t>农民</w:t>
      </w:r>
      <w:r>
        <w:rPr>
          <w:rFonts w:hint="eastAsia" w:ascii="仿宋_GB2312" w:hAnsi="仿宋_GB2312" w:cs="仿宋_GB2312"/>
          <w:color w:val="auto"/>
          <w:szCs w:val="32"/>
        </w:rPr>
        <w:t>。曾于</w:t>
      </w:r>
      <w:r>
        <w:rPr>
          <w:rFonts w:hint="eastAsia" w:ascii="仿宋_GB2312" w:hAnsi="仿宋_GB2312" w:cs="仿宋_GB2312"/>
          <w:color w:val="auto"/>
          <w:szCs w:val="32"/>
          <w:lang w:val="en-US" w:eastAsia="zh-CN"/>
        </w:rPr>
        <w:t>2008</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11</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17</w:t>
      </w:r>
      <w:r>
        <w:rPr>
          <w:rFonts w:hint="eastAsia" w:ascii="仿宋_GB2312" w:hAnsi="仿宋_GB2312" w:cs="仿宋_GB2312"/>
          <w:color w:val="auto"/>
          <w:szCs w:val="32"/>
        </w:rPr>
        <w:t>日因犯</w:t>
      </w:r>
      <w:r>
        <w:rPr>
          <w:rFonts w:hint="eastAsia" w:ascii="仿宋_GB2312" w:hAnsi="仿宋_GB2312" w:cs="仿宋_GB2312"/>
          <w:color w:val="auto"/>
          <w:szCs w:val="32"/>
          <w:lang w:eastAsia="zh-CN"/>
        </w:rPr>
        <w:t>抢劫</w:t>
      </w:r>
      <w:r>
        <w:rPr>
          <w:rFonts w:hint="eastAsia" w:ascii="仿宋_GB2312" w:hAnsi="仿宋_GB2312" w:cs="仿宋_GB2312"/>
          <w:color w:val="auto"/>
          <w:szCs w:val="32"/>
        </w:rPr>
        <w:t>罪被</w:t>
      </w:r>
      <w:r>
        <w:rPr>
          <w:rFonts w:hint="eastAsia" w:ascii="仿宋_GB2312" w:hAnsi="仿宋_GB2312" w:cs="仿宋_GB2312"/>
          <w:color w:val="auto"/>
          <w:szCs w:val="32"/>
          <w:lang w:eastAsia="zh-CN"/>
        </w:rPr>
        <w:t>福建省泉州市泉港区人民</w:t>
      </w:r>
      <w:r>
        <w:rPr>
          <w:rFonts w:hint="eastAsia" w:ascii="仿宋_GB2312" w:hAnsi="仿宋_GB2312" w:cs="仿宋_GB2312"/>
          <w:color w:val="auto"/>
          <w:szCs w:val="32"/>
        </w:rPr>
        <w:t>法院判处</w:t>
      </w:r>
      <w:r>
        <w:rPr>
          <w:rFonts w:hint="eastAsia" w:ascii="仿宋_GB2312" w:hAnsi="仿宋_GB2312" w:cs="仿宋_GB2312"/>
          <w:color w:val="auto"/>
          <w:szCs w:val="32"/>
          <w:lang w:eastAsia="zh-CN"/>
        </w:rPr>
        <w:t>有期徒刑四年</w:t>
      </w:r>
      <w:r>
        <w:rPr>
          <w:rFonts w:hint="eastAsia" w:ascii="仿宋_GB2312" w:hAnsi="仿宋_GB2312" w:cs="仿宋_GB2312"/>
          <w:color w:val="auto"/>
          <w:szCs w:val="32"/>
        </w:rPr>
        <w:t>，于</w:t>
      </w:r>
      <w:r>
        <w:rPr>
          <w:rFonts w:hint="eastAsia" w:ascii="仿宋_GB2312" w:hAnsi="仿宋_GB2312" w:cs="仿宋_GB2312"/>
          <w:color w:val="auto"/>
          <w:szCs w:val="32"/>
          <w:lang w:val="en-US" w:eastAsia="zh-CN"/>
        </w:rPr>
        <w:t>2011</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4</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21</w:t>
      </w:r>
      <w:r>
        <w:rPr>
          <w:rFonts w:hint="eastAsia" w:ascii="仿宋_GB2312" w:hAnsi="仿宋_GB2312" w:cs="仿宋_GB2312"/>
          <w:color w:val="auto"/>
          <w:szCs w:val="32"/>
        </w:rPr>
        <w:t>日刑满释放，系累犯</w:t>
      </w:r>
      <w:r>
        <w:rPr>
          <w:rFonts w:hint="eastAsia" w:ascii="仿宋_GB2312" w:hAnsi="仿宋_GB2312" w:cs="仿宋_GB2312"/>
          <w:color w:val="auto"/>
          <w:szCs w:val="32"/>
          <w:lang w:eastAsia="zh-CN"/>
        </w:rPr>
        <w:t>。</w:t>
      </w:r>
    </w:p>
    <w:p>
      <w:pPr>
        <w:keepNext w:val="0"/>
        <w:keepLines w:val="0"/>
        <w:pageBreakBefore w:val="0"/>
        <w:widowControl w:val="0"/>
        <w:kinsoku/>
        <w:wordWrap/>
        <w:overflowPunct/>
        <w:topLinePunct w:val="0"/>
        <w:bidi w:val="0"/>
        <w:snapToGrid/>
        <w:spacing w:line="420" w:lineRule="exact"/>
        <w:ind w:firstLine="640" w:firstLineChars="200"/>
        <w:jc w:val="left"/>
        <w:textAlignment w:val="auto"/>
        <w:rPr>
          <w:rFonts w:hint="eastAsia" w:ascii="仿宋_GB2312" w:hAnsi="仿宋_GB2312" w:cs="仿宋_GB2312"/>
          <w:color w:val="auto"/>
          <w:szCs w:val="32"/>
        </w:rPr>
      </w:pPr>
      <w:r>
        <w:rPr>
          <w:rFonts w:hint="eastAsia" w:ascii="仿宋_GB2312" w:hAnsi="仿宋_GB2312" w:cs="仿宋_GB2312"/>
          <w:color w:val="auto"/>
          <w:szCs w:val="32"/>
          <w:lang w:eastAsia="zh-CN"/>
        </w:rPr>
        <w:t>福建省莆田市中级</w:t>
      </w:r>
      <w:r>
        <w:rPr>
          <w:rFonts w:hint="eastAsia" w:ascii="仿宋_GB2312" w:hAnsi="仿宋_GB2312" w:cs="仿宋_GB2312"/>
          <w:color w:val="auto"/>
          <w:szCs w:val="32"/>
        </w:rPr>
        <w:t>人民法院于</w:t>
      </w:r>
      <w:r>
        <w:rPr>
          <w:rFonts w:hint="eastAsia" w:ascii="仿宋_GB2312" w:hAnsi="仿宋_GB2312" w:cs="仿宋_GB2312"/>
          <w:color w:val="auto"/>
          <w:szCs w:val="32"/>
          <w:lang w:val="en-US" w:eastAsia="zh-CN"/>
        </w:rPr>
        <w:t>2013</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8</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20</w:t>
      </w:r>
      <w:r>
        <w:rPr>
          <w:rFonts w:hint="eastAsia" w:ascii="仿宋_GB2312" w:hAnsi="仿宋_GB2312" w:cs="仿宋_GB2312"/>
          <w:color w:val="auto"/>
          <w:szCs w:val="32"/>
        </w:rPr>
        <w:t>日作出（</w:t>
      </w:r>
      <w:r>
        <w:rPr>
          <w:rFonts w:hint="eastAsia" w:ascii="仿宋_GB2312" w:hAnsi="仿宋_GB2312" w:cs="仿宋_GB2312"/>
          <w:color w:val="auto"/>
          <w:szCs w:val="32"/>
          <w:lang w:val="en-US" w:eastAsia="zh-CN"/>
        </w:rPr>
        <w:t>2013</w:t>
      </w:r>
      <w:r>
        <w:rPr>
          <w:rFonts w:hint="eastAsia" w:ascii="仿宋_GB2312" w:hAnsi="仿宋_GB2312" w:cs="仿宋_GB2312"/>
          <w:color w:val="auto"/>
          <w:szCs w:val="32"/>
        </w:rPr>
        <w:t>）</w:t>
      </w:r>
      <w:r>
        <w:rPr>
          <w:rFonts w:hint="eastAsia" w:ascii="仿宋_GB2312" w:hAnsi="仿宋_GB2312" w:cs="仿宋_GB2312"/>
          <w:color w:val="auto"/>
          <w:szCs w:val="32"/>
          <w:lang w:eastAsia="zh-CN"/>
        </w:rPr>
        <w:t>莆刑初字第</w:t>
      </w:r>
      <w:r>
        <w:rPr>
          <w:rFonts w:hint="eastAsia" w:ascii="仿宋_GB2312" w:hAnsi="仿宋_GB2312" w:cs="仿宋_GB2312"/>
          <w:color w:val="auto"/>
          <w:szCs w:val="32"/>
          <w:lang w:val="en-US" w:eastAsia="zh-CN"/>
        </w:rPr>
        <w:t>10</w:t>
      </w:r>
      <w:r>
        <w:rPr>
          <w:rFonts w:hint="eastAsia" w:ascii="仿宋_GB2312" w:hAnsi="仿宋_GB2312" w:cs="仿宋_GB2312"/>
          <w:color w:val="auto"/>
          <w:szCs w:val="32"/>
        </w:rPr>
        <w:t>号刑事判决，以被告人</w:t>
      </w:r>
      <w:r>
        <w:rPr>
          <w:rFonts w:hint="eastAsia" w:ascii="仿宋_GB2312" w:hAnsi="仿宋_GB2312" w:cs="仿宋_GB2312"/>
          <w:color w:val="auto"/>
          <w:szCs w:val="32"/>
          <w:lang w:eastAsia="zh-CN"/>
        </w:rPr>
        <w:t>吴勇平</w:t>
      </w:r>
      <w:r>
        <w:rPr>
          <w:rFonts w:hint="eastAsia" w:ascii="仿宋_GB2312" w:hAnsi="仿宋_GB2312" w:cs="仿宋_GB2312"/>
          <w:color w:val="auto"/>
          <w:szCs w:val="32"/>
        </w:rPr>
        <w:t>犯</w:t>
      </w:r>
      <w:r>
        <w:rPr>
          <w:rFonts w:hint="eastAsia" w:ascii="仿宋_GB2312" w:hAnsi="仿宋_GB2312" w:cs="仿宋_GB2312"/>
          <w:color w:val="auto"/>
          <w:szCs w:val="32"/>
          <w:lang w:eastAsia="zh-CN"/>
        </w:rPr>
        <w:t>抢劫</w:t>
      </w:r>
      <w:r>
        <w:rPr>
          <w:rFonts w:hint="eastAsia" w:ascii="仿宋_GB2312" w:hAnsi="仿宋_GB2312" w:cs="仿宋_GB2312"/>
          <w:color w:val="auto"/>
          <w:szCs w:val="32"/>
        </w:rPr>
        <w:t>罪，判处有期徒刑</w:t>
      </w:r>
      <w:r>
        <w:rPr>
          <w:rFonts w:hint="eastAsia" w:ascii="仿宋_GB2312" w:hAnsi="仿宋_GB2312" w:cs="仿宋_GB2312"/>
          <w:color w:val="auto"/>
          <w:szCs w:val="32"/>
          <w:lang w:eastAsia="zh-CN"/>
        </w:rPr>
        <w:t>八年，并处罚金人民币</w:t>
      </w:r>
      <w:r>
        <w:rPr>
          <w:rFonts w:hint="eastAsia" w:ascii="仿宋_GB2312" w:hAnsi="仿宋_GB2312" w:cs="仿宋_GB2312"/>
          <w:color w:val="auto"/>
          <w:szCs w:val="32"/>
          <w:lang w:val="en-US" w:eastAsia="zh-CN"/>
        </w:rPr>
        <w:t>20000元；犯绑架罪，判处有期徒刑十三年，剥夺政治权利四年，并处罚金人民币30000元；犯盗窃罪，判处有期徒刑一年，并处罚金人民币2000元，总和刑期二十二年，决定执行有期徒刑二十年，剥夺政治权利四年，并处罚金人民币52000元</w:t>
      </w:r>
      <w:r>
        <w:rPr>
          <w:rFonts w:hint="eastAsia" w:ascii="仿宋_GB2312" w:hAnsi="仿宋_GB2312" w:cs="仿宋_GB2312"/>
          <w:color w:val="auto"/>
          <w:szCs w:val="32"/>
        </w:rPr>
        <w:t>。</w:t>
      </w:r>
      <w:r>
        <w:rPr>
          <w:rFonts w:hint="eastAsia" w:ascii="仿宋_GB2312" w:hAnsi="仿宋_GB2312" w:cs="仿宋_GB2312"/>
          <w:color w:val="auto"/>
          <w:szCs w:val="32"/>
          <w:lang w:eastAsia="zh-CN"/>
        </w:rPr>
        <w:t>追缴共同违法所得人民币</w:t>
      </w:r>
      <w:r>
        <w:rPr>
          <w:rFonts w:hint="eastAsia" w:ascii="仿宋_GB2312" w:hAnsi="仿宋_GB2312" w:cs="仿宋_GB2312"/>
          <w:color w:val="auto"/>
          <w:szCs w:val="32"/>
          <w:lang w:val="en-US" w:eastAsia="zh-CN"/>
        </w:rPr>
        <w:t>10230元；责令共同退赔未追回钱款及财物价款，发还各被害人。</w:t>
      </w:r>
      <w:r>
        <w:rPr>
          <w:rFonts w:hint="eastAsia" w:ascii="仿宋_GB2312" w:hAnsi="仿宋_GB2312" w:cs="仿宋_GB2312"/>
          <w:color w:val="auto"/>
          <w:szCs w:val="32"/>
        </w:rPr>
        <w:t>刑期自</w:t>
      </w:r>
      <w:r>
        <w:rPr>
          <w:rFonts w:hint="eastAsia" w:ascii="仿宋_GB2312" w:hAnsi="仿宋_GB2312" w:cs="仿宋_GB2312"/>
          <w:color w:val="auto"/>
          <w:szCs w:val="32"/>
          <w:lang w:val="en-US" w:eastAsia="zh-CN"/>
        </w:rPr>
        <w:t>2012</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6</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24</w:t>
      </w:r>
      <w:r>
        <w:rPr>
          <w:rFonts w:hint="eastAsia" w:ascii="仿宋_GB2312" w:hAnsi="仿宋_GB2312" w:cs="仿宋_GB2312"/>
          <w:color w:val="auto"/>
          <w:szCs w:val="32"/>
        </w:rPr>
        <w:t>日起至</w:t>
      </w:r>
      <w:r>
        <w:rPr>
          <w:rFonts w:hint="eastAsia" w:ascii="仿宋_GB2312" w:hAnsi="仿宋_GB2312" w:cs="仿宋_GB2312"/>
          <w:color w:val="auto"/>
          <w:szCs w:val="32"/>
          <w:lang w:val="en-US" w:eastAsia="zh-CN"/>
        </w:rPr>
        <w:t>2032</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6</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23</w:t>
      </w:r>
      <w:r>
        <w:rPr>
          <w:rFonts w:hint="eastAsia" w:ascii="仿宋_GB2312" w:hAnsi="仿宋_GB2312" w:cs="仿宋_GB2312"/>
          <w:color w:val="auto"/>
          <w:szCs w:val="32"/>
        </w:rPr>
        <w:t>日止。</w:t>
      </w:r>
      <w:r>
        <w:rPr>
          <w:rFonts w:hint="eastAsia" w:ascii="仿宋_GB2312" w:hAnsi="仿宋_GB2312" w:cs="仿宋_GB2312"/>
          <w:color w:val="auto"/>
          <w:szCs w:val="32"/>
          <w:lang w:val="en-US" w:eastAsia="zh-CN"/>
        </w:rPr>
        <w:t>2013</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9</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23</w:t>
      </w:r>
      <w:r>
        <w:rPr>
          <w:rFonts w:hint="eastAsia" w:ascii="仿宋_GB2312" w:hAnsi="仿宋_GB2312" w:cs="仿宋_GB2312"/>
          <w:color w:val="auto"/>
          <w:szCs w:val="32"/>
        </w:rPr>
        <w:t>日交付</w:t>
      </w:r>
      <w:r>
        <w:rPr>
          <w:rFonts w:hint="eastAsia" w:ascii="仿宋_GB2312" w:hAnsi="仿宋_GB2312" w:cs="仿宋_GB2312"/>
          <w:color w:val="auto"/>
          <w:szCs w:val="32"/>
          <w:lang w:eastAsia="zh-CN"/>
        </w:rPr>
        <w:t>福建省泉州</w:t>
      </w:r>
      <w:r>
        <w:rPr>
          <w:rFonts w:hint="eastAsia" w:ascii="仿宋_GB2312" w:hAnsi="仿宋_GB2312" w:cs="仿宋_GB2312"/>
          <w:color w:val="auto"/>
          <w:szCs w:val="32"/>
        </w:rPr>
        <w:t>监狱执行刑罚。</w:t>
      </w:r>
      <w:r>
        <w:rPr>
          <w:rFonts w:hint="eastAsia" w:ascii="仿宋_GB2312" w:hAnsi="仿宋_GB2312" w:cs="仿宋_GB2312"/>
          <w:color w:val="auto"/>
          <w:szCs w:val="32"/>
          <w:lang w:val="en-US" w:eastAsia="zh-CN"/>
        </w:rPr>
        <w:t>2016</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4</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20</w:t>
      </w:r>
      <w:r>
        <w:rPr>
          <w:rFonts w:hint="eastAsia" w:ascii="仿宋_GB2312" w:hAnsi="仿宋_GB2312" w:cs="仿宋_GB2312"/>
          <w:color w:val="auto"/>
          <w:szCs w:val="32"/>
        </w:rPr>
        <w:t>日，</w:t>
      </w:r>
      <w:r>
        <w:rPr>
          <w:rFonts w:hint="eastAsia" w:ascii="仿宋_GB2312" w:hAnsi="仿宋_GB2312" w:cs="仿宋_GB2312"/>
          <w:color w:val="auto"/>
          <w:szCs w:val="32"/>
          <w:lang w:eastAsia="zh-CN"/>
        </w:rPr>
        <w:t>福建省泉州市中级</w:t>
      </w:r>
      <w:r>
        <w:rPr>
          <w:rFonts w:hint="eastAsia" w:ascii="仿宋_GB2312" w:hAnsi="仿宋_GB2312" w:cs="仿宋_GB2312"/>
          <w:color w:val="auto"/>
          <w:szCs w:val="32"/>
        </w:rPr>
        <w:t>人民法院作出</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2016</w:t>
      </w:r>
      <w:r>
        <w:rPr>
          <w:rFonts w:hint="eastAsia" w:ascii="仿宋_GB2312" w:hAnsi="仿宋_GB2312" w:cs="仿宋_GB2312"/>
          <w:color w:val="auto"/>
          <w:szCs w:val="32"/>
          <w:lang w:eastAsia="zh-CN"/>
        </w:rPr>
        <w:t>）闽</w:t>
      </w:r>
      <w:r>
        <w:rPr>
          <w:rFonts w:hint="eastAsia" w:ascii="仿宋_GB2312" w:hAnsi="仿宋_GB2312" w:cs="仿宋_GB2312"/>
          <w:color w:val="auto"/>
          <w:szCs w:val="32"/>
          <w:lang w:val="en-US" w:eastAsia="zh-CN"/>
        </w:rPr>
        <w:t>05刑更580号</w:t>
      </w:r>
      <w:r>
        <w:rPr>
          <w:rFonts w:hint="eastAsia" w:ascii="仿宋_GB2312" w:hAnsi="仿宋_GB2312" w:cs="仿宋_GB2312"/>
          <w:color w:val="auto"/>
          <w:szCs w:val="32"/>
        </w:rPr>
        <w:t>刑事裁定，对其减刑</w:t>
      </w:r>
      <w:r>
        <w:rPr>
          <w:rFonts w:hint="eastAsia" w:ascii="仿宋_GB2312" w:hAnsi="仿宋_GB2312" w:cs="仿宋_GB2312"/>
          <w:color w:val="auto"/>
          <w:szCs w:val="32"/>
          <w:lang w:eastAsia="zh-CN"/>
        </w:rPr>
        <w:t>十一</w:t>
      </w:r>
      <w:r>
        <w:rPr>
          <w:rFonts w:hint="eastAsia" w:ascii="仿宋_GB2312" w:hAnsi="仿宋_GB2312" w:cs="仿宋_GB2312"/>
          <w:color w:val="auto"/>
          <w:szCs w:val="32"/>
        </w:rPr>
        <w:t>个月</w:t>
      </w:r>
      <w:r>
        <w:rPr>
          <w:rFonts w:hint="eastAsia" w:ascii="仿宋_GB2312" w:hAnsi="仿宋_GB2312" w:cs="仿宋_GB2312"/>
          <w:color w:val="auto"/>
          <w:szCs w:val="32"/>
          <w:lang w:eastAsia="zh-CN"/>
        </w:rPr>
        <w:t>，剥夺政治权利四年不变；</w:t>
      </w:r>
      <w:r>
        <w:rPr>
          <w:rFonts w:hint="eastAsia" w:ascii="仿宋_GB2312" w:hAnsi="仿宋_GB2312" w:cs="仿宋_GB2312"/>
          <w:color w:val="auto"/>
          <w:szCs w:val="32"/>
          <w:lang w:val="en-US" w:eastAsia="zh-CN"/>
        </w:rPr>
        <w:t>2018</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2</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w:t>
      </w:r>
      <w:r>
        <w:rPr>
          <w:rFonts w:hint="eastAsia" w:ascii="仿宋_GB2312" w:hAnsi="仿宋_GB2312" w:cs="仿宋_GB2312"/>
          <w:color w:val="auto"/>
          <w:szCs w:val="32"/>
        </w:rPr>
        <w:t>日，</w:t>
      </w:r>
      <w:r>
        <w:rPr>
          <w:rFonts w:hint="eastAsia" w:ascii="仿宋_GB2312" w:hAnsi="仿宋_GB2312" w:cs="仿宋_GB2312"/>
          <w:color w:val="auto"/>
          <w:szCs w:val="32"/>
          <w:lang w:eastAsia="zh-CN"/>
        </w:rPr>
        <w:t>福建省泉州市中级</w:t>
      </w:r>
      <w:r>
        <w:rPr>
          <w:rFonts w:hint="eastAsia" w:ascii="仿宋_GB2312" w:hAnsi="仿宋_GB2312" w:cs="仿宋_GB2312"/>
          <w:color w:val="auto"/>
          <w:szCs w:val="32"/>
        </w:rPr>
        <w:t>人民法院作出</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2018</w:t>
      </w:r>
      <w:r>
        <w:rPr>
          <w:rFonts w:hint="eastAsia" w:ascii="仿宋_GB2312" w:hAnsi="仿宋_GB2312" w:cs="仿宋_GB2312"/>
          <w:color w:val="auto"/>
          <w:szCs w:val="32"/>
          <w:lang w:eastAsia="zh-CN"/>
        </w:rPr>
        <w:t>）闽</w:t>
      </w:r>
      <w:r>
        <w:rPr>
          <w:rFonts w:hint="eastAsia" w:ascii="仿宋_GB2312" w:hAnsi="仿宋_GB2312" w:cs="仿宋_GB2312"/>
          <w:color w:val="auto"/>
          <w:szCs w:val="32"/>
          <w:lang w:val="en-US" w:eastAsia="zh-CN"/>
        </w:rPr>
        <w:t>05刑更66号</w:t>
      </w:r>
      <w:r>
        <w:rPr>
          <w:rFonts w:hint="eastAsia" w:ascii="仿宋_GB2312" w:hAnsi="仿宋_GB2312" w:cs="仿宋_GB2312"/>
          <w:color w:val="auto"/>
          <w:szCs w:val="32"/>
        </w:rPr>
        <w:t>刑事裁定，对其减刑</w:t>
      </w:r>
      <w:r>
        <w:rPr>
          <w:rFonts w:hint="eastAsia" w:ascii="仿宋_GB2312" w:hAnsi="仿宋_GB2312" w:cs="仿宋_GB2312"/>
          <w:color w:val="auto"/>
          <w:szCs w:val="32"/>
          <w:lang w:eastAsia="zh-CN"/>
        </w:rPr>
        <w:t>七</w:t>
      </w:r>
      <w:r>
        <w:rPr>
          <w:rFonts w:hint="eastAsia" w:ascii="仿宋_GB2312" w:hAnsi="仿宋_GB2312" w:cs="仿宋_GB2312"/>
          <w:color w:val="auto"/>
          <w:szCs w:val="32"/>
        </w:rPr>
        <w:t>个月</w:t>
      </w:r>
      <w:r>
        <w:rPr>
          <w:rFonts w:hint="eastAsia" w:ascii="仿宋_GB2312" w:hAnsi="仿宋_GB2312" w:cs="仿宋_GB2312"/>
          <w:color w:val="auto"/>
          <w:szCs w:val="32"/>
          <w:lang w:eastAsia="zh-CN"/>
        </w:rPr>
        <w:t>，剥夺政治权利四年不变；</w:t>
      </w:r>
      <w:r>
        <w:rPr>
          <w:rFonts w:hint="eastAsia" w:ascii="仿宋_GB2312" w:hAnsi="仿宋_GB2312" w:cs="仿宋_GB2312"/>
          <w:color w:val="auto"/>
          <w:szCs w:val="32"/>
          <w:lang w:val="en-US" w:eastAsia="zh-CN"/>
        </w:rPr>
        <w:t>2019</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11</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cs="仿宋_GB2312"/>
          <w:color w:val="auto"/>
          <w:szCs w:val="32"/>
        </w:rPr>
        <w:t>日，</w:t>
      </w:r>
      <w:r>
        <w:rPr>
          <w:rFonts w:hint="eastAsia" w:ascii="仿宋_GB2312" w:hAnsi="仿宋_GB2312" w:cs="仿宋_GB2312"/>
          <w:color w:val="auto"/>
          <w:szCs w:val="32"/>
          <w:lang w:eastAsia="zh-CN"/>
        </w:rPr>
        <w:t>福建省泉州市中级</w:t>
      </w:r>
      <w:r>
        <w:rPr>
          <w:rFonts w:hint="eastAsia" w:ascii="仿宋_GB2312" w:hAnsi="仿宋_GB2312" w:cs="仿宋_GB2312"/>
          <w:color w:val="auto"/>
          <w:szCs w:val="32"/>
        </w:rPr>
        <w:t>人民法院作出</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2019</w:t>
      </w:r>
      <w:r>
        <w:rPr>
          <w:rFonts w:hint="eastAsia" w:ascii="仿宋_GB2312" w:hAnsi="仿宋_GB2312" w:cs="仿宋_GB2312"/>
          <w:color w:val="auto"/>
          <w:szCs w:val="32"/>
          <w:lang w:eastAsia="zh-CN"/>
        </w:rPr>
        <w:t>）闽</w:t>
      </w:r>
      <w:r>
        <w:rPr>
          <w:rFonts w:hint="eastAsia" w:ascii="仿宋_GB2312" w:hAnsi="仿宋_GB2312" w:cs="仿宋_GB2312"/>
          <w:color w:val="auto"/>
          <w:szCs w:val="32"/>
          <w:lang w:val="en-US" w:eastAsia="zh-CN"/>
        </w:rPr>
        <w:t>05刑更1637号</w:t>
      </w:r>
      <w:r>
        <w:rPr>
          <w:rFonts w:hint="eastAsia" w:ascii="仿宋_GB2312" w:hAnsi="仿宋_GB2312" w:cs="仿宋_GB2312"/>
          <w:color w:val="auto"/>
          <w:szCs w:val="32"/>
        </w:rPr>
        <w:t>刑事裁定，对其减刑</w:t>
      </w:r>
      <w:r>
        <w:rPr>
          <w:rFonts w:hint="eastAsia" w:ascii="仿宋_GB2312" w:hAnsi="仿宋_GB2312" w:cs="仿宋_GB2312"/>
          <w:color w:val="auto"/>
          <w:szCs w:val="32"/>
          <w:lang w:eastAsia="zh-CN"/>
        </w:rPr>
        <w:t>七</w:t>
      </w:r>
      <w:r>
        <w:rPr>
          <w:rFonts w:hint="eastAsia" w:ascii="仿宋_GB2312" w:hAnsi="仿宋_GB2312" w:cs="仿宋_GB2312"/>
          <w:color w:val="auto"/>
          <w:szCs w:val="32"/>
        </w:rPr>
        <w:t>个月</w:t>
      </w:r>
      <w:r>
        <w:rPr>
          <w:rFonts w:hint="eastAsia" w:ascii="仿宋_GB2312" w:hAnsi="仿宋_GB2312" w:cs="仿宋_GB2312"/>
          <w:color w:val="auto"/>
          <w:szCs w:val="32"/>
          <w:lang w:eastAsia="zh-CN"/>
        </w:rPr>
        <w:t>，剥夺政治权利四年不变；</w:t>
      </w:r>
      <w:r>
        <w:rPr>
          <w:rFonts w:hint="eastAsia" w:ascii="仿宋_GB2312" w:hAnsi="仿宋_GB2312" w:cs="仿宋_GB2312"/>
          <w:color w:val="auto"/>
          <w:szCs w:val="32"/>
          <w:lang w:val="en-US" w:eastAsia="zh-CN"/>
        </w:rPr>
        <w:t>2021</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12</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w:t>
      </w:r>
      <w:r>
        <w:rPr>
          <w:rFonts w:hint="eastAsia" w:ascii="仿宋_GB2312" w:hAnsi="仿宋_GB2312" w:cs="仿宋_GB2312"/>
          <w:color w:val="auto"/>
          <w:szCs w:val="32"/>
        </w:rPr>
        <w:t>日，</w:t>
      </w:r>
      <w:r>
        <w:rPr>
          <w:rFonts w:hint="eastAsia" w:ascii="仿宋_GB2312" w:hAnsi="仿宋_GB2312" w:cs="仿宋_GB2312"/>
          <w:color w:val="auto"/>
          <w:szCs w:val="32"/>
          <w:lang w:eastAsia="zh-CN"/>
        </w:rPr>
        <w:t>福建省泉州市中级</w:t>
      </w:r>
      <w:r>
        <w:rPr>
          <w:rFonts w:hint="eastAsia" w:ascii="仿宋_GB2312" w:hAnsi="仿宋_GB2312" w:cs="仿宋_GB2312"/>
          <w:color w:val="auto"/>
          <w:szCs w:val="32"/>
        </w:rPr>
        <w:t>人民法院作出</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2021</w:t>
      </w:r>
      <w:r>
        <w:rPr>
          <w:rFonts w:hint="eastAsia" w:ascii="仿宋_GB2312" w:hAnsi="仿宋_GB2312" w:cs="仿宋_GB2312"/>
          <w:color w:val="auto"/>
          <w:szCs w:val="32"/>
          <w:lang w:eastAsia="zh-CN"/>
        </w:rPr>
        <w:t>）闽</w:t>
      </w:r>
      <w:r>
        <w:rPr>
          <w:rFonts w:hint="eastAsia" w:ascii="仿宋_GB2312" w:hAnsi="仿宋_GB2312" w:cs="仿宋_GB2312"/>
          <w:color w:val="auto"/>
          <w:szCs w:val="32"/>
          <w:lang w:val="en-US" w:eastAsia="zh-CN"/>
        </w:rPr>
        <w:t>05刑更712号</w:t>
      </w:r>
      <w:r>
        <w:rPr>
          <w:rFonts w:hint="eastAsia" w:ascii="仿宋_GB2312" w:hAnsi="仿宋_GB2312" w:cs="仿宋_GB2312"/>
          <w:color w:val="auto"/>
          <w:szCs w:val="32"/>
        </w:rPr>
        <w:t>刑事裁定，对其减刑</w:t>
      </w:r>
      <w:r>
        <w:rPr>
          <w:rFonts w:hint="eastAsia" w:ascii="仿宋_GB2312" w:hAnsi="仿宋_GB2312" w:cs="仿宋_GB2312"/>
          <w:color w:val="auto"/>
          <w:szCs w:val="32"/>
          <w:lang w:eastAsia="zh-CN"/>
        </w:rPr>
        <w:t>六</w:t>
      </w:r>
      <w:r>
        <w:rPr>
          <w:rFonts w:hint="eastAsia" w:ascii="仿宋_GB2312" w:hAnsi="仿宋_GB2312" w:cs="仿宋_GB2312"/>
          <w:color w:val="auto"/>
          <w:szCs w:val="32"/>
        </w:rPr>
        <w:t>个月</w:t>
      </w:r>
      <w:r>
        <w:rPr>
          <w:rFonts w:hint="eastAsia" w:ascii="仿宋_GB2312" w:hAnsi="仿宋_GB2312" w:cs="仿宋_GB2312"/>
          <w:color w:val="auto"/>
          <w:szCs w:val="32"/>
          <w:lang w:eastAsia="zh-CN"/>
        </w:rPr>
        <w:t>，剥夺政治权利四年不变；</w:t>
      </w:r>
      <w:r>
        <w:rPr>
          <w:rFonts w:hint="eastAsia" w:ascii="仿宋_GB2312" w:hAnsi="仿宋_GB2312" w:cs="仿宋_GB2312"/>
          <w:color w:val="auto"/>
          <w:szCs w:val="32"/>
          <w:lang w:val="en-US" w:eastAsia="zh-CN"/>
        </w:rPr>
        <w:t>2023</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11</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29</w:t>
      </w:r>
      <w:r>
        <w:rPr>
          <w:rFonts w:hint="eastAsia" w:ascii="仿宋_GB2312" w:hAnsi="仿宋_GB2312" w:cs="仿宋_GB2312"/>
          <w:color w:val="auto"/>
          <w:szCs w:val="32"/>
        </w:rPr>
        <w:t>日，</w:t>
      </w:r>
      <w:r>
        <w:rPr>
          <w:rFonts w:hint="eastAsia" w:ascii="仿宋_GB2312" w:hAnsi="仿宋_GB2312" w:cs="仿宋_GB2312"/>
          <w:color w:val="auto"/>
          <w:szCs w:val="32"/>
          <w:lang w:eastAsia="zh-CN"/>
        </w:rPr>
        <w:t>福建省泉州市中级</w:t>
      </w:r>
      <w:r>
        <w:rPr>
          <w:rFonts w:hint="eastAsia" w:ascii="仿宋_GB2312" w:hAnsi="仿宋_GB2312" w:cs="仿宋_GB2312"/>
          <w:color w:val="auto"/>
          <w:szCs w:val="32"/>
        </w:rPr>
        <w:t>人民法院作出</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2023</w:t>
      </w:r>
      <w:r>
        <w:rPr>
          <w:rFonts w:hint="eastAsia" w:ascii="仿宋_GB2312" w:hAnsi="仿宋_GB2312" w:cs="仿宋_GB2312"/>
          <w:color w:val="auto"/>
          <w:szCs w:val="32"/>
          <w:lang w:eastAsia="zh-CN"/>
        </w:rPr>
        <w:t>）闽</w:t>
      </w:r>
      <w:r>
        <w:rPr>
          <w:rFonts w:hint="eastAsia" w:ascii="仿宋_GB2312" w:hAnsi="仿宋_GB2312" w:cs="仿宋_GB2312"/>
          <w:color w:val="auto"/>
          <w:szCs w:val="32"/>
          <w:lang w:val="en-US" w:eastAsia="zh-CN"/>
        </w:rPr>
        <w:t>05刑更941号</w:t>
      </w:r>
      <w:r>
        <w:rPr>
          <w:rFonts w:hint="eastAsia" w:ascii="仿宋_GB2312" w:hAnsi="仿宋_GB2312" w:cs="仿宋_GB2312"/>
          <w:color w:val="auto"/>
          <w:szCs w:val="32"/>
        </w:rPr>
        <w:t>刑事裁定，对其减刑</w:t>
      </w:r>
      <w:r>
        <w:rPr>
          <w:rFonts w:hint="eastAsia" w:ascii="仿宋_GB2312" w:hAnsi="仿宋_GB2312" w:cs="仿宋_GB2312"/>
          <w:color w:val="auto"/>
          <w:szCs w:val="32"/>
          <w:lang w:eastAsia="zh-CN"/>
        </w:rPr>
        <w:t>六</w:t>
      </w:r>
      <w:r>
        <w:rPr>
          <w:rFonts w:hint="eastAsia" w:ascii="仿宋_GB2312" w:hAnsi="仿宋_GB2312" w:cs="仿宋_GB2312"/>
          <w:color w:val="auto"/>
          <w:szCs w:val="32"/>
        </w:rPr>
        <w:t>个月</w:t>
      </w:r>
      <w:r>
        <w:rPr>
          <w:rFonts w:hint="eastAsia" w:ascii="仿宋_GB2312" w:hAnsi="仿宋_GB2312" w:cs="仿宋_GB2312"/>
          <w:color w:val="auto"/>
          <w:szCs w:val="32"/>
          <w:lang w:eastAsia="zh-CN"/>
        </w:rPr>
        <w:t>，剥夺政治权利四年不变</w:t>
      </w:r>
      <w:r>
        <w:rPr>
          <w:rFonts w:hint="eastAsia" w:ascii="仿宋_GB2312" w:hAnsi="仿宋_GB2312" w:cs="仿宋_GB2312"/>
          <w:color w:val="auto"/>
          <w:szCs w:val="32"/>
        </w:rPr>
        <w:t>，于</w:t>
      </w:r>
      <w:r>
        <w:rPr>
          <w:rFonts w:hint="eastAsia" w:ascii="仿宋_GB2312" w:hAnsi="仿宋_GB2312" w:cs="仿宋_GB2312"/>
          <w:color w:val="auto"/>
          <w:szCs w:val="32"/>
          <w:lang w:val="en-US" w:eastAsia="zh-CN"/>
        </w:rPr>
        <w:t>2023</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11</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29</w:t>
      </w:r>
      <w:r>
        <w:rPr>
          <w:rFonts w:hint="eastAsia" w:ascii="仿宋_GB2312" w:hAnsi="仿宋_GB2312" w:cs="仿宋_GB2312"/>
          <w:color w:val="auto"/>
          <w:szCs w:val="32"/>
        </w:rPr>
        <w:t>日送达。现刑期至</w:t>
      </w:r>
      <w:r>
        <w:rPr>
          <w:rFonts w:hint="eastAsia" w:ascii="仿宋_GB2312" w:hAnsi="仿宋_GB2312" w:cs="仿宋_GB2312"/>
          <w:color w:val="auto"/>
          <w:szCs w:val="32"/>
          <w:lang w:val="en-US" w:eastAsia="zh-CN"/>
        </w:rPr>
        <w:t>2029</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5</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23</w:t>
      </w:r>
      <w:r>
        <w:rPr>
          <w:rFonts w:hint="eastAsia" w:ascii="仿宋_GB2312" w:hAnsi="仿宋_GB2312" w:cs="仿宋_GB2312"/>
          <w:color w:val="auto"/>
          <w:szCs w:val="32"/>
        </w:rPr>
        <w:t>日止。属</w:t>
      </w:r>
      <w:r>
        <w:rPr>
          <w:rFonts w:hint="eastAsia" w:ascii="仿宋_GB2312" w:hAnsi="仿宋_GB2312" w:cs="仿宋_GB2312"/>
          <w:color w:val="auto"/>
          <w:szCs w:val="32"/>
          <w:lang w:eastAsia="zh-CN"/>
        </w:rPr>
        <w:t>普管</w:t>
      </w:r>
      <w:r>
        <w:rPr>
          <w:rFonts w:hint="eastAsia" w:ascii="仿宋_GB2312" w:hAnsi="仿宋_GB2312" w:cs="仿宋_GB2312"/>
          <w:color w:val="auto"/>
          <w:szCs w:val="32"/>
        </w:rPr>
        <w:t>级罪犯。</w:t>
      </w:r>
    </w:p>
    <w:p>
      <w:pPr>
        <w:keepNext w:val="0"/>
        <w:keepLines w:val="0"/>
        <w:pageBreakBefore w:val="0"/>
        <w:widowControl w:val="0"/>
        <w:kinsoku/>
        <w:wordWrap/>
        <w:overflowPunct/>
        <w:topLinePunct w:val="0"/>
        <w:bidi w:val="0"/>
        <w:snapToGrid/>
        <w:spacing w:line="420" w:lineRule="exact"/>
        <w:ind w:firstLine="640" w:firstLineChars="200"/>
        <w:jc w:val="left"/>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rPr>
        <w:t>上次</w:t>
      </w:r>
      <w:r>
        <w:rPr>
          <w:rFonts w:hint="eastAsia" w:ascii="仿宋_GB2312" w:hAnsi="宋体"/>
          <w:iCs/>
          <w:color w:val="auto"/>
          <w:kern w:val="0"/>
          <w:szCs w:val="32"/>
          <w:lang w:val="zh-CN"/>
        </w:rPr>
        <w:t>减刑以来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3"/>
        <w:keepNext w:val="0"/>
        <w:keepLines w:val="0"/>
        <w:pageBreakBefore w:val="0"/>
        <w:widowControl w:val="0"/>
        <w:kinsoku/>
        <w:wordWrap/>
        <w:overflowPunct/>
        <w:topLinePunct w:val="0"/>
        <w:autoSpaceDE w:val="0"/>
        <w:autoSpaceDN w:val="0"/>
        <w:bidi w:val="0"/>
        <w:adjustRightInd w:val="0"/>
        <w:snapToGrid/>
        <w:spacing w:line="420" w:lineRule="exact"/>
        <w:ind w:firstLine="640"/>
        <w:jc w:val="left"/>
        <w:textAlignment w:val="auto"/>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pStyle w:val="13"/>
        <w:keepNext w:val="0"/>
        <w:keepLines w:val="0"/>
        <w:pageBreakBefore w:val="0"/>
        <w:widowControl w:val="0"/>
        <w:kinsoku/>
        <w:wordWrap/>
        <w:overflowPunct/>
        <w:topLinePunct w:val="0"/>
        <w:autoSpaceDE w:val="0"/>
        <w:autoSpaceDN w:val="0"/>
        <w:bidi w:val="0"/>
        <w:adjustRightInd w:val="0"/>
        <w:snapToGrid/>
        <w:spacing w:line="420" w:lineRule="exact"/>
        <w:ind w:firstLine="640"/>
        <w:jc w:val="left"/>
        <w:textAlignment w:val="auto"/>
        <w:rPr>
          <w:rFonts w:ascii="仿宋_GB2312" w:hAnsi="仿宋" w:cs="宋体"/>
          <w:color w:val="auto"/>
          <w:szCs w:val="32"/>
          <w:lang w:val="zh-CN"/>
        </w:rPr>
      </w:pPr>
      <w:r>
        <w:rPr>
          <w:rFonts w:hint="eastAsia" w:ascii="仿宋_GB2312" w:hAnsi="仿宋"/>
          <w:color w:val="auto"/>
          <w:szCs w:val="32"/>
        </w:rPr>
        <w:t>遵守监规</w:t>
      </w:r>
      <w:r>
        <w:rPr>
          <w:rFonts w:hint="eastAsia" w:ascii="仿宋_GB2312" w:hAnsi="仿宋" w:cs="宋体"/>
          <w:color w:val="auto"/>
          <w:szCs w:val="32"/>
          <w:lang w:val="zh-CN"/>
        </w:rPr>
        <w:t>：能遵守法律法规，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pPr>
        <w:pStyle w:val="13"/>
        <w:keepNext w:val="0"/>
        <w:keepLines w:val="0"/>
        <w:pageBreakBefore w:val="0"/>
        <w:widowControl w:val="0"/>
        <w:kinsoku/>
        <w:wordWrap/>
        <w:overflowPunct/>
        <w:topLinePunct w:val="0"/>
        <w:autoSpaceDE w:val="0"/>
        <w:autoSpaceDN w:val="0"/>
        <w:bidi w:val="0"/>
        <w:adjustRightInd w:val="0"/>
        <w:snapToGrid/>
        <w:spacing w:line="420" w:lineRule="exact"/>
        <w:ind w:left="640" w:firstLine="0" w:firstLineChars="0"/>
        <w:jc w:val="left"/>
        <w:textAlignment w:val="auto"/>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pPr>
        <w:keepNext w:val="0"/>
        <w:keepLines w:val="0"/>
        <w:pageBreakBefore w:val="0"/>
        <w:widowControl w:val="0"/>
        <w:kinsoku/>
        <w:wordWrap/>
        <w:overflowPunct/>
        <w:topLinePunct w:val="0"/>
        <w:bidi w:val="0"/>
        <w:snapToGrid/>
        <w:spacing w:line="420" w:lineRule="exact"/>
        <w:ind w:firstLine="640" w:firstLineChars="200"/>
        <w:jc w:val="left"/>
        <w:textAlignment w:val="auto"/>
        <w:rPr>
          <w:rFonts w:hint="eastAsia" w:ascii="Times New Roman" w:hAnsi="Times New Roman"/>
          <w:color w:val="auto"/>
          <w:szCs w:val="32"/>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pStyle w:val="13"/>
        <w:keepNext w:val="0"/>
        <w:keepLines w:val="0"/>
        <w:pageBreakBefore w:val="0"/>
        <w:widowControl w:val="0"/>
        <w:kinsoku/>
        <w:wordWrap/>
        <w:overflowPunct/>
        <w:topLinePunct w:val="0"/>
        <w:bidi w:val="0"/>
        <w:snapToGrid/>
        <w:spacing w:line="420" w:lineRule="exact"/>
        <w:ind w:firstLine="640"/>
        <w:jc w:val="left"/>
        <w:textAlignment w:val="auto"/>
        <w:rPr>
          <w:rFonts w:ascii="仿宋_GB2312" w:hAnsi="仿宋_GB2312" w:cs="仿宋_GB2312"/>
          <w:bCs/>
          <w:color w:val="auto"/>
          <w:szCs w:val="32"/>
        </w:rPr>
      </w:pPr>
      <w:r>
        <w:rPr>
          <w:rFonts w:hint="eastAsia" w:ascii="仿宋_GB2312" w:hAnsi="仿宋_GB2312" w:cs="仿宋_GB2312"/>
          <w:bCs/>
          <w:color w:val="auto"/>
          <w:szCs w:val="32"/>
          <w:lang w:val="zh-CN"/>
        </w:rPr>
        <w:t>奖惩情况：</w:t>
      </w:r>
      <w:r>
        <w:rPr>
          <w:rFonts w:hint="eastAsia" w:ascii="仿宋_GB2312" w:hAnsi="仿宋_GB2312" w:cs="仿宋_GB2312"/>
          <w:bCs/>
          <w:color w:val="auto"/>
          <w:szCs w:val="32"/>
        </w:rPr>
        <w:t>该犯上次评定表扬剩余考核分425.4分，本轮考核期2023年8月至2025年8月累计获考核分2817分，合计获考核分3242.4分，表扬4次，物质奖励1次；间隔期2023年11月29日至2025年8月，获考核分2271分。考核期内违规1次，累计扣考核分1分，无重大违规。</w:t>
      </w:r>
    </w:p>
    <w:p>
      <w:pPr>
        <w:keepNext w:val="0"/>
        <w:keepLines w:val="0"/>
        <w:pageBreakBefore w:val="0"/>
        <w:widowControl w:val="0"/>
        <w:kinsoku/>
        <w:wordWrap/>
        <w:overflowPunct/>
        <w:topLinePunct w:val="0"/>
        <w:bidi w:val="0"/>
        <w:snapToGrid/>
        <w:spacing w:line="420" w:lineRule="exact"/>
        <w:ind w:firstLine="640" w:firstLineChars="200"/>
        <w:jc w:val="left"/>
        <w:textAlignment w:val="auto"/>
        <w:rPr>
          <w:rFonts w:ascii="仿宋_GB2312"/>
          <w:color w:val="auto"/>
          <w:szCs w:val="32"/>
        </w:rPr>
      </w:pPr>
      <w:r>
        <w:rPr>
          <w:rFonts w:hint="eastAsia"/>
          <w:color w:val="auto"/>
          <w:szCs w:val="32"/>
        </w:rPr>
        <w:t>该犯原判财产性判项已履行人民币67460元。</w:t>
      </w:r>
    </w:p>
    <w:p>
      <w:pPr>
        <w:keepNext w:val="0"/>
        <w:keepLines w:val="0"/>
        <w:pageBreakBefore w:val="0"/>
        <w:widowControl w:val="0"/>
        <w:kinsoku/>
        <w:wordWrap/>
        <w:overflowPunct/>
        <w:topLinePunct w:val="0"/>
        <w:bidi w:val="0"/>
        <w:snapToGrid/>
        <w:spacing w:line="420" w:lineRule="exact"/>
        <w:ind w:firstLine="640" w:firstLineChars="200"/>
        <w:jc w:val="left"/>
        <w:textAlignment w:val="auto"/>
        <w:rPr>
          <w:rFonts w:ascii="仿宋_GB2312" w:cs="仿宋_GB2312"/>
          <w:color w:val="auto"/>
          <w:szCs w:val="32"/>
        </w:rPr>
      </w:pPr>
      <w:r>
        <w:rPr>
          <w:rFonts w:hint="eastAsia" w:ascii="仿宋_GB2312" w:cs="仿宋_GB2312"/>
          <w:color w:val="auto"/>
          <w:szCs w:val="32"/>
        </w:rPr>
        <w:t>该犯系</w:t>
      </w:r>
      <w:r>
        <w:rPr>
          <w:rFonts w:hint="eastAsia" w:ascii="仿宋_GB2312" w:cs="仿宋_GB2312"/>
          <w:color w:val="auto"/>
          <w:szCs w:val="32"/>
          <w:lang w:eastAsia="zh-CN"/>
        </w:rPr>
        <w:t>累犯、因绑架罪被判处十年以上有期徒刑罪犯</w:t>
      </w:r>
      <w:r>
        <w:rPr>
          <w:rFonts w:hint="eastAsia" w:ascii="仿宋_GB2312" w:cs="仿宋_GB2312"/>
          <w:color w:val="auto"/>
          <w:szCs w:val="32"/>
        </w:rPr>
        <w:t>，属于从严掌握减刑对象，因此提请减刑幅度</w:t>
      </w:r>
      <w:r>
        <w:rPr>
          <w:rFonts w:hint="eastAsia" w:ascii="仿宋_GB2312" w:cs="仿宋_GB2312"/>
          <w:color w:val="auto"/>
          <w:szCs w:val="32"/>
          <w:lang w:eastAsia="zh-CN"/>
        </w:rPr>
        <w:t>合并</w:t>
      </w:r>
      <w:r>
        <w:rPr>
          <w:rFonts w:hint="eastAsia" w:ascii="仿宋_GB2312" w:cs="仿宋_GB2312"/>
          <w:color w:val="auto"/>
          <w:szCs w:val="32"/>
        </w:rPr>
        <w:t>扣减</w:t>
      </w:r>
      <w:r>
        <w:rPr>
          <w:rFonts w:hint="eastAsia" w:ascii="仿宋_GB2312" w:cs="仿宋_GB2312"/>
          <w:color w:val="auto"/>
          <w:szCs w:val="32"/>
          <w:lang w:eastAsia="zh-CN"/>
        </w:rPr>
        <w:t>二</w:t>
      </w:r>
      <w:r>
        <w:rPr>
          <w:rFonts w:hint="eastAsia" w:ascii="仿宋_GB2312" w:cs="仿宋_GB2312"/>
          <w:color w:val="auto"/>
          <w:szCs w:val="32"/>
        </w:rPr>
        <w:t>个月。</w:t>
      </w:r>
    </w:p>
    <w:p>
      <w:pPr>
        <w:keepNext w:val="0"/>
        <w:keepLines w:val="0"/>
        <w:pageBreakBefore w:val="0"/>
        <w:widowControl w:val="0"/>
        <w:kinsoku/>
        <w:wordWrap/>
        <w:overflowPunct/>
        <w:topLinePunct w:val="0"/>
        <w:bidi w:val="0"/>
        <w:snapToGrid/>
        <w:spacing w:line="420" w:lineRule="exact"/>
        <w:ind w:firstLine="640" w:firstLineChars="200"/>
        <w:jc w:val="left"/>
        <w:textAlignment w:val="auto"/>
        <w:rPr>
          <w:rFonts w:ascii="仿宋_GB2312" w:cs="仿宋_GB2312"/>
          <w:color w:val="auto"/>
          <w:szCs w:val="32"/>
        </w:rPr>
      </w:pPr>
      <w:r>
        <w:rPr>
          <w:rFonts w:hint="eastAsia" w:ascii="仿宋_GB2312"/>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w:t>
      </w:r>
      <w:r>
        <w:rPr>
          <w:rFonts w:hint="eastAsia" w:ascii="仿宋_GB2312"/>
          <w:color w:val="auto"/>
          <w:szCs w:val="32"/>
        </w:rPr>
        <w:t>在狱内公示未收到不同意见。</w:t>
      </w:r>
    </w:p>
    <w:p>
      <w:pPr>
        <w:keepNext w:val="0"/>
        <w:keepLines w:val="0"/>
        <w:pageBreakBefore w:val="0"/>
        <w:widowControl w:val="0"/>
        <w:kinsoku/>
        <w:wordWrap/>
        <w:overflowPunct/>
        <w:topLinePunct w:val="0"/>
        <w:bidi w:val="0"/>
        <w:snapToGrid/>
        <w:spacing w:line="420" w:lineRule="exact"/>
        <w:ind w:firstLine="640" w:firstLineChars="200"/>
        <w:jc w:val="left"/>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w:t>
      </w:r>
      <w:r>
        <w:rPr>
          <w:rFonts w:hint="eastAsia" w:ascii="仿宋_GB2312" w:hAnsi="仿宋_GB2312" w:cs="仿宋_GB2312"/>
          <w:color w:val="auto"/>
          <w:szCs w:val="32"/>
          <w:lang w:eastAsia="zh-CN"/>
        </w:rPr>
        <w:t>、</w:t>
      </w:r>
      <w:r>
        <w:rPr>
          <w:rFonts w:hint="eastAsia" w:ascii="仿宋_GB2312" w:hAnsi="仿宋_GB2312" w:cs="仿宋_GB2312"/>
          <w:color w:val="auto"/>
          <w:szCs w:val="32"/>
        </w:rPr>
        <w:t>《中华人民共和国刑事诉讼法》第二百七十三条第二款、《中华人民共和国监狱法》第二十九条的规定，建议对罪犯</w:t>
      </w:r>
      <w:r>
        <w:rPr>
          <w:rFonts w:hint="eastAsia" w:ascii="仿宋_GB2312" w:hAnsi="仿宋_GB2312" w:cs="仿宋_GB2312"/>
          <w:color w:val="auto"/>
          <w:szCs w:val="32"/>
          <w:lang w:eastAsia="zh-CN"/>
        </w:rPr>
        <w:t>吴勇平</w:t>
      </w:r>
      <w:r>
        <w:rPr>
          <w:rFonts w:hint="eastAsia" w:ascii="仿宋_GB2312" w:hAnsi="仿宋_GB2312" w:cs="仿宋_GB2312"/>
          <w:color w:val="auto"/>
          <w:szCs w:val="32"/>
        </w:rPr>
        <w:t>予以减刑</w:t>
      </w:r>
      <w:r>
        <w:rPr>
          <w:rFonts w:hint="eastAsia" w:ascii="仿宋_GB2312" w:hAnsi="仿宋_GB2312" w:cs="仿宋_GB2312"/>
          <w:color w:val="auto"/>
          <w:szCs w:val="32"/>
          <w:lang w:eastAsia="zh-CN"/>
        </w:rPr>
        <w:t>五</w:t>
      </w:r>
      <w:r>
        <w:rPr>
          <w:rFonts w:hint="eastAsia" w:ascii="仿宋_GB2312" w:hAnsi="仿宋_GB2312" w:cs="仿宋_GB2312"/>
          <w:color w:val="auto"/>
          <w:szCs w:val="32"/>
        </w:rPr>
        <w:t>个月，剥夺政治权利</w:t>
      </w:r>
      <w:r>
        <w:rPr>
          <w:rFonts w:hint="eastAsia" w:ascii="仿宋_GB2312" w:hAnsi="仿宋_GB2312" w:cs="仿宋_GB2312"/>
          <w:color w:val="auto"/>
          <w:szCs w:val="32"/>
          <w:lang w:eastAsia="zh-CN"/>
        </w:rPr>
        <w:t>改为三年</w:t>
      </w:r>
      <w:r>
        <w:rPr>
          <w:rFonts w:hint="eastAsia" w:ascii="仿宋_GB2312" w:hAnsi="仿宋_GB2312" w:cs="仿宋_GB2312"/>
          <w:color w:val="auto"/>
          <w:szCs w:val="32"/>
        </w:rPr>
        <w:t>。特提请你院审理裁定。</w:t>
      </w:r>
    </w:p>
    <w:p>
      <w:pPr>
        <w:pStyle w:val="4"/>
        <w:keepNext w:val="0"/>
        <w:keepLines w:val="0"/>
        <w:pageBreakBefore w:val="0"/>
        <w:widowControl w:val="0"/>
        <w:kinsoku/>
        <w:wordWrap/>
        <w:overflowPunct/>
        <w:topLinePunct w:val="0"/>
        <w:bidi w:val="0"/>
        <w:snapToGrid/>
        <w:spacing w:line="420" w:lineRule="exact"/>
        <w:ind w:right="-48" w:rightChars="-15" w:firstLine="640" w:firstLineChars="200"/>
        <w:jc w:val="left"/>
        <w:textAlignment w:val="auto"/>
        <w:rPr>
          <w:color w:val="auto"/>
          <w:szCs w:val="32"/>
        </w:rPr>
      </w:pPr>
      <w:r>
        <w:rPr>
          <w:rFonts w:hint="eastAsia"/>
          <w:color w:val="auto"/>
          <w:szCs w:val="32"/>
        </w:rPr>
        <w:t>此致</w:t>
      </w:r>
    </w:p>
    <w:p>
      <w:pPr>
        <w:pStyle w:val="13"/>
        <w:keepNext w:val="0"/>
        <w:keepLines w:val="0"/>
        <w:pageBreakBefore w:val="0"/>
        <w:widowControl w:val="0"/>
        <w:kinsoku/>
        <w:wordWrap/>
        <w:overflowPunct/>
        <w:topLinePunct w:val="0"/>
        <w:bidi w:val="0"/>
        <w:snapToGrid/>
        <w:spacing w:line="420" w:lineRule="exact"/>
        <w:ind w:right="-48" w:rightChars="-15" w:firstLine="0" w:firstLineChars="0"/>
        <w:jc w:val="left"/>
        <w:textAlignment w:val="auto"/>
        <w:rPr>
          <w:color w:val="auto"/>
          <w:szCs w:val="32"/>
        </w:rPr>
      </w:pPr>
      <w:r>
        <w:rPr>
          <w:rFonts w:hint="eastAsia"/>
          <w:color w:val="auto"/>
          <w:szCs w:val="32"/>
        </w:rPr>
        <w:t>福建省</w:t>
      </w:r>
      <w:r>
        <w:rPr>
          <w:rFonts w:hint="eastAsia"/>
          <w:color w:val="auto"/>
          <w:szCs w:val="32"/>
          <w:lang w:eastAsia="zh-CN"/>
        </w:rPr>
        <w:t>泉州</w:t>
      </w:r>
      <w:r>
        <w:rPr>
          <w:rFonts w:hint="eastAsia"/>
          <w:color w:val="auto"/>
          <w:szCs w:val="32"/>
        </w:rPr>
        <w:t>市中级人民法院</w:t>
      </w:r>
    </w:p>
    <w:p>
      <w:pPr>
        <w:pStyle w:val="13"/>
        <w:keepNext w:val="0"/>
        <w:keepLines w:val="0"/>
        <w:pageBreakBefore w:val="0"/>
        <w:widowControl w:val="0"/>
        <w:kinsoku/>
        <w:wordWrap/>
        <w:overflowPunct/>
        <w:topLinePunct w:val="0"/>
        <w:bidi w:val="0"/>
        <w:snapToGrid/>
        <w:spacing w:line="420" w:lineRule="exact"/>
        <w:ind w:left="640" w:firstLine="0" w:firstLineChars="0"/>
        <w:jc w:val="left"/>
        <w:textAlignment w:val="auto"/>
        <w:rPr>
          <w:rFonts w:cs="仿宋_GB2312"/>
          <w:color w:val="auto"/>
          <w:szCs w:val="32"/>
        </w:rPr>
      </w:pPr>
    </w:p>
    <w:p>
      <w:pPr>
        <w:pStyle w:val="13"/>
        <w:keepNext w:val="0"/>
        <w:keepLines w:val="0"/>
        <w:pageBreakBefore w:val="0"/>
        <w:widowControl w:val="0"/>
        <w:kinsoku/>
        <w:wordWrap/>
        <w:overflowPunct/>
        <w:topLinePunct w:val="0"/>
        <w:bidi w:val="0"/>
        <w:snapToGrid/>
        <w:spacing w:line="420" w:lineRule="exact"/>
        <w:ind w:left="640" w:firstLine="0" w:firstLineChars="0"/>
        <w:jc w:val="left"/>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吴勇平</w:t>
      </w:r>
      <w:r>
        <w:rPr>
          <w:rFonts w:hint="eastAsia" w:cs="仿宋_GB2312"/>
          <w:color w:val="auto"/>
          <w:szCs w:val="32"/>
        </w:rPr>
        <w:t>卷宗壹册</w:t>
      </w:r>
    </w:p>
    <w:p>
      <w:pPr>
        <w:pStyle w:val="13"/>
        <w:keepNext w:val="0"/>
        <w:keepLines w:val="0"/>
        <w:pageBreakBefore w:val="0"/>
        <w:widowControl w:val="0"/>
        <w:kinsoku/>
        <w:wordWrap/>
        <w:overflowPunct/>
        <w:topLinePunct w:val="0"/>
        <w:bidi w:val="0"/>
        <w:snapToGrid/>
        <w:spacing w:line="420" w:lineRule="exact"/>
        <w:ind w:left="640" w:right="-48" w:rightChars="-15" w:firstLine="960" w:firstLineChars="300"/>
        <w:jc w:val="left"/>
        <w:textAlignment w:val="auto"/>
        <w:rPr>
          <w:rFonts w:cs="仿宋_GB2312"/>
          <w:color w:val="auto"/>
          <w:szCs w:val="32"/>
        </w:rPr>
      </w:pPr>
      <w:r>
        <w:rPr>
          <w:rFonts w:hint="eastAsia" w:cs="仿宋_GB2312"/>
          <w:color w:val="auto"/>
          <w:szCs w:val="32"/>
        </w:rPr>
        <w:t>⒉减刑建议书肆份</w:t>
      </w:r>
    </w:p>
    <w:p>
      <w:pPr>
        <w:keepNext w:val="0"/>
        <w:keepLines w:val="0"/>
        <w:pageBreakBefore w:val="0"/>
        <w:widowControl w:val="0"/>
        <w:kinsoku/>
        <w:wordWrap/>
        <w:overflowPunct/>
        <w:topLinePunct w:val="0"/>
        <w:bidi w:val="0"/>
        <w:snapToGrid/>
        <w:spacing w:line="420" w:lineRule="exact"/>
        <w:ind w:right="-48" w:rightChars="-15" w:firstLine="1600" w:firstLineChars="500"/>
        <w:jc w:val="left"/>
        <w:textAlignment w:val="auto"/>
        <w:rPr>
          <w:rFonts w:hint="eastAsia" w:ascii="Times New Roman" w:hAnsi="Times New Roman" w:cs="仿宋_GB2312"/>
          <w:color w:val="auto"/>
          <w:szCs w:val="32"/>
        </w:rPr>
      </w:pPr>
    </w:p>
    <w:p>
      <w:pPr>
        <w:keepNext w:val="0"/>
        <w:keepLines w:val="0"/>
        <w:pageBreakBefore w:val="0"/>
        <w:widowControl w:val="0"/>
        <w:kinsoku/>
        <w:wordWrap/>
        <w:overflowPunct/>
        <w:topLinePunct w:val="0"/>
        <w:bidi w:val="0"/>
        <w:snapToGrid/>
        <w:spacing w:line="42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bidi w:val="0"/>
        <w:snapToGrid/>
        <w:spacing w:line="420" w:lineRule="exact"/>
        <w:ind w:right="1280" w:rightChars="400"/>
        <w:jc w:val="right"/>
        <w:textAlignment w:val="auto"/>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pacing w:line="46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25〕闽泉狱减字第740号</w:t>
      </w:r>
    </w:p>
    <w:p>
      <w:pPr>
        <w:spacing w:line="460" w:lineRule="exact"/>
        <w:jc w:val="right"/>
        <w:rPr>
          <w:rFonts w:hint="eastAsia" w:ascii="Times New Roman" w:hAnsi="Times New Roman" w:eastAsia="楷体_GB2312" w:cs="楷体_GB2312"/>
          <w:color w:val="auto"/>
          <w:szCs w:val="32"/>
        </w:rPr>
      </w:pPr>
    </w:p>
    <w:p>
      <w:pPr>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罪犯许伟强，男，1989年3月18日出生，汉族，小学文化，户籍所在地福建省龙海市，捕前系无固定职业。</w:t>
      </w:r>
    </w:p>
    <w:p>
      <w:pPr>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福建省漳州市中级人民法院于2016年9月13日作出（2016）闽06刑初8号刑事判决，以被告人许伟强犯贩卖、运输毒品罪，判处无期徒刑，剥夺政治权利终身，并处没收个人全部财产。因该犯及其同案不服，提出上诉。福建省高级人民法院经过二审审理，于2017年4月28日作出（2016）闽刑终378号刑事裁定，驳回上诉，维持原判。2017年6月8日交付福建省泉州监狱执行刑罚。2019年12月6日，福建省高级人民法院作出（2019）闽刑更449号刑事裁定，将该犯的刑罚减为有期徒刑二十二年，剥夺政治权利改为十年。2023年7月28日，福建省泉州市中级人民法院作出（2023）闽05刑更535号刑事裁定，对其减刑七个月，剥夺政治权利十年不变，于2023年7月28日送达。现刑期自2019年12月6日起至2041年5月5日止。现属普管级罪犯。</w:t>
      </w:r>
    </w:p>
    <w:p>
      <w:pPr>
        <w:snapToGrid w:val="0"/>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该犯自上次减刑以来确有悔改表现，具体事实如下：</w:t>
      </w:r>
    </w:p>
    <w:p>
      <w:pPr>
        <w:snapToGrid w:val="0"/>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认罪悔罪：能服从法院判决，</w:t>
      </w:r>
      <w:r>
        <w:rPr>
          <w:rFonts w:hint="eastAsia" w:ascii="仿宋_GB2312" w:hAnsi="仿宋_GB2312" w:cs="仿宋_GB2312"/>
          <w:iCs/>
          <w:color w:val="auto"/>
          <w:kern w:val="2"/>
          <w:szCs w:val="32"/>
        </w:rPr>
        <w:t>自书认罪悔罪书</w:t>
      </w:r>
      <w:r>
        <w:rPr>
          <w:rFonts w:hint="eastAsia" w:ascii="仿宋_GB2312" w:hAnsi="仿宋_GB2312" w:cs="仿宋_GB2312"/>
          <w:color w:val="auto"/>
          <w:szCs w:val="32"/>
        </w:rPr>
        <w:t>。</w:t>
      </w:r>
    </w:p>
    <w:p>
      <w:pPr>
        <w:snapToGrid w:val="0"/>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遵守监规：能遵守法律法规，虽有违规扣分情形，但经教育后能积极悔改，遵守监规纪律。</w:t>
      </w:r>
    </w:p>
    <w:p>
      <w:pPr>
        <w:snapToGrid w:val="0"/>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学习情况：能参加思想、文化、职业技术教育。</w:t>
      </w:r>
    </w:p>
    <w:p>
      <w:pPr>
        <w:snapToGrid w:val="0"/>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劳动改造：能参加劳动，努力完成劳动任务。</w:t>
      </w:r>
    </w:p>
    <w:p>
      <w:pPr>
        <w:snapToGrid w:val="0"/>
        <w:spacing w:line="460" w:lineRule="exact"/>
        <w:ind w:firstLine="640" w:firstLineChars="200"/>
        <w:rPr>
          <w:rFonts w:hint="eastAsia" w:ascii="仿宋_GB2312" w:hAnsi="仿宋_GB2312" w:cs="仿宋_GB2312"/>
          <w:bCs/>
          <w:color w:val="auto"/>
          <w:szCs w:val="32"/>
        </w:rPr>
      </w:pPr>
      <w:r>
        <w:rPr>
          <w:rFonts w:hint="eastAsia" w:ascii="仿宋_GB2312" w:hAnsi="仿宋_GB2312" w:cs="仿宋_GB2312"/>
          <w:color w:val="auto"/>
          <w:szCs w:val="32"/>
          <w:lang w:val="zh-CN"/>
        </w:rPr>
        <w:t>奖惩情况：</w:t>
      </w:r>
      <w:r>
        <w:rPr>
          <w:rFonts w:hint="eastAsia" w:ascii="仿宋_GB2312" w:hAnsi="仿宋_GB2312" w:cs="仿宋_GB2312"/>
          <w:color w:val="auto"/>
          <w:szCs w:val="32"/>
        </w:rPr>
        <w:t>该犯上次评定表扬剩余考核分550.5分，本轮考核期2023年4月至2025年8月累计获考核分3125分，合计获考核分3675.5分，表扬5次，物质奖励1次；间隔期2023年7月28日至2025年8月，获考核分2672分。考核期内违规2次，累计扣考核分3分，其中无重大违规</w:t>
      </w:r>
      <w:r>
        <w:rPr>
          <w:rFonts w:hint="eastAsia" w:ascii="仿宋_GB2312" w:hAnsi="仿宋_GB2312" w:cs="仿宋_GB2312"/>
          <w:bCs/>
          <w:color w:val="auto"/>
          <w:szCs w:val="32"/>
        </w:rPr>
        <w:t>。</w:t>
      </w:r>
    </w:p>
    <w:p>
      <w:pPr>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原判财产性判项已履行人民币3800元；其中本次向福建省泉州市中级人民法院缴纳没收个人财产人民币1200元。该犯考核期月均消费人民币295.03元，账户可用余额人民币193.45元。</w:t>
      </w:r>
    </w:p>
    <w:p>
      <w:pPr>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该犯财产性判项义务未履行完毕，因此提请减刑幅度扣减一个月。</w:t>
      </w:r>
    </w:p>
    <w:p>
      <w:pPr>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本案于2025年11月3日至2025年11月7日在狱内公示未收到不同意见。</w:t>
      </w:r>
    </w:p>
    <w:p>
      <w:pPr>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因此，依照《中华人民共和国刑法》第七十八条、第七十九条、《中华人民共和国刑事诉讼法》第二百七十三条第二款和《中华人民共和国监狱法》第二十九条的规定，建议对罪犯许伟强予以减刑七个月，剥夺政治权利十年不变。特提请你院审理裁定。</w:t>
      </w:r>
    </w:p>
    <w:p>
      <w:pPr>
        <w:pStyle w:val="4"/>
        <w:spacing w:line="460" w:lineRule="exact"/>
        <w:ind w:right="-48" w:rightChars="-15" w:firstLine="614" w:firstLineChars="192"/>
        <w:rPr>
          <w:rFonts w:hint="eastAsia" w:ascii="仿宋_GB2312" w:hAnsi="仿宋_GB2312" w:cs="仿宋_GB2312"/>
          <w:color w:val="auto"/>
          <w:szCs w:val="32"/>
        </w:rPr>
      </w:pPr>
      <w:r>
        <w:rPr>
          <w:rFonts w:hint="eastAsia" w:ascii="仿宋_GB2312" w:hAnsi="仿宋_GB2312" w:cs="仿宋_GB2312"/>
          <w:color w:val="auto"/>
          <w:szCs w:val="32"/>
        </w:rPr>
        <w:t>此致</w:t>
      </w:r>
    </w:p>
    <w:p>
      <w:pPr>
        <w:spacing w:line="460" w:lineRule="exact"/>
        <w:ind w:right="-48" w:rightChars="-15"/>
        <w:rPr>
          <w:rFonts w:hint="eastAsia" w:ascii="仿宋_GB2312" w:hAnsi="仿宋_GB2312" w:cs="仿宋_GB2312"/>
          <w:color w:val="auto"/>
          <w:szCs w:val="32"/>
        </w:rPr>
      </w:pPr>
      <w:r>
        <w:rPr>
          <w:rFonts w:hint="eastAsia" w:ascii="仿宋_GB2312" w:hAnsi="仿宋_GB2312" w:cs="仿宋_GB2312"/>
          <w:color w:val="auto"/>
          <w:szCs w:val="32"/>
        </w:rPr>
        <w:t>福建省泉州市中级人民法院</w:t>
      </w:r>
    </w:p>
    <w:p>
      <w:pPr>
        <w:spacing w:line="46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附件：⒈罪犯许伟强卷宗壹册</w:t>
      </w:r>
    </w:p>
    <w:p>
      <w:pPr>
        <w:spacing w:line="460" w:lineRule="exact"/>
        <w:ind w:right="-48" w:rightChars="-15" w:firstLine="1600" w:firstLineChars="500"/>
        <w:rPr>
          <w:rFonts w:hint="eastAsia" w:ascii="仿宋_GB2312" w:hAnsi="仿宋_GB2312" w:cs="仿宋_GB2312"/>
          <w:color w:val="auto"/>
          <w:szCs w:val="32"/>
        </w:rPr>
      </w:pPr>
      <w:r>
        <w:rPr>
          <w:rFonts w:hint="eastAsia" w:ascii="仿宋_GB2312" w:hAnsi="仿宋_GB2312" w:cs="仿宋_GB2312"/>
          <w:color w:val="auto"/>
          <w:szCs w:val="32"/>
        </w:rPr>
        <w:t>⒉减刑建议书肆份</w:t>
      </w:r>
    </w:p>
    <w:p>
      <w:pPr>
        <w:spacing w:line="460" w:lineRule="exact"/>
        <w:ind w:right="-48" w:rightChars="-15" w:firstLine="1600" w:firstLineChars="500"/>
        <w:rPr>
          <w:rFonts w:hint="eastAsia" w:ascii="仿宋_GB2312" w:hAnsi="仿宋_GB2312" w:cs="仿宋_GB2312"/>
          <w:color w:val="auto"/>
          <w:szCs w:val="32"/>
        </w:rPr>
      </w:pPr>
    </w:p>
    <w:p>
      <w:pPr>
        <w:spacing w:line="460" w:lineRule="exact"/>
        <w:ind w:right="1213" w:rightChars="379" w:firstLine="614" w:firstLineChars="192"/>
        <w:jc w:val="right"/>
        <w:rPr>
          <w:rFonts w:hint="eastAsia" w:ascii="仿宋_GB2312" w:hAnsi="仿宋_GB2312" w:cs="仿宋_GB2312"/>
          <w:color w:val="auto"/>
          <w:szCs w:val="32"/>
        </w:rPr>
      </w:pPr>
      <w:r>
        <w:rPr>
          <w:rFonts w:hint="eastAsia" w:ascii="仿宋_GB2312" w:hAnsi="仿宋_GB2312" w:cs="仿宋_GB2312"/>
          <w:color w:val="auto"/>
          <w:szCs w:val="32"/>
        </w:rPr>
        <w:t>福建省泉州监狱</w:t>
      </w:r>
    </w:p>
    <w:p>
      <w:pPr>
        <w:spacing w:line="460" w:lineRule="exact"/>
        <w:ind w:right="1280" w:rightChars="400"/>
        <w:jc w:val="right"/>
        <w:rPr>
          <w:rFonts w:hint="eastAsia" w:ascii="仿宋_GB2312" w:hAnsi="仿宋_GB2312" w:cs="仿宋_GB2312"/>
          <w:color w:val="auto"/>
          <w:szCs w:val="32"/>
        </w:rPr>
      </w:pPr>
      <w:r>
        <w:rPr>
          <w:rFonts w:hint="eastAsia" w:ascii="仿宋_GB2312" w:hAnsi="仿宋_GB2312" w:cs="仿宋_GB2312"/>
          <w:color w:val="auto"/>
          <w:szCs w:val="32"/>
        </w:rPr>
        <w:t>2025年11月24日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pStyle w:val="13"/>
        <w:wordWrap w:val="0"/>
        <w:spacing w:line="43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color w:val="auto"/>
          <w:szCs w:val="32"/>
        </w:rPr>
        <w:t>25</w:t>
      </w:r>
      <w:r>
        <w:rPr>
          <w:rFonts w:hint="eastAsia" w:eastAsia="楷体_GB2312" w:cs="楷体_GB2312"/>
          <w:color w:val="auto"/>
          <w:szCs w:val="32"/>
        </w:rPr>
        <w:t>〕闽泉狱减字第</w:t>
      </w:r>
      <w:r>
        <w:rPr>
          <w:rFonts w:hint="eastAsia"/>
          <w:color w:val="auto"/>
          <w:szCs w:val="32"/>
        </w:rPr>
        <w:t>733</w:t>
      </w:r>
      <w:r>
        <w:rPr>
          <w:rFonts w:hint="eastAsia" w:eastAsia="楷体_GB2312" w:cs="楷体_GB2312"/>
          <w:color w:val="auto"/>
          <w:szCs w:val="32"/>
        </w:rPr>
        <w:t>号</w:t>
      </w:r>
    </w:p>
    <w:p>
      <w:pPr>
        <w:pStyle w:val="13"/>
        <w:spacing w:line="430" w:lineRule="exact"/>
        <w:ind w:left="640" w:right="-48" w:rightChars="-15" w:firstLine="0" w:firstLineChars="0"/>
        <w:rPr>
          <w:rFonts w:ascii="仿宋_GB2312"/>
          <w:b/>
          <w:bCs/>
          <w:color w:val="auto"/>
          <w:sz w:val="28"/>
        </w:rPr>
      </w:pPr>
    </w:p>
    <w:p>
      <w:pPr>
        <w:spacing w:line="430" w:lineRule="exact"/>
        <w:ind w:firstLine="640" w:firstLineChars="200"/>
        <w:rPr>
          <w:rFonts w:ascii="仿宋_GB2312"/>
          <w:color w:val="auto"/>
          <w:szCs w:val="32"/>
        </w:rPr>
      </w:pPr>
      <w:r>
        <w:rPr>
          <w:rFonts w:hint="eastAsia" w:ascii="仿宋_GB2312"/>
          <w:color w:val="auto"/>
          <w:szCs w:val="32"/>
        </w:rPr>
        <w:t>罪犯杨添成，男，1977年9月24日出生，汉族，文盲，户籍所在地福建省安溪县，捕前系无业。</w:t>
      </w:r>
    </w:p>
    <w:p>
      <w:pPr>
        <w:spacing w:line="430" w:lineRule="exact"/>
        <w:ind w:firstLine="640" w:firstLineChars="200"/>
        <w:rPr>
          <w:rFonts w:ascii="仿宋_GB2312"/>
          <w:color w:val="auto"/>
          <w:szCs w:val="32"/>
        </w:rPr>
      </w:pPr>
      <w:r>
        <w:rPr>
          <w:rFonts w:hint="eastAsia" w:ascii="仿宋_GB2312"/>
          <w:color w:val="auto"/>
          <w:szCs w:val="32"/>
        </w:rPr>
        <w:t>福建省厦门市集美区人民法院于2024年7月30日作出(2024)闽0211刑初230号刑事判决，以被告人杨添成犯虚开增值税专用发票罪，判处</w:t>
      </w:r>
      <w:r>
        <w:rPr>
          <w:rFonts w:ascii="仿宋_GB2312"/>
          <w:color w:val="auto"/>
          <w:szCs w:val="32"/>
        </w:rPr>
        <w:t>有期徒刑二年十个月,并处罚金人民币</w:t>
      </w:r>
      <w:r>
        <w:rPr>
          <w:rFonts w:hint="eastAsia" w:ascii="仿宋_GB2312"/>
          <w:color w:val="auto"/>
          <w:szCs w:val="32"/>
        </w:rPr>
        <w:t>50000元</w:t>
      </w:r>
      <w:r>
        <w:rPr>
          <w:rFonts w:ascii="仿宋_GB2312"/>
          <w:color w:val="auto"/>
          <w:szCs w:val="32"/>
        </w:rPr>
        <w:t>,犯</w:t>
      </w:r>
      <w:r>
        <w:rPr>
          <w:rFonts w:hint="eastAsia" w:ascii="仿宋_GB2312"/>
          <w:color w:val="auto"/>
          <w:szCs w:val="32"/>
        </w:rPr>
        <w:t>虚开发票罪，判处有期徒刑一年，并处罚金人民币</w:t>
      </w:r>
      <w:r>
        <w:rPr>
          <w:rFonts w:ascii="仿宋_GB2312"/>
          <w:color w:val="auto"/>
          <w:szCs w:val="32"/>
        </w:rPr>
        <w:t>2</w:t>
      </w:r>
      <w:r>
        <w:rPr>
          <w:rFonts w:hint="eastAsia" w:ascii="仿宋_GB2312"/>
          <w:color w:val="auto"/>
          <w:szCs w:val="32"/>
        </w:rPr>
        <w:t>0000元;</w:t>
      </w:r>
      <w:r>
        <w:rPr>
          <w:rFonts w:ascii="仿宋_GB2312"/>
          <w:color w:val="auto"/>
          <w:szCs w:val="32"/>
        </w:rPr>
        <w:t>数罪并罚,决定执行有期徒刑三年三个月,并处罚金人民币</w:t>
      </w:r>
      <w:r>
        <w:rPr>
          <w:rFonts w:hint="eastAsia" w:ascii="仿宋_GB2312"/>
          <w:color w:val="auto"/>
          <w:szCs w:val="32"/>
        </w:rPr>
        <w:t>70000元(罚金</w:t>
      </w:r>
      <w:r>
        <w:rPr>
          <w:rFonts w:ascii="仿宋_GB2312"/>
          <w:color w:val="auto"/>
          <w:szCs w:val="32"/>
        </w:rPr>
        <w:t>已预缴</w:t>
      </w:r>
      <w:r>
        <w:rPr>
          <w:rFonts w:hint="eastAsia" w:ascii="仿宋_GB2312"/>
          <w:color w:val="auto"/>
          <w:szCs w:val="32"/>
        </w:rPr>
        <w:t>)</w:t>
      </w:r>
      <w:r>
        <w:rPr>
          <w:rFonts w:ascii="仿宋_GB2312"/>
          <w:color w:val="auto"/>
          <w:szCs w:val="32"/>
        </w:rPr>
        <w:t>,</w:t>
      </w:r>
      <w:r>
        <w:rPr>
          <w:rFonts w:hint="eastAsia" w:ascii="仿宋_GB2312"/>
          <w:color w:val="auto"/>
          <w:szCs w:val="32"/>
        </w:rPr>
        <w:t>暂存于</w:t>
      </w:r>
      <w:r>
        <w:rPr>
          <w:rFonts w:ascii="仿宋_GB2312"/>
          <w:color w:val="auto"/>
          <w:szCs w:val="32"/>
        </w:rPr>
        <w:t>本院的赃款人民币</w:t>
      </w:r>
      <w:r>
        <w:rPr>
          <w:rFonts w:hint="eastAsia" w:ascii="仿宋_GB2312"/>
          <w:color w:val="auto"/>
          <w:szCs w:val="32"/>
        </w:rPr>
        <w:t>305000元</w:t>
      </w:r>
      <w:r>
        <w:rPr>
          <w:rFonts w:ascii="仿宋_GB2312"/>
          <w:color w:val="auto"/>
          <w:szCs w:val="32"/>
        </w:rPr>
        <w:t>予以没收</w:t>
      </w:r>
      <w:r>
        <w:rPr>
          <w:rFonts w:hint="eastAsia" w:ascii="仿宋_GB2312"/>
          <w:color w:val="auto"/>
          <w:szCs w:val="32"/>
        </w:rPr>
        <w:t>。现刑期自2023年3月18日起至2026年6月17日止。2024年10月24日交付福建省泉州监狱执行刑罚。属普管级罪犯。</w:t>
      </w:r>
    </w:p>
    <w:p>
      <w:pPr>
        <w:adjustRightInd w:val="0"/>
        <w:spacing w:line="430" w:lineRule="exact"/>
        <w:ind w:left="640" w:leftChars="200"/>
        <w:rPr>
          <w:rFonts w:ascii="仿宋_GB2312"/>
          <w:color w:val="auto"/>
          <w:szCs w:val="32"/>
        </w:rPr>
      </w:pPr>
      <w:r>
        <w:rPr>
          <w:rFonts w:hint="eastAsia" w:ascii="仿宋_GB2312"/>
          <w:color w:val="auto"/>
          <w:szCs w:val="32"/>
        </w:rPr>
        <w:t xml:space="preserve">该犯自入监以来确有悔改表现，具体事实如下： </w:t>
      </w:r>
      <w:r>
        <w:rPr>
          <w:rFonts w:hint="eastAsia" w:ascii="仿宋_GB2312"/>
          <w:color w:val="auto"/>
          <w:szCs w:val="32"/>
        </w:rPr>
        <w:br w:type="textWrapping"/>
      </w:r>
      <w:r>
        <w:rPr>
          <w:rFonts w:hint="eastAsia" w:ascii="仿宋_GB2312"/>
          <w:color w:val="auto"/>
          <w:szCs w:val="32"/>
        </w:rPr>
        <w:t>认罪悔罪：能服从法院判决，由于文化程度低由本人口述，他犯代写认罪悔罪书。</w:t>
      </w:r>
    </w:p>
    <w:p>
      <w:pPr>
        <w:adjustRightInd w:val="0"/>
        <w:spacing w:line="430" w:lineRule="exact"/>
        <w:ind w:firstLine="640" w:firstLineChars="200"/>
        <w:rPr>
          <w:rFonts w:ascii="仿宋_GB2312"/>
          <w:color w:val="auto"/>
          <w:szCs w:val="32"/>
        </w:rPr>
      </w:pPr>
      <w:r>
        <w:rPr>
          <w:rFonts w:hint="eastAsia" w:ascii="仿宋_GB2312"/>
          <w:color w:val="auto"/>
          <w:szCs w:val="32"/>
        </w:rPr>
        <w:t>遵守监规：</w:t>
      </w:r>
      <w:r>
        <w:rPr>
          <w:rFonts w:hint="eastAsia" w:ascii="仿宋_GB2312" w:hAnsi="仿宋" w:cs="宋体"/>
          <w:color w:val="auto"/>
          <w:szCs w:val="32"/>
          <w:lang w:val="zh-CN"/>
        </w:rPr>
        <w:t>能遵守法律法规及监规纪律，接受教育改造</w:t>
      </w:r>
      <w:r>
        <w:rPr>
          <w:rFonts w:hint="eastAsia" w:ascii="仿宋_GB2312"/>
          <w:color w:val="auto"/>
          <w:szCs w:val="32"/>
        </w:rPr>
        <w:t>。</w:t>
      </w:r>
    </w:p>
    <w:p>
      <w:pPr>
        <w:adjustRightInd w:val="0"/>
        <w:spacing w:line="430" w:lineRule="exact"/>
        <w:ind w:firstLine="640" w:firstLineChars="200"/>
        <w:rPr>
          <w:rFonts w:ascii="仿宋_GB2312"/>
          <w:color w:val="auto"/>
          <w:szCs w:val="32"/>
        </w:rPr>
      </w:pPr>
      <w:r>
        <w:rPr>
          <w:rFonts w:hint="eastAsia" w:ascii="仿宋_GB2312"/>
          <w:color w:val="auto"/>
          <w:szCs w:val="32"/>
        </w:rPr>
        <w:t>学习情况：能参加思想、文化、职业技术教育。</w:t>
      </w:r>
    </w:p>
    <w:p>
      <w:pPr>
        <w:adjustRightInd w:val="0"/>
        <w:spacing w:line="430" w:lineRule="exact"/>
        <w:ind w:firstLine="640" w:firstLineChars="200"/>
        <w:rPr>
          <w:rFonts w:ascii="仿宋_GB2312"/>
          <w:color w:val="auto"/>
          <w:szCs w:val="32"/>
        </w:rPr>
      </w:pPr>
      <w:r>
        <w:rPr>
          <w:rFonts w:hint="eastAsia" w:ascii="仿宋_GB2312"/>
          <w:color w:val="auto"/>
          <w:szCs w:val="32"/>
        </w:rPr>
        <w:t>劳动改造：能参加劳动，努力完成劳动任务。</w:t>
      </w:r>
    </w:p>
    <w:p>
      <w:pPr>
        <w:adjustRightInd w:val="0"/>
        <w:spacing w:line="430" w:lineRule="exact"/>
        <w:ind w:firstLine="640" w:firstLineChars="200"/>
        <w:rPr>
          <w:rFonts w:ascii="仿宋_GB2312"/>
          <w:color w:val="auto"/>
          <w:szCs w:val="32"/>
        </w:rPr>
      </w:pPr>
      <w:r>
        <w:rPr>
          <w:rFonts w:hint="eastAsia" w:ascii="仿宋_GB2312"/>
          <w:color w:val="auto"/>
          <w:szCs w:val="32"/>
        </w:rPr>
        <w:t>奖惩情况：该犯考核期2024年10月24日至2025年8月累计获考核分866.9分，表扬1次，物质奖励0次。考核期内无违规扣分。</w:t>
      </w:r>
    </w:p>
    <w:p>
      <w:pPr>
        <w:adjustRightInd w:val="0"/>
        <w:spacing w:line="430" w:lineRule="exact"/>
        <w:ind w:firstLine="640" w:firstLineChars="200"/>
        <w:rPr>
          <w:rFonts w:ascii="仿宋_GB2312"/>
          <w:color w:val="auto"/>
          <w:szCs w:val="32"/>
        </w:rPr>
      </w:pPr>
      <w:r>
        <w:rPr>
          <w:rFonts w:hint="eastAsia" w:ascii="仿宋_GB2312"/>
          <w:color w:val="auto"/>
          <w:szCs w:val="32"/>
        </w:rPr>
        <w:t>该犯原判财产性判项已履行人民币</w:t>
      </w:r>
      <w:r>
        <w:rPr>
          <w:rFonts w:ascii="仿宋_GB2312"/>
          <w:color w:val="auto"/>
          <w:szCs w:val="32"/>
        </w:rPr>
        <w:t>375000</w:t>
      </w:r>
      <w:r>
        <w:rPr>
          <w:rFonts w:hint="eastAsia" w:ascii="仿宋_GB2312"/>
          <w:color w:val="auto"/>
          <w:szCs w:val="32"/>
        </w:rPr>
        <w:t>元。</w:t>
      </w:r>
    </w:p>
    <w:p>
      <w:pPr>
        <w:spacing w:line="430" w:lineRule="exact"/>
        <w:ind w:firstLine="640" w:firstLineChars="200"/>
        <w:rPr>
          <w:color w:val="auto"/>
          <w:szCs w:val="32"/>
        </w:rPr>
      </w:pPr>
      <w:r>
        <w:rPr>
          <w:rFonts w:hint="eastAsia" w:ascii="仿宋_GB2312"/>
          <w:color w:val="auto"/>
          <w:szCs w:val="32"/>
        </w:rPr>
        <w:t>本案于2025年11月3日至2025年11月7日在狱内公示未收到不同意见。</w:t>
      </w:r>
    </w:p>
    <w:p>
      <w:pPr>
        <w:spacing w:line="430" w:lineRule="exact"/>
        <w:ind w:firstLine="640" w:firstLineChars="200"/>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《中华人民共和国刑法》第七十八条、第七十九条《中华人民共和国刑事诉讼法》第二百七十三条第二款、《中华人民共和国监狱法》第二十九条的规定，建议对罪犯杨添成予以减刑三</w:t>
      </w:r>
      <w:r>
        <w:rPr>
          <w:rFonts w:ascii="仿宋_GB2312" w:hAnsi="仿宋_GB2312" w:cs="仿宋_GB2312"/>
          <w:color w:val="auto"/>
          <w:szCs w:val="32"/>
        </w:rPr>
        <w:t>个月</w:t>
      </w:r>
      <w:r>
        <w:rPr>
          <w:rFonts w:hint="eastAsia" w:ascii="仿宋_GB2312" w:hAnsi="仿宋_GB2312" w:cs="仿宋_GB2312"/>
          <w:color w:val="auto"/>
          <w:szCs w:val="32"/>
        </w:rPr>
        <w:t>。特提请你院审理裁定。</w:t>
      </w:r>
    </w:p>
    <w:p>
      <w:pPr>
        <w:pStyle w:val="4"/>
        <w:spacing w:line="430" w:lineRule="exact"/>
        <w:ind w:right="-48" w:rightChars="-15" w:firstLine="640" w:firstLineChars="200"/>
        <w:rPr>
          <w:color w:val="auto"/>
          <w:szCs w:val="32"/>
        </w:rPr>
      </w:pPr>
      <w:r>
        <w:rPr>
          <w:rFonts w:hint="eastAsia"/>
          <w:color w:val="auto"/>
          <w:szCs w:val="32"/>
        </w:rPr>
        <w:t>此致</w:t>
      </w:r>
    </w:p>
    <w:p>
      <w:pPr>
        <w:pStyle w:val="13"/>
        <w:spacing w:line="430" w:lineRule="exact"/>
        <w:ind w:right="-48" w:rightChars="-15" w:firstLine="0" w:firstLineChars="0"/>
        <w:rPr>
          <w:color w:val="auto"/>
          <w:szCs w:val="32"/>
        </w:rPr>
      </w:pPr>
      <w:r>
        <w:rPr>
          <w:rFonts w:hint="eastAsia"/>
          <w:color w:val="auto"/>
          <w:szCs w:val="32"/>
        </w:rPr>
        <w:t>福建省泉州市中级人民法院</w:t>
      </w:r>
    </w:p>
    <w:p>
      <w:pPr>
        <w:pStyle w:val="13"/>
        <w:spacing w:line="430" w:lineRule="exact"/>
        <w:ind w:left="640" w:firstLine="0" w:firstLineChars="0"/>
        <w:rPr>
          <w:rFonts w:cs="仿宋_GB2312"/>
          <w:color w:val="auto"/>
          <w:szCs w:val="32"/>
        </w:rPr>
      </w:pPr>
    </w:p>
    <w:p>
      <w:pPr>
        <w:pStyle w:val="13"/>
        <w:spacing w:line="430" w:lineRule="exact"/>
        <w:ind w:left="640" w:firstLine="0" w:firstLineChars="0"/>
        <w:rPr>
          <w:rFonts w:cs="仿宋_GB2312"/>
          <w:color w:val="auto"/>
          <w:szCs w:val="32"/>
        </w:rPr>
      </w:pPr>
      <w:r>
        <w:rPr>
          <w:rFonts w:hint="eastAsia" w:cs="仿宋_GB2312"/>
          <w:color w:val="auto"/>
          <w:szCs w:val="32"/>
        </w:rPr>
        <w:t>附件：⒈罪犯杨添成卷宗壹册</w:t>
      </w:r>
    </w:p>
    <w:p>
      <w:pPr>
        <w:pStyle w:val="13"/>
        <w:spacing w:line="430" w:lineRule="exact"/>
        <w:ind w:left="640" w:right="-48" w:rightChars="-15" w:firstLine="960" w:firstLineChars="300"/>
        <w:rPr>
          <w:rFonts w:cs="仿宋_GB2312"/>
          <w:color w:val="auto"/>
          <w:szCs w:val="32"/>
        </w:rPr>
      </w:pPr>
      <w:r>
        <w:rPr>
          <w:rFonts w:hint="eastAsia" w:cs="仿宋_GB2312"/>
          <w:color w:val="auto"/>
          <w:szCs w:val="32"/>
        </w:rPr>
        <w:t>⒉减刑建议书肆份</w:t>
      </w:r>
    </w:p>
    <w:p>
      <w:pPr>
        <w:pStyle w:val="4"/>
        <w:spacing w:line="430" w:lineRule="exact"/>
        <w:ind w:left="640" w:right="-48" w:rightChars="-15"/>
        <w:rPr>
          <w:color w:val="auto"/>
          <w:szCs w:val="32"/>
        </w:rPr>
      </w:pPr>
    </w:p>
    <w:p>
      <w:pPr>
        <w:rPr>
          <w:color w:val="auto"/>
        </w:rPr>
      </w:pPr>
    </w:p>
    <w:p>
      <w:pPr>
        <w:pStyle w:val="4"/>
        <w:spacing w:line="430" w:lineRule="exact"/>
        <w:ind w:right="1280" w:rightChars="400"/>
        <w:jc w:val="right"/>
        <w:rPr>
          <w:color w:val="auto"/>
          <w:szCs w:val="32"/>
        </w:rPr>
      </w:pPr>
      <w:r>
        <w:rPr>
          <w:rFonts w:hint="eastAsia"/>
          <w:color w:val="auto"/>
          <w:szCs w:val="32"/>
        </w:rPr>
        <w:t>福建省泉州监狱</w:t>
      </w:r>
    </w:p>
    <w:p>
      <w:pPr>
        <w:ind w:firstLine="5760" w:firstLineChars="1800"/>
        <w:rPr>
          <w:rFonts w:hint="eastAsia"/>
          <w:color w:val="auto"/>
        </w:rPr>
      </w:pPr>
      <w:r>
        <w:rPr>
          <w:rFonts w:hint="eastAsia"/>
          <w:color w:val="auto"/>
          <w:szCs w:val="32"/>
        </w:rPr>
        <w:t>2025年11月24日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闽泉狱减字第727号</w:t>
      </w:r>
    </w:p>
    <w:p>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罪犯杨轩，男，1991年7月19日出生，</w:t>
      </w:r>
      <w:r>
        <w:rPr>
          <w:rFonts w:ascii="Times New Roman" w:hAnsi="Times New Roman"/>
          <w:color w:val="auto"/>
          <w:szCs w:val="32"/>
        </w:rPr>
        <w:t xml:space="preserve"> </w:t>
      </w:r>
      <w:r>
        <w:rPr>
          <w:rFonts w:hint="eastAsia" w:ascii="Times New Roman" w:hAnsi="Times New Roman"/>
          <w:color w:val="auto"/>
          <w:szCs w:val="32"/>
        </w:rPr>
        <w:t>土家族，文盲，户籍所在地湖南省吉首市，捕前系滴滴司机。曾于2009年4月9日因犯抢劫罪、抢夺罪被湖南省湘西土家族苗族自治州中级人民法院判处有期徒刑十一年六个月，并处罚金人民币7</w:t>
      </w:r>
      <w:r>
        <w:rPr>
          <w:rFonts w:ascii="Times New Roman" w:hAnsi="Times New Roman"/>
          <w:color w:val="auto"/>
          <w:szCs w:val="32"/>
        </w:rPr>
        <w:t>000</w:t>
      </w:r>
      <w:r>
        <w:rPr>
          <w:rFonts w:hint="eastAsia" w:ascii="Times New Roman" w:hAnsi="Times New Roman"/>
          <w:color w:val="auto"/>
          <w:szCs w:val="32"/>
        </w:rPr>
        <w:t>元，于2016年5月24日刑满释放。</w:t>
      </w:r>
    </w:p>
    <w:p>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福建省厦门市湖里区人民法院于2022年4月28日作出（2022）闽0206刑初234号刑事判决，以被告人杨轩犯盗窃罪，判处有期徒刑十年一个月，并处罚金人民币5</w:t>
      </w:r>
      <w:r>
        <w:rPr>
          <w:rFonts w:ascii="Times New Roman" w:hAnsi="Times New Roman"/>
          <w:color w:val="auto"/>
          <w:szCs w:val="32"/>
        </w:rPr>
        <w:t>0000</w:t>
      </w:r>
      <w:r>
        <w:rPr>
          <w:rFonts w:hint="eastAsia" w:ascii="Times New Roman" w:hAnsi="Times New Roman"/>
          <w:color w:val="auto"/>
          <w:szCs w:val="32"/>
        </w:rPr>
        <w:t>元，扣押在案赃款人民币432700元，发还被害人，责令被告人继续退赔被害人经济损失人民币567300元。刑期自2021年12月25日起至2032年1月24日止。2022年6月27日交付福建省泉州监狱执行刑罚。属普管级罪犯。</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该犯自入监以来确有悔改表现，具体事实如下：</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认罪悔罪：能服从法院判决，由于文化程度低由本人口述，他犯代写认罪悔罪书。</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遵守监规：能遵守法律法规，虽有严重违规情形，但经教育后能积极悔改，遵守监规纪律，接受教育改造。</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奖惩情况：该犯考核期2022年6月27日至2025年</w:t>
      </w:r>
      <w:r>
        <w:rPr>
          <w:rFonts w:ascii="Times New Roman" w:hAnsi="Times New Roman"/>
          <w:color w:val="auto"/>
          <w:szCs w:val="32"/>
        </w:rPr>
        <w:t>8</w:t>
      </w:r>
      <w:r>
        <w:rPr>
          <w:rFonts w:hint="eastAsia" w:ascii="Times New Roman" w:hAnsi="Times New Roman"/>
          <w:color w:val="auto"/>
          <w:szCs w:val="32"/>
        </w:rPr>
        <w:t>月累计获考核分3</w:t>
      </w:r>
      <w:r>
        <w:rPr>
          <w:rFonts w:ascii="Times New Roman" w:hAnsi="Times New Roman"/>
          <w:color w:val="auto"/>
          <w:szCs w:val="32"/>
        </w:rPr>
        <w:t>531.3</w:t>
      </w:r>
      <w:r>
        <w:rPr>
          <w:rFonts w:hint="eastAsia" w:ascii="Times New Roman" w:hAnsi="Times New Roman"/>
          <w:color w:val="auto"/>
          <w:szCs w:val="32"/>
        </w:rPr>
        <w:t>分，表扬2次，物质奖励2次；考核期内违规3次，累计扣考核分36分，其中重大违规1次：2022年8月29日因8月26日在402号房动手打人，情节轻微，扣考核分30分。</w:t>
      </w:r>
    </w:p>
    <w:p>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该犯原判财产性判项已履行人民币445751元（其中扣押在案赃款人民币432700元，法院扣划银行账户人民币10231元）；其中本次提请向福建省泉州市中级人民法院缴纳退赔款人民币2820元。该犯考核期消费人民币9521.77元，月均消费人民币250.57元，账户可用余额人民币585.67元。福建省厦门市湖里区人民法院于2025年2月28日财产性判项复函载明：扣划杨轩名下银行账户人民币10231元。福建省厦门市湖里区人民法院已依法查封该犯名下址于湖南省吉首市镇溪办事处长岩岭副巷22号房产，因标的较小且被执行人尚在服刑中，房产暂不处置，经查控系统核实该犯无其他可供执行财产。</w:t>
      </w:r>
    </w:p>
    <w:p>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该犯财产性判项义务履行金额未达到其个人应履行总额5</w:t>
      </w:r>
      <w:r>
        <w:rPr>
          <w:rFonts w:ascii="Times New Roman" w:hAnsi="Times New Roman"/>
          <w:color w:val="auto"/>
          <w:szCs w:val="32"/>
        </w:rPr>
        <w:t>0%</w:t>
      </w:r>
      <w:r>
        <w:rPr>
          <w:rFonts w:hint="eastAsia" w:ascii="Times New Roman" w:hAnsi="Times New Roman"/>
          <w:color w:val="auto"/>
          <w:szCs w:val="32"/>
        </w:rPr>
        <w:t>，因此提请减刑幅度扣减二个月。</w:t>
      </w:r>
    </w:p>
    <w:p>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本案于2025年11月3日至2025年11月7日在狱内公示未收到不同意见。</w:t>
      </w:r>
    </w:p>
    <w:p>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杨轩予以减刑三个月。特提请你院审理裁定。</w:t>
      </w:r>
    </w:p>
    <w:p>
      <w:pPr>
        <w:pStyle w:val="4"/>
        <w:spacing w:line="48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pPr>
        <w:spacing w:line="48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pPr>
        <w:spacing w:line="48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附件：⒈罪犯杨轩卷宗壹册</w:t>
      </w:r>
    </w:p>
    <w:p>
      <w:pPr>
        <w:spacing w:line="48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480" w:lineRule="exact"/>
        <w:ind w:right="-48" w:rightChars="-15" w:firstLine="1600" w:firstLineChars="500"/>
        <w:rPr>
          <w:rFonts w:hint="eastAsia" w:ascii="Times New Roman" w:hAnsi="Times New Roman" w:cs="仿宋_GB2312"/>
          <w:color w:val="auto"/>
          <w:szCs w:val="32"/>
        </w:rPr>
      </w:pPr>
    </w:p>
    <w:p>
      <w:pPr>
        <w:spacing w:line="48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480" w:lineRule="exact"/>
        <w:ind w:right="1280" w:rightChars="400"/>
        <w:jc w:val="right"/>
        <w:rPr>
          <w:rFonts w:ascii="Times New Roman" w:hAnsi="Times New Roman"/>
          <w:color w:val="auto"/>
          <w:szCs w:val="32"/>
        </w:rPr>
      </w:pPr>
      <w:r>
        <w:rPr>
          <w:rFonts w:hint="eastAsia" w:ascii="Times New Roman" w:hAnsi="Times New Roman"/>
          <w:color w:val="auto"/>
          <w:szCs w:val="32"/>
        </w:rPr>
        <w:t>2025年11月24日</w:t>
      </w:r>
    </w:p>
    <w:p>
      <w:pPr>
        <w:spacing w:line="560" w:lineRule="exact"/>
        <w:ind w:right="1280" w:rightChars="400"/>
        <w:jc w:val="right"/>
        <w:rPr>
          <w:rFonts w:ascii="Times New Roman" w:hAnsi="Times New Roman"/>
          <w:color w:val="auto"/>
          <w:szCs w:val="32"/>
        </w:rPr>
      </w:pPr>
    </w:p>
    <w:p>
      <w:pPr>
        <w:autoSpaceDE w:val="0"/>
        <w:autoSpaceDN w:val="0"/>
        <w:adjustRightInd w:val="0"/>
        <w:spacing w:line="460" w:lineRule="exact"/>
        <w:jc w:val="left"/>
        <w:rPr>
          <w:rFonts w:hint="eastAsia"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闽泉狱减字第731号</w:t>
      </w:r>
    </w:p>
    <w:p>
      <w:pPr>
        <w:spacing w:line="44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罪犯袁明辉，男，1973年1月12日出生， 苗族，初中文化，户籍所在地重庆市彭水县，捕前系无业。曾于2001年12月12日因犯抢劫罪被福建省厦门市同安区人民法院判处有期徒刑六年，并处罚金人民币1000元，于2006年6月3日刑满释放，系累犯。</w:t>
      </w:r>
    </w:p>
    <w:p>
      <w:pPr>
        <w:spacing w:line="44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厦门市中级人民法院于2009年12月3日作出(2009)厦刑初字第110号刑事附带民事判决，以被告人袁明辉犯故意伤害罪，判处死刑，缓期二年执行，剥夺政治权利终身，连带赔偿附带民事诉讼原告人经济损失人民币187078.7元。因该犯及其同案不服，提出上诉。福建省高级人民法院经过二审审理，于2010年4月9日作出（2010）闽刑终字第110号刑事裁定，驳回上诉，维持原判。2010年6月25日交付福建省泉州监狱执行刑罚。2012年11月12日，福建省高级人民法院</w:t>
      </w:r>
      <w:r>
        <w:rPr>
          <w:rFonts w:hint="eastAsia" w:ascii="Times New Roman" w:hAnsi="Times New Roman"/>
          <w:bCs/>
          <w:color w:val="auto"/>
          <w:szCs w:val="32"/>
        </w:rPr>
        <w:t>以</w:t>
      </w:r>
      <w:r>
        <w:rPr>
          <w:rFonts w:hint="eastAsia" w:ascii="Times New Roman" w:hAnsi="Times New Roman"/>
          <w:color w:val="auto"/>
          <w:szCs w:val="32"/>
        </w:rPr>
        <w:t>（2012）闽刑执字第732号刑事裁定书，对其减为无期徒刑，剥夺政治权利终身不变；2016年3月28日，福建省高级人民法院</w:t>
      </w:r>
      <w:r>
        <w:rPr>
          <w:rFonts w:hint="eastAsia" w:ascii="Times New Roman" w:hAnsi="Times New Roman"/>
          <w:bCs/>
          <w:color w:val="auto"/>
          <w:szCs w:val="32"/>
        </w:rPr>
        <w:t>以</w:t>
      </w:r>
      <w:r>
        <w:rPr>
          <w:rFonts w:hint="eastAsia" w:ascii="Times New Roman" w:hAnsi="Times New Roman"/>
          <w:color w:val="auto"/>
          <w:szCs w:val="32"/>
        </w:rPr>
        <w:t>（2016）闽刑更222号刑事裁定书，对其减为有期徒刑十八年四个月，剥夺政治权利改为七年；2018年8月31日福建省泉州市中级人民法院</w:t>
      </w:r>
      <w:r>
        <w:rPr>
          <w:rFonts w:hint="eastAsia" w:ascii="Times New Roman" w:hAnsi="Times New Roman"/>
          <w:bCs/>
          <w:color w:val="auto"/>
          <w:szCs w:val="32"/>
        </w:rPr>
        <w:t>作出</w:t>
      </w:r>
      <w:r>
        <w:rPr>
          <w:rFonts w:hint="eastAsia" w:ascii="Times New Roman" w:hAnsi="Times New Roman"/>
          <w:color w:val="auto"/>
          <w:szCs w:val="32"/>
        </w:rPr>
        <w:t>（2018）闽05刑更949号刑事裁定，对其减刑六个月，剥夺政治权利七年不变；2021年11月3日福建省泉州市中级人民法院</w:t>
      </w:r>
      <w:r>
        <w:rPr>
          <w:rFonts w:hint="eastAsia" w:ascii="Times New Roman" w:hAnsi="Times New Roman"/>
          <w:bCs/>
          <w:color w:val="auto"/>
          <w:szCs w:val="32"/>
        </w:rPr>
        <w:t>作出</w:t>
      </w:r>
      <w:r>
        <w:rPr>
          <w:rFonts w:hint="eastAsia" w:ascii="Times New Roman" w:hAnsi="Times New Roman"/>
          <w:color w:val="auto"/>
          <w:szCs w:val="32"/>
        </w:rPr>
        <w:t>（2021）闽05刑更530号刑事裁定，对其减刑五个月，剥夺政治权利七年不变。</w:t>
      </w:r>
      <w:r>
        <w:rPr>
          <w:rFonts w:hint="eastAsia" w:ascii="Times New Roman" w:hAnsi="Times New Roman"/>
          <w:bCs/>
          <w:color w:val="auto"/>
          <w:szCs w:val="32"/>
        </w:rPr>
        <w:t>于2021年11月3日送达</w:t>
      </w:r>
      <w:r>
        <w:rPr>
          <w:rFonts w:hint="eastAsia" w:ascii="Times New Roman" w:hAnsi="Times New Roman"/>
          <w:b/>
          <w:color w:val="auto"/>
          <w:szCs w:val="32"/>
        </w:rPr>
        <w:t>。</w:t>
      </w:r>
      <w:r>
        <w:rPr>
          <w:rFonts w:hint="eastAsia" w:ascii="Times New Roman" w:hAnsi="Times New Roman"/>
          <w:color w:val="auto"/>
          <w:szCs w:val="32"/>
        </w:rPr>
        <w:t>现刑期至2033年8月27日止。属普管级罪犯。</w:t>
      </w:r>
    </w:p>
    <w:p>
      <w:pPr>
        <w:spacing w:line="44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pPr>
        <w:spacing w:line="44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pPr>
        <w:spacing w:line="44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spacing w:line="44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pacing w:line="44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spacing w:line="44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上次评定表扬剩余考核分258分，本轮考核期2021年5月至2025年8月累计获考核分6086.5分，合计获得考核分6344.5分，表扬10次，物质奖励0次；间隔期2021年11月3日至2025年8月，获考核分5064分。考核期内无违规扣分。</w:t>
      </w:r>
    </w:p>
    <w:p>
      <w:pPr>
        <w:spacing w:line="44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个人部分已履行人民币46800元；其中之前已履行赔偿金人民币6200元，本次提请缴纳向福建省泉州市中级人民法院缴纳赔偿金人民币14000元；另通过恢复性司法活动现场支付给申请执行人代理人赔偿金人民币21000元，泉州监狱从袁明辉账户代扣代发至申请执行人账户人民币4800元，另有人民币800元在蓝风铃专户，待年底统一划拨至申请执行人账户，个人赔偿部分已履行完毕，其余连带赔偿部分与申请执行人达成和解。</w:t>
      </w:r>
    </w:p>
    <w:p>
      <w:pPr>
        <w:spacing w:line="440" w:lineRule="exact"/>
        <w:ind w:firstLine="640" w:firstLineChars="200"/>
        <w:rPr>
          <w:rFonts w:hint="eastAsia" w:ascii="Times New Roman" w:hAnsi="Times New Roman"/>
          <w:color w:val="auto"/>
          <w:szCs w:val="32"/>
        </w:rPr>
      </w:pPr>
      <w:r>
        <w:rPr>
          <w:rFonts w:hint="eastAsia" w:ascii="仿宋_GB2312" w:cs="仿宋_GB2312"/>
          <w:color w:val="auto"/>
          <w:szCs w:val="32"/>
        </w:rPr>
        <w:t>该犯系累犯，属于从严掌握减刑对象，因此提请减刑幅度扣减一个月。</w:t>
      </w:r>
    </w:p>
    <w:p>
      <w:pPr>
        <w:spacing w:line="44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本案于2025年11月3日至2025年11月7日在狱内公示未收到不同意见。</w:t>
      </w:r>
    </w:p>
    <w:p>
      <w:pPr>
        <w:spacing w:line="440" w:lineRule="exact"/>
        <w:ind w:firstLine="640" w:firstLineChars="200"/>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之规定，建议对罪犯袁明辉予以减刑七个月，剥夺政治权利七年不变。特提请你院审理裁定。</w:t>
      </w:r>
    </w:p>
    <w:p>
      <w:pPr>
        <w:spacing w:line="440" w:lineRule="exact"/>
        <w:ind w:firstLine="640" w:firstLineChars="200"/>
        <w:rPr>
          <w:rFonts w:hint="eastAsia" w:ascii="Times New Roman" w:hAnsi="Times New Roman"/>
          <w:color w:val="auto"/>
          <w:szCs w:val="32"/>
        </w:rPr>
      </w:pPr>
      <w:r>
        <w:rPr>
          <w:rFonts w:hint="eastAsia" w:ascii="Times New Roman" w:hAnsi="Times New Roman"/>
          <w:color w:val="auto"/>
          <w:szCs w:val="32"/>
        </w:rPr>
        <w:t>此致</w:t>
      </w:r>
    </w:p>
    <w:p>
      <w:pPr>
        <w:spacing w:line="440" w:lineRule="exact"/>
        <w:rPr>
          <w:rFonts w:hint="eastAsia" w:ascii="Times New Roman" w:hAnsi="Times New Roman"/>
          <w:color w:val="auto"/>
          <w:szCs w:val="32"/>
        </w:rPr>
      </w:pPr>
      <w:r>
        <w:rPr>
          <w:rFonts w:hint="eastAsia" w:ascii="Times New Roman" w:hAnsi="Times New Roman"/>
          <w:color w:val="auto"/>
          <w:szCs w:val="32"/>
        </w:rPr>
        <w:t>福建省泉州市中级人民法院</w:t>
      </w:r>
    </w:p>
    <w:p>
      <w:pPr>
        <w:spacing w:line="440" w:lineRule="exact"/>
        <w:ind w:firstLine="640" w:firstLineChars="200"/>
        <w:rPr>
          <w:rFonts w:hint="eastAsia" w:ascii="Times New Roman" w:hAnsi="Times New Roman"/>
          <w:color w:val="auto"/>
          <w:szCs w:val="32"/>
        </w:rPr>
      </w:pPr>
      <w:r>
        <w:rPr>
          <w:rFonts w:hint="eastAsia" w:ascii="Times New Roman" w:hAnsi="Times New Roman"/>
          <w:color w:val="auto"/>
          <w:szCs w:val="32"/>
        </w:rPr>
        <w:t>附件：⒈罪犯袁明辉卷宗壹册</w:t>
      </w:r>
    </w:p>
    <w:p>
      <w:pPr>
        <w:spacing w:line="440" w:lineRule="exact"/>
        <w:ind w:firstLine="1600" w:firstLineChars="500"/>
        <w:rPr>
          <w:rFonts w:hint="eastAsia" w:ascii="Times New Roman" w:hAnsi="Times New Roman"/>
          <w:color w:val="auto"/>
          <w:szCs w:val="32"/>
        </w:rPr>
      </w:pPr>
      <w:r>
        <w:rPr>
          <w:rFonts w:hint="eastAsia" w:ascii="Times New Roman" w:hAnsi="Times New Roman"/>
          <w:color w:val="auto"/>
          <w:szCs w:val="32"/>
        </w:rPr>
        <w:t>⒉减刑建议书肆份</w:t>
      </w:r>
    </w:p>
    <w:p>
      <w:pPr>
        <w:spacing w:line="440" w:lineRule="exact"/>
        <w:ind w:right="-48" w:rightChars="-15" w:firstLine="1600" w:firstLineChars="500"/>
        <w:rPr>
          <w:rFonts w:hint="eastAsia" w:ascii="Times New Roman" w:hAnsi="Times New Roman" w:cs="仿宋_GB2312"/>
          <w:color w:val="auto"/>
          <w:szCs w:val="32"/>
        </w:rPr>
      </w:pPr>
    </w:p>
    <w:p>
      <w:pPr>
        <w:spacing w:line="44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440" w:lineRule="exact"/>
        <w:ind w:right="1280" w:rightChars="400"/>
        <w:jc w:val="right"/>
        <w:rPr>
          <w:rFonts w:ascii="Times New Roman" w:hAnsi="Times New Roman" w:cs="仿宋_GB2312"/>
          <w:b/>
          <w:color w:val="auto"/>
          <w:sz w:val="28"/>
          <w:szCs w:val="36"/>
        </w:rPr>
      </w:pPr>
      <w:r>
        <w:rPr>
          <w:rFonts w:hint="eastAsia" w:ascii="Times New Roman" w:hAnsi="Times New Roman"/>
          <w:color w:val="auto"/>
          <w:szCs w:val="32"/>
        </w:rPr>
        <w:t>2025年11月24日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738</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w:t>
      </w:r>
      <w:r>
        <w:rPr>
          <w:rFonts w:hint="eastAsia" w:ascii="Times New Roman" w:hAnsi="Times New Roman"/>
          <w:color w:val="auto"/>
          <w:szCs w:val="32"/>
          <w:lang w:eastAsia="zh-CN"/>
        </w:rPr>
        <w:t>詹根福</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hint="eastAsia" w:ascii="Times New Roman" w:hAnsi="Times New Roman"/>
          <w:color w:val="auto"/>
          <w:szCs w:val="32"/>
          <w:lang w:val="en-US" w:eastAsia="zh-CN"/>
        </w:rPr>
        <w:t>1992</w:t>
      </w:r>
      <w:r>
        <w:rPr>
          <w:rFonts w:hint="eastAsia" w:ascii="Times New Roman" w:hAnsi="Times New Roman"/>
          <w:color w:val="auto"/>
          <w:szCs w:val="32"/>
        </w:rPr>
        <w:t>年</w:t>
      </w:r>
      <w:r>
        <w:rPr>
          <w:rFonts w:hint="eastAsia" w:ascii="Times New Roman" w:hAnsi="Times New Roman"/>
          <w:color w:val="auto"/>
          <w:szCs w:val="32"/>
          <w:lang w:val="en-US" w:eastAsia="zh-CN"/>
        </w:rPr>
        <w:t>7</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日出生，</w:t>
      </w:r>
      <w:r>
        <w:rPr>
          <w:rFonts w:hint="eastAsia" w:ascii="Times New Roman" w:hAnsi="Times New Roman"/>
          <w:color w:val="auto"/>
          <w:szCs w:val="32"/>
          <w:lang w:eastAsia="zh-CN"/>
        </w:rPr>
        <w:t>汉</w:t>
      </w:r>
      <w:r>
        <w:rPr>
          <w:rFonts w:hint="eastAsia" w:ascii="Times New Roman" w:hAnsi="Times New Roman"/>
          <w:color w:val="auto"/>
          <w:szCs w:val="32"/>
        </w:rPr>
        <w:t>族，</w:t>
      </w:r>
      <w:r>
        <w:rPr>
          <w:rFonts w:hint="eastAsia" w:ascii="Times New Roman" w:hAnsi="Times New Roman"/>
          <w:color w:val="auto"/>
          <w:szCs w:val="32"/>
          <w:lang w:eastAsia="zh-CN"/>
        </w:rPr>
        <w:t>小学</w:t>
      </w:r>
      <w:r>
        <w:rPr>
          <w:rFonts w:hint="eastAsia" w:ascii="Times New Roman" w:hAnsi="Times New Roman"/>
          <w:color w:val="auto"/>
          <w:szCs w:val="32"/>
        </w:rPr>
        <w:t>文化，户籍所在地</w:t>
      </w:r>
      <w:r>
        <w:rPr>
          <w:rFonts w:hint="eastAsia" w:ascii="Times New Roman" w:hAnsi="Times New Roman"/>
          <w:color w:val="auto"/>
          <w:szCs w:val="32"/>
          <w:lang w:eastAsia="zh-CN"/>
        </w:rPr>
        <w:t>福建省厦门市同安区</w:t>
      </w:r>
      <w:r>
        <w:rPr>
          <w:rFonts w:hint="eastAsia" w:ascii="Times New Roman" w:hAnsi="Times New Roman"/>
          <w:color w:val="auto"/>
          <w:szCs w:val="32"/>
        </w:rPr>
        <w:t>，捕前系</w:t>
      </w:r>
      <w:r>
        <w:rPr>
          <w:rFonts w:hint="eastAsia" w:ascii="Times New Roman" w:hAnsi="Times New Roman"/>
          <w:color w:val="auto"/>
          <w:szCs w:val="32"/>
          <w:lang w:eastAsia="zh-CN"/>
        </w:rPr>
        <w:t>务工</w:t>
      </w:r>
      <w:r>
        <w:rPr>
          <w:rFonts w:hint="eastAsia" w:ascii="Times New Roman" w:hAnsi="Times New Roman"/>
          <w:color w:val="auto"/>
          <w:szCs w:val="32"/>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lang w:eastAsia="zh-CN"/>
        </w:rPr>
        <w:t>福建省厦门市翔安区</w:t>
      </w:r>
      <w:r>
        <w:rPr>
          <w:rFonts w:hint="eastAsia" w:ascii="Times New Roman" w:hAnsi="Times New Roman"/>
          <w:color w:val="auto"/>
          <w:szCs w:val="32"/>
        </w:rPr>
        <w:t>人民法院于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8</w:t>
      </w:r>
      <w:r>
        <w:rPr>
          <w:rFonts w:hint="eastAsia" w:ascii="Times New Roman" w:hAnsi="Times New Roman"/>
          <w:color w:val="auto"/>
          <w:szCs w:val="32"/>
        </w:rPr>
        <w:t>月</w:t>
      </w:r>
      <w:r>
        <w:rPr>
          <w:rFonts w:hint="eastAsia" w:ascii="Times New Roman" w:hAnsi="Times New Roman"/>
          <w:color w:val="auto"/>
          <w:szCs w:val="32"/>
          <w:lang w:val="en-US" w:eastAsia="zh-CN"/>
        </w:rPr>
        <w:t>23</w:t>
      </w:r>
      <w:r>
        <w:rPr>
          <w:rFonts w:hint="eastAsia" w:ascii="Times New Roman" w:hAnsi="Times New Roman"/>
          <w:color w:val="auto"/>
          <w:szCs w:val="32"/>
        </w:rPr>
        <w:t>日作出（</w:t>
      </w:r>
      <w:r>
        <w:rPr>
          <w:rFonts w:hint="eastAsia" w:ascii="Times New Roman" w:hAnsi="Times New Roman"/>
          <w:color w:val="auto"/>
          <w:szCs w:val="32"/>
          <w:lang w:val="en-US" w:eastAsia="zh-CN"/>
        </w:rPr>
        <w:t>2024</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0213刑初220</w:t>
      </w:r>
      <w:r>
        <w:rPr>
          <w:rFonts w:hint="eastAsia" w:ascii="Times New Roman" w:hAnsi="Times New Roman"/>
          <w:color w:val="auto"/>
          <w:szCs w:val="32"/>
        </w:rPr>
        <w:t>号刑事判决，以被告人</w:t>
      </w:r>
      <w:r>
        <w:rPr>
          <w:rFonts w:hint="eastAsia" w:ascii="Times New Roman" w:hAnsi="Times New Roman"/>
          <w:color w:val="auto"/>
          <w:szCs w:val="32"/>
          <w:lang w:eastAsia="zh-CN"/>
        </w:rPr>
        <w:t>詹根福</w:t>
      </w:r>
      <w:r>
        <w:rPr>
          <w:rFonts w:hint="eastAsia" w:ascii="Times New Roman" w:hAnsi="Times New Roman"/>
          <w:color w:val="auto"/>
          <w:szCs w:val="32"/>
        </w:rPr>
        <w:t>犯</w:t>
      </w:r>
      <w:r>
        <w:rPr>
          <w:rFonts w:hint="eastAsia" w:ascii="Times New Roman" w:hAnsi="Times New Roman"/>
          <w:color w:val="auto"/>
          <w:szCs w:val="32"/>
          <w:lang w:eastAsia="zh-CN"/>
        </w:rPr>
        <w:t>开设赌场</w:t>
      </w:r>
      <w:r>
        <w:rPr>
          <w:rFonts w:hint="eastAsia" w:ascii="Times New Roman" w:hAnsi="Times New Roman"/>
          <w:color w:val="auto"/>
          <w:szCs w:val="32"/>
        </w:rPr>
        <w:t>罪，判处有期徒刑</w:t>
      </w:r>
      <w:r>
        <w:rPr>
          <w:rFonts w:hint="eastAsia" w:ascii="Times New Roman" w:hAnsi="Times New Roman"/>
          <w:color w:val="auto"/>
          <w:szCs w:val="32"/>
          <w:lang w:eastAsia="zh-CN"/>
        </w:rPr>
        <w:t>二年一个月</w:t>
      </w:r>
      <w:r>
        <w:rPr>
          <w:rFonts w:hint="eastAsia" w:ascii="Times New Roman" w:hAnsi="Times New Roman"/>
          <w:color w:val="auto"/>
          <w:szCs w:val="32"/>
        </w:rPr>
        <w:t>，</w:t>
      </w:r>
      <w:r>
        <w:rPr>
          <w:rFonts w:hint="eastAsia" w:ascii="Times New Roman" w:hAnsi="Times New Roman"/>
          <w:color w:val="auto"/>
          <w:szCs w:val="32"/>
          <w:lang w:eastAsia="zh-CN"/>
        </w:rPr>
        <w:t>并处罚金人民币</w:t>
      </w:r>
      <w:r>
        <w:rPr>
          <w:rFonts w:hint="eastAsia" w:ascii="Times New Roman" w:hAnsi="Times New Roman"/>
          <w:color w:val="auto"/>
          <w:szCs w:val="32"/>
          <w:lang w:val="en-US" w:eastAsia="zh-CN"/>
        </w:rPr>
        <w:t>20000元</w:t>
      </w:r>
      <w:r>
        <w:rPr>
          <w:rFonts w:hint="eastAsia" w:ascii="Times New Roman" w:hAnsi="Times New Roman"/>
          <w:color w:val="auto"/>
          <w:szCs w:val="32"/>
        </w:rPr>
        <w:t>。刑期自</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22</w:t>
      </w:r>
      <w:r>
        <w:rPr>
          <w:rFonts w:hint="eastAsia" w:ascii="Times New Roman" w:hAnsi="Times New Roman"/>
          <w:color w:val="auto"/>
          <w:szCs w:val="32"/>
        </w:rPr>
        <w:t>日起至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21</w:t>
      </w:r>
      <w:r>
        <w:rPr>
          <w:rFonts w:hint="eastAsia" w:ascii="Times New Roman" w:hAnsi="Times New Roman"/>
          <w:color w:val="auto"/>
          <w:szCs w:val="32"/>
        </w:rPr>
        <w:t>日止。</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23</w:t>
      </w:r>
      <w:r>
        <w:rPr>
          <w:rFonts w:hint="eastAsia" w:ascii="Times New Roman" w:hAnsi="Times New Roman"/>
          <w:color w:val="auto"/>
          <w:szCs w:val="32"/>
        </w:rPr>
        <w:t>日交付</w:t>
      </w:r>
      <w:r>
        <w:rPr>
          <w:rFonts w:hint="eastAsia" w:ascii="Times New Roman" w:hAnsi="Times New Roman"/>
          <w:color w:val="auto"/>
          <w:szCs w:val="32"/>
          <w:lang w:eastAsia="zh-CN"/>
        </w:rPr>
        <w:t>福建省泉州</w:t>
      </w:r>
      <w:r>
        <w:rPr>
          <w:rFonts w:hint="eastAsia" w:ascii="Times New Roman" w:hAnsi="Times New Roman"/>
          <w:color w:val="auto"/>
          <w:szCs w:val="32"/>
        </w:rPr>
        <w:t>监狱执行刑罚。属</w:t>
      </w:r>
      <w:r>
        <w:rPr>
          <w:rFonts w:hint="eastAsia" w:ascii="Times New Roman" w:hAnsi="Times New Roman"/>
          <w:color w:val="auto"/>
          <w:szCs w:val="32"/>
          <w:lang w:eastAsia="zh-CN"/>
        </w:rPr>
        <w:t>普管</w:t>
      </w:r>
      <w:r>
        <w:rPr>
          <w:rFonts w:hint="eastAsia" w:ascii="Times New Roman" w:hAnsi="Times New Roman"/>
          <w:color w:val="auto"/>
          <w:szCs w:val="32"/>
        </w:rPr>
        <w:t>级罪犯。</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w:t>
      </w:r>
      <w:r>
        <w:rPr>
          <w:rFonts w:hint="eastAsia" w:ascii="Times New Roman" w:hAnsi="Times New Roman"/>
          <w:color w:val="auto"/>
          <w:szCs w:val="32"/>
          <w:lang w:eastAsia="zh-CN"/>
        </w:rPr>
        <w:t>教育</w:t>
      </w:r>
      <w:r>
        <w:rPr>
          <w:rFonts w:hint="eastAsia" w:ascii="Times New Roman" w:hAnsi="Times New Roman"/>
          <w:color w:val="auto"/>
          <w:szCs w:val="32"/>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w:t>
      </w:r>
      <w:r>
        <w:rPr>
          <w:rFonts w:hint="eastAsia" w:ascii="Times New Roman" w:hAnsi="Times New Roman"/>
          <w:color w:val="auto"/>
          <w:szCs w:val="32"/>
          <w:lang w:eastAsia="zh-CN"/>
        </w:rPr>
        <w:t>劳动</w:t>
      </w:r>
      <w:r>
        <w:rPr>
          <w:rFonts w:hint="eastAsia" w:ascii="Times New Roman" w:hAnsi="Times New Roman"/>
          <w:color w:val="auto"/>
          <w:szCs w:val="32"/>
        </w:rPr>
        <w:t>任务。</w:t>
      </w:r>
    </w:p>
    <w:p>
      <w:pPr>
        <w:spacing w:line="560" w:lineRule="exact"/>
        <w:ind w:firstLine="640" w:firstLineChars="200"/>
        <w:rPr>
          <w:rFonts w:ascii="Times New Roman" w:hAnsi="Times New Roman"/>
          <w:bCs/>
          <w:color w:val="auto"/>
          <w:szCs w:val="32"/>
        </w:rPr>
      </w:pPr>
      <w:r>
        <w:rPr>
          <w:rFonts w:hint="eastAsia" w:ascii="仿宋_GB2312" w:hAnsi="仿宋" w:cs="宋体"/>
          <w:color w:val="auto"/>
          <w:szCs w:val="32"/>
          <w:lang w:val="zh-CN"/>
        </w:rPr>
        <w:t>奖惩情况：</w:t>
      </w:r>
      <w:r>
        <w:rPr>
          <w:rFonts w:hint="eastAsia" w:ascii="Times New Roman" w:hAnsi="Times New Roman"/>
          <w:bCs/>
          <w:color w:val="auto"/>
          <w:szCs w:val="32"/>
        </w:rPr>
        <w:t>该犯考核期</w:t>
      </w:r>
      <w:r>
        <w:rPr>
          <w:rFonts w:hint="eastAsia" w:ascii="Times New Roman" w:hAnsi="Times New Roman"/>
          <w:bCs/>
          <w:color w:val="auto"/>
          <w:szCs w:val="32"/>
          <w:lang w:val="en-US" w:eastAsia="zh-CN"/>
        </w:rPr>
        <w:t>2024</w:t>
      </w:r>
      <w:r>
        <w:rPr>
          <w:rFonts w:hint="eastAsia" w:ascii="Times New Roman" w:hAnsi="Times New Roman"/>
          <w:bCs/>
          <w:color w:val="auto"/>
          <w:szCs w:val="32"/>
        </w:rPr>
        <w:t>年</w:t>
      </w:r>
      <w:r>
        <w:rPr>
          <w:rFonts w:hint="eastAsia" w:ascii="Times New Roman" w:hAnsi="Times New Roman"/>
          <w:bCs/>
          <w:color w:val="auto"/>
          <w:szCs w:val="32"/>
          <w:lang w:val="en-US" w:eastAsia="zh-CN"/>
        </w:rPr>
        <w:t>10</w:t>
      </w:r>
      <w:r>
        <w:rPr>
          <w:rFonts w:hint="eastAsia" w:ascii="Times New Roman" w:hAnsi="Times New Roman"/>
          <w:bCs/>
          <w:color w:val="auto"/>
          <w:szCs w:val="32"/>
        </w:rPr>
        <w:t>月</w:t>
      </w:r>
      <w:r>
        <w:rPr>
          <w:rFonts w:hint="eastAsia" w:ascii="Times New Roman" w:hAnsi="Times New Roman"/>
          <w:bCs/>
          <w:color w:val="auto"/>
          <w:szCs w:val="32"/>
          <w:lang w:val="en-US" w:eastAsia="zh-CN"/>
        </w:rPr>
        <w:t>23</w:t>
      </w:r>
      <w:r>
        <w:rPr>
          <w:rFonts w:hint="eastAsia" w:ascii="Times New Roman" w:hAnsi="Times New Roman"/>
          <w:bCs/>
          <w:color w:val="auto"/>
          <w:szCs w:val="32"/>
        </w:rPr>
        <w:t>日至</w:t>
      </w:r>
      <w:r>
        <w:rPr>
          <w:rFonts w:hint="eastAsia" w:ascii="Times New Roman" w:hAnsi="Times New Roman"/>
          <w:bCs/>
          <w:color w:val="auto"/>
          <w:szCs w:val="32"/>
          <w:lang w:val="en-US" w:eastAsia="zh-CN"/>
        </w:rPr>
        <w:t>2025</w:t>
      </w:r>
      <w:r>
        <w:rPr>
          <w:rFonts w:hint="eastAsia" w:ascii="Times New Roman" w:hAnsi="Times New Roman"/>
          <w:bCs/>
          <w:color w:val="auto"/>
          <w:szCs w:val="32"/>
        </w:rPr>
        <w:t>年</w:t>
      </w:r>
      <w:r>
        <w:rPr>
          <w:rFonts w:hint="eastAsia" w:ascii="Times New Roman" w:hAnsi="Times New Roman"/>
          <w:bCs/>
          <w:color w:val="auto"/>
          <w:szCs w:val="32"/>
          <w:lang w:val="en-US" w:eastAsia="zh-CN"/>
        </w:rPr>
        <w:t>8</w:t>
      </w:r>
      <w:r>
        <w:rPr>
          <w:rFonts w:hint="eastAsia" w:ascii="Times New Roman" w:hAnsi="Times New Roman"/>
          <w:bCs/>
          <w:color w:val="auto"/>
          <w:szCs w:val="32"/>
        </w:rPr>
        <w:t>月累计获考核分</w:t>
      </w:r>
      <w:r>
        <w:rPr>
          <w:rFonts w:hint="eastAsia" w:ascii="Times New Roman" w:hAnsi="Times New Roman"/>
          <w:bCs/>
          <w:color w:val="auto"/>
          <w:szCs w:val="32"/>
          <w:lang w:val="en-US" w:eastAsia="zh-CN"/>
        </w:rPr>
        <w:t>903.7</w:t>
      </w:r>
      <w:r>
        <w:rPr>
          <w:rFonts w:hint="eastAsia" w:ascii="Times New Roman" w:hAnsi="Times New Roman"/>
          <w:bCs/>
          <w:color w:val="auto"/>
          <w:szCs w:val="32"/>
        </w:rPr>
        <w:t>分，表扬</w:t>
      </w:r>
      <w:r>
        <w:rPr>
          <w:rFonts w:hint="eastAsia" w:ascii="Times New Roman" w:hAnsi="Times New Roman"/>
          <w:bCs/>
          <w:color w:val="auto"/>
          <w:szCs w:val="32"/>
          <w:lang w:val="en-US" w:eastAsia="zh-CN"/>
        </w:rPr>
        <w:t>1</w:t>
      </w:r>
      <w:r>
        <w:rPr>
          <w:rFonts w:hint="eastAsia" w:ascii="Times New Roman" w:hAnsi="Times New Roman"/>
          <w:bCs/>
          <w:color w:val="auto"/>
          <w:szCs w:val="32"/>
        </w:rPr>
        <w:t>次，物质奖励</w:t>
      </w:r>
      <w:r>
        <w:rPr>
          <w:rFonts w:hint="eastAsia" w:ascii="Times New Roman" w:hAnsi="Times New Roman"/>
          <w:bCs/>
          <w:color w:val="auto"/>
          <w:szCs w:val="32"/>
          <w:lang w:val="en-US" w:eastAsia="zh-CN"/>
        </w:rPr>
        <w:t>0</w:t>
      </w:r>
      <w:r>
        <w:rPr>
          <w:rFonts w:hint="eastAsia" w:ascii="Times New Roman" w:hAnsi="Times New Roman"/>
          <w:bCs/>
          <w:color w:val="auto"/>
          <w:szCs w:val="32"/>
        </w:rPr>
        <w:t>次；</w:t>
      </w:r>
      <w:r>
        <w:rPr>
          <w:rFonts w:hint="eastAsia" w:ascii="Times New Roman" w:hAnsi="Times New Roman"/>
          <w:bCs/>
          <w:color w:val="auto"/>
          <w:szCs w:val="32"/>
          <w:lang w:eastAsia="zh-CN"/>
        </w:rPr>
        <w:t>考核期内</w:t>
      </w:r>
      <w:r>
        <w:rPr>
          <w:rFonts w:hint="eastAsia" w:ascii="Times New Roman" w:hAnsi="Times New Roman"/>
          <w:bCs/>
          <w:color w:val="auto"/>
          <w:szCs w:val="32"/>
        </w:rPr>
        <w:t>无违规扣分。</w:t>
      </w:r>
    </w:p>
    <w:p>
      <w:pPr>
        <w:spacing w:line="560" w:lineRule="exact"/>
        <w:ind w:firstLine="640" w:firstLineChars="200"/>
        <w:rPr>
          <w:rFonts w:hint="eastAsia" w:ascii="仿宋_GB2312" w:cs="仿宋_GB2312"/>
          <w:color w:val="auto"/>
          <w:szCs w:val="32"/>
        </w:rPr>
      </w:pPr>
      <w:r>
        <w:rPr>
          <w:rFonts w:hint="eastAsia"/>
          <w:color w:val="auto"/>
          <w:szCs w:val="32"/>
        </w:rPr>
        <w:t>该犯原判财产性判项已履行人民币</w:t>
      </w:r>
      <w:r>
        <w:rPr>
          <w:rFonts w:hint="eastAsia"/>
          <w:color w:val="auto"/>
          <w:szCs w:val="32"/>
          <w:lang w:val="en-US" w:eastAsia="zh-CN"/>
        </w:rPr>
        <w:t>20000</w:t>
      </w:r>
      <w:r>
        <w:rPr>
          <w:rFonts w:hint="eastAsia"/>
          <w:color w:val="auto"/>
          <w:szCs w:val="32"/>
        </w:rPr>
        <w:t>元；其中本次提请向</w:t>
      </w:r>
      <w:r>
        <w:rPr>
          <w:rFonts w:hint="eastAsia"/>
          <w:color w:val="auto"/>
          <w:szCs w:val="32"/>
          <w:lang w:eastAsia="zh-CN"/>
        </w:rPr>
        <w:t>福建省厦门市翔安区人民</w:t>
      </w:r>
      <w:r>
        <w:rPr>
          <w:rFonts w:hint="eastAsia"/>
          <w:color w:val="auto"/>
          <w:szCs w:val="32"/>
        </w:rPr>
        <w:t>法院缴纳罚金人民币</w:t>
      </w:r>
      <w:r>
        <w:rPr>
          <w:rFonts w:hint="eastAsia"/>
          <w:color w:val="auto"/>
          <w:szCs w:val="32"/>
          <w:lang w:val="en-US" w:eastAsia="zh-CN"/>
        </w:rPr>
        <w:t>20000</w:t>
      </w:r>
      <w:r>
        <w:rPr>
          <w:rFonts w:hint="eastAsia"/>
          <w:color w:val="auto"/>
          <w:szCs w:val="32"/>
        </w:rPr>
        <w:t>元。</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日在狱内公示未收到不同意见。</w:t>
      </w:r>
    </w:p>
    <w:p>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auto"/>
          <w:szCs w:val="32"/>
          <w:lang w:eastAsia="zh-CN"/>
        </w:rPr>
        <w:t>詹根福</w:t>
      </w:r>
      <w:r>
        <w:rPr>
          <w:rFonts w:hint="eastAsia" w:ascii="Times New Roman" w:hAnsi="Times New Roman"/>
          <w:color w:val="auto"/>
          <w:szCs w:val="32"/>
        </w:rPr>
        <w:t>予以减刑</w:t>
      </w:r>
      <w:r>
        <w:rPr>
          <w:rFonts w:hint="eastAsia" w:ascii="Times New Roman" w:hAnsi="Times New Roman"/>
          <w:color w:val="auto"/>
          <w:szCs w:val="32"/>
          <w:lang w:eastAsia="zh-CN"/>
        </w:rPr>
        <w:t>二</w:t>
      </w:r>
      <w:r>
        <w:rPr>
          <w:rFonts w:hint="eastAsia" w:ascii="Times New Roman" w:hAnsi="Times New Roman"/>
          <w:color w:val="auto"/>
          <w:szCs w:val="32"/>
        </w:rPr>
        <w:t>个月</w:t>
      </w:r>
      <w:r>
        <w:rPr>
          <w:rFonts w:hint="eastAsia" w:ascii="Times New Roman" w:hAnsi="Times New Roman"/>
          <w:color w:val="auto"/>
          <w:szCs w:val="32"/>
          <w:lang w:eastAsia="zh-CN"/>
        </w:rPr>
        <w:t>又十五日</w:t>
      </w:r>
      <w:r>
        <w:rPr>
          <w:rFonts w:hint="eastAsia" w:ascii="Times New Roman" w:hAnsi="Times New Roman"/>
          <w:color w:val="auto"/>
          <w:szCs w:val="32"/>
          <w:lang w:val="en-US" w:eastAsia="zh-CN"/>
        </w:rPr>
        <w:t xml:space="preserve"> </w:t>
      </w:r>
      <w:r>
        <w:rPr>
          <w:rFonts w:hint="eastAsia" w:ascii="Times New Roman" w:hAnsi="Times New Roman"/>
          <w:color w:val="auto"/>
          <w:szCs w:val="32"/>
        </w:rPr>
        <w:t>。特提请你院审理裁定。</w:t>
      </w:r>
    </w:p>
    <w:p>
      <w:pPr>
        <w:pStyle w:val="4"/>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pPr>
        <w:spacing w:line="560" w:lineRule="exact"/>
        <w:ind w:firstLine="640" w:firstLineChars="200"/>
        <w:rPr>
          <w:rFonts w:hint="eastAsia" w:ascii="Times New Roman" w:hAnsi="Times New Roman" w:eastAsia="仿宋_GB2312" w:cs="仿宋_GB2312"/>
          <w:color w:val="auto"/>
          <w:szCs w:val="32"/>
          <w:lang w:eastAsia="zh-CN"/>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詹根福</w:t>
      </w:r>
      <w:r>
        <w:rPr>
          <w:rFonts w:hint="eastAsia" w:ascii="Times New Roman" w:hAnsi="Times New Roman" w:cs="仿宋_GB2312"/>
          <w:color w:val="auto"/>
          <w:szCs w:val="32"/>
        </w:rPr>
        <w:t>卷宗壹</w:t>
      </w:r>
      <w:r>
        <w:rPr>
          <w:rFonts w:hint="eastAsia" w:ascii="Times New Roman" w:hAnsi="Times New Roman" w:cs="仿宋_GB2312"/>
          <w:color w:val="auto"/>
          <w:szCs w:val="32"/>
          <w:lang w:eastAsia="zh-CN"/>
        </w:rPr>
        <w:t>册</w:t>
      </w:r>
    </w:p>
    <w:p>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autoSpaceDE w:val="0"/>
        <w:autoSpaceDN w:val="0"/>
        <w:adjustRightInd w:val="0"/>
        <w:spacing w:line="460" w:lineRule="exact"/>
        <w:ind w:firstLine="560" w:firstLineChars="200"/>
        <w:jc w:val="left"/>
        <w:rPr>
          <w:rFonts w:ascii="Times New Roman" w:hAnsi="Times New Roman" w:cs="仿宋_GB2312"/>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闽泉狱减字第728号</w:t>
      </w:r>
    </w:p>
    <w:p>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罪犯张凯</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ascii="Times New Roman" w:hAnsi="Times New Roman"/>
          <w:color w:val="auto"/>
          <w:szCs w:val="32"/>
        </w:rPr>
        <w:t>1996</w:t>
      </w:r>
      <w:r>
        <w:rPr>
          <w:rFonts w:hint="eastAsia" w:ascii="Times New Roman" w:hAnsi="Times New Roman"/>
          <w:color w:val="auto"/>
          <w:szCs w:val="32"/>
        </w:rPr>
        <w:t>年1月</w:t>
      </w:r>
      <w:r>
        <w:rPr>
          <w:rFonts w:ascii="Times New Roman" w:hAnsi="Times New Roman"/>
          <w:color w:val="auto"/>
          <w:szCs w:val="32"/>
        </w:rPr>
        <w:t>21</w:t>
      </w:r>
      <w:r>
        <w:rPr>
          <w:rFonts w:hint="eastAsia" w:ascii="Times New Roman" w:hAnsi="Times New Roman"/>
          <w:color w:val="auto"/>
          <w:szCs w:val="32"/>
        </w:rPr>
        <w:t>日出生，汉族，初中文化，户籍所在地陕西省咸阳市长武县，捕前系无固定职业。</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福建省漳州市龙文区人民法院于2019年12月10日作出（2019）闽0603刑初263号刑事判决，以被告人张凯犯盗窃罪，判处有期徒刑八年三个月，并处罚金人民币50</w:t>
      </w:r>
      <w:r>
        <w:rPr>
          <w:rFonts w:ascii="Times New Roman" w:hAnsi="Times New Roman"/>
          <w:color w:val="auto"/>
          <w:szCs w:val="32"/>
        </w:rPr>
        <w:t>000</w:t>
      </w:r>
      <w:r>
        <w:rPr>
          <w:rFonts w:hint="eastAsia" w:ascii="Times New Roman" w:hAnsi="Times New Roman"/>
          <w:color w:val="auto"/>
          <w:szCs w:val="32"/>
        </w:rPr>
        <w:t>元，未追回的赃款人民币2</w:t>
      </w:r>
      <w:r>
        <w:rPr>
          <w:rFonts w:ascii="Times New Roman" w:hAnsi="Times New Roman"/>
          <w:color w:val="auto"/>
          <w:szCs w:val="32"/>
        </w:rPr>
        <w:t>22800</w:t>
      </w:r>
      <w:r>
        <w:rPr>
          <w:rFonts w:hint="eastAsia" w:ascii="Times New Roman" w:hAnsi="Times New Roman"/>
          <w:color w:val="auto"/>
          <w:szCs w:val="32"/>
        </w:rPr>
        <w:t>元予以继续追缴返还被害人。因其同案不服，提出上诉。福建省漳州市中级人民法院经过二审审理，于2</w:t>
      </w:r>
      <w:r>
        <w:rPr>
          <w:rFonts w:ascii="Times New Roman" w:hAnsi="Times New Roman"/>
          <w:color w:val="auto"/>
          <w:szCs w:val="32"/>
        </w:rPr>
        <w:t>020</w:t>
      </w:r>
      <w:r>
        <w:rPr>
          <w:rFonts w:hint="eastAsia" w:ascii="Times New Roman" w:hAnsi="Times New Roman"/>
          <w:color w:val="auto"/>
          <w:szCs w:val="32"/>
        </w:rPr>
        <w:t>年</w:t>
      </w:r>
      <w:r>
        <w:rPr>
          <w:rFonts w:ascii="Times New Roman" w:hAnsi="Times New Roman"/>
          <w:color w:val="auto"/>
          <w:szCs w:val="32"/>
        </w:rPr>
        <w:t>3</w:t>
      </w:r>
      <w:r>
        <w:rPr>
          <w:rFonts w:hint="eastAsia" w:ascii="Times New Roman" w:hAnsi="Times New Roman"/>
          <w:color w:val="auto"/>
          <w:szCs w:val="32"/>
        </w:rPr>
        <w:t>月1</w:t>
      </w:r>
      <w:r>
        <w:rPr>
          <w:rFonts w:ascii="Times New Roman" w:hAnsi="Times New Roman"/>
          <w:color w:val="auto"/>
          <w:szCs w:val="32"/>
        </w:rPr>
        <w:t>0</w:t>
      </w:r>
      <w:r>
        <w:rPr>
          <w:rFonts w:hint="eastAsia" w:ascii="Times New Roman" w:hAnsi="Times New Roman"/>
          <w:color w:val="auto"/>
          <w:szCs w:val="32"/>
        </w:rPr>
        <w:t>日作出（2</w:t>
      </w:r>
      <w:r>
        <w:rPr>
          <w:rFonts w:ascii="Times New Roman" w:hAnsi="Times New Roman"/>
          <w:color w:val="auto"/>
          <w:szCs w:val="32"/>
        </w:rPr>
        <w:t>020</w:t>
      </w:r>
      <w:r>
        <w:rPr>
          <w:rFonts w:hint="eastAsia" w:ascii="Times New Roman" w:hAnsi="Times New Roman"/>
          <w:color w:val="auto"/>
          <w:szCs w:val="32"/>
        </w:rPr>
        <w:t>）闽0</w:t>
      </w:r>
      <w:r>
        <w:rPr>
          <w:rFonts w:ascii="Times New Roman" w:hAnsi="Times New Roman"/>
          <w:color w:val="auto"/>
          <w:szCs w:val="32"/>
        </w:rPr>
        <w:t>6</w:t>
      </w:r>
      <w:r>
        <w:rPr>
          <w:rFonts w:hint="eastAsia" w:ascii="Times New Roman" w:hAnsi="Times New Roman"/>
          <w:color w:val="auto"/>
          <w:szCs w:val="32"/>
        </w:rPr>
        <w:t>刑终6</w:t>
      </w:r>
      <w:r>
        <w:rPr>
          <w:rFonts w:ascii="Times New Roman" w:hAnsi="Times New Roman"/>
          <w:color w:val="auto"/>
          <w:szCs w:val="32"/>
        </w:rPr>
        <w:t>9</w:t>
      </w:r>
      <w:r>
        <w:rPr>
          <w:rFonts w:hint="eastAsia" w:ascii="Times New Roman" w:hAnsi="Times New Roman"/>
          <w:color w:val="auto"/>
          <w:szCs w:val="32"/>
        </w:rPr>
        <w:t>号刑事裁定，驳回上诉，维持原判。福建省漳州市龙文区人民法院于2</w:t>
      </w:r>
      <w:r>
        <w:rPr>
          <w:rFonts w:ascii="Times New Roman" w:hAnsi="Times New Roman"/>
          <w:color w:val="auto"/>
          <w:szCs w:val="32"/>
        </w:rPr>
        <w:t>021</w:t>
      </w:r>
      <w:r>
        <w:rPr>
          <w:rFonts w:hint="eastAsia" w:ascii="Times New Roman" w:hAnsi="Times New Roman"/>
          <w:color w:val="auto"/>
          <w:szCs w:val="32"/>
        </w:rPr>
        <w:t>年5月2</w:t>
      </w:r>
      <w:r>
        <w:rPr>
          <w:rFonts w:ascii="Times New Roman" w:hAnsi="Times New Roman"/>
          <w:color w:val="auto"/>
          <w:szCs w:val="32"/>
        </w:rPr>
        <w:t>6</w:t>
      </w:r>
      <w:r>
        <w:rPr>
          <w:rFonts w:hint="eastAsia" w:ascii="Times New Roman" w:hAnsi="Times New Roman"/>
          <w:color w:val="auto"/>
          <w:szCs w:val="32"/>
        </w:rPr>
        <w:t>日作出（2</w:t>
      </w:r>
      <w:r>
        <w:rPr>
          <w:rFonts w:ascii="Times New Roman" w:hAnsi="Times New Roman"/>
          <w:color w:val="auto"/>
          <w:szCs w:val="32"/>
        </w:rPr>
        <w:t>019</w:t>
      </w:r>
      <w:r>
        <w:rPr>
          <w:rFonts w:hint="eastAsia" w:ascii="Times New Roman" w:hAnsi="Times New Roman"/>
          <w:color w:val="auto"/>
          <w:szCs w:val="32"/>
        </w:rPr>
        <w:t>）闽0</w:t>
      </w:r>
      <w:r>
        <w:rPr>
          <w:rFonts w:ascii="Times New Roman" w:hAnsi="Times New Roman"/>
          <w:color w:val="auto"/>
          <w:szCs w:val="32"/>
        </w:rPr>
        <w:t>603</w:t>
      </w:r>
      <w:r>
        <w:rPr>
          <w:rFonts w:hint="eastAsia" w:ascii="Times New Roman" w:hAnsi="Times New Roman"/>
          <w:color w:val="auto"/>
          <w:szCs w:val="32"/>
        </w:rPr>
        <w:t>刑初2</w:t>
      </w:r>
      <w:r>
        <w:rPr>
          <w:rFonts w:ascii="Times New Roman" w:hAnsi="Times New Roman"/>
          <w:color w:val="auto"/>
          <w:szCs w:val="32"/>
        </w:rPr>
        <w:t>63</w:t>
      </w:r>
      <w:r>
        <w:rPr>
          <w:rFonts w:hint="eastAsia" w:ascii="Times New Roman" w:hAnsi="Times New Roman"/>
          <w:color w:val="auto"/>
          <w:szCs w:val="32"/>
        </w:rPr>
        <w:t>号收监执行决定书，决定将罪犯张凯收监执行。刑期自2</w:t>
      </w:r>
      <w:r>
        <w:rPr>
          <w:rFonts w:ascii="Times New Roman" w:hAnsi="Times New Roman"/>
          <w:color w:val="auto"/>
          <w:szCs w:val="32"/>
        </w:rPr>
        <w:t>021</w:t>
      </w:r>
      <w:r>
        <w:rPr>
          <w:rFonts w:hint="eastAsia" w:ascii="Times New Roman" w:hAnsi="Times New Roman"/>
          <w:color w:val="auto"/>
          <w:szCs w:val="32"/>
        </w:rPr>
        <w:t>年</w:t>
      </w:r>
      <w:r>
        <w:rPr>
          <w:rFonts w:ascii="Times New Roman" w:hAnsi="Times New Roman"/>
          <w:color w:val="auto"/>
          <w:szCs w:val="32"/>
        </w:rPr>
        <w:t>5</w:t>
      </w:r>
      <w:r>
        <w:rPr>
          <w:rFonts w:hint="eastAsia" w:ascii="Times New Roman" w:hAnsi="Times New Roman"/>
          <w:color w:val="auto"/>
          <w:szCs w:val="32"/>
        </w:rPr>
        <w:t>月</w:t>
      </w:r>
      <w:r>
        <w:rPr>
          <w:rFonts w:ascii="Times New Roman" w:hAnsi="Times New Roman"/>
          <w:color w:val="auto"/>
          <w:szCs w:val="32"/>
        </w:rPr>
        <w:t>26</w:t>
      </w:r>
      <w:r>
        <w:rPr>
          <w:rFonts w:hint="eastAsia" w:ascii="Times New Roman" w:hAnsi="Times New Roman"/>
          <w:color w:val="auto"/>
          <w:szCs w:val="32"/>
        </w:rPr>
        <w:t>日起至</w:t>
      </w:r>
      <w:r>
        <w:rPr>
          <w:rFonts w:ascii="Times New Roman" w:hAnsi="Times New Roman"/>
          <w:color w:val="auto"/>
          <w:szCs w:val="32"/>
        </w:rPr>
        <w:t>2029</w:t>
      </w:r>
      <w:r>
        <w:rPr>
          <w:rFonts w:hint="eastAsia" w:ascii="Times New Roman" w:hAnsi="Times New Roman"/>
          <w:color w:val="auto"/>
          <w:szCs w:val="32"/>
        </w:rPr>
        <w:t>年</w:t>
      </w:r>
      <w:r>
        <w:rPr>
          <w:rFonts w:ascii="Times New Roman" w:hAnsi="Times New Roman"/>
          <w:color w:val="auto"/>
          <w:szCs w:val="32"/>
        </w:rPr>
        <w:t>6</w:t>
      </w:r>
      <w:r>
        <w:rPr>
          <w:rFonts w:hint="eastAsia" w:ascii="Times New Roman" w:hAnsi="Times New Roman"/>
          <w:color w:val="auto"/>
          <w:szCs w:val="32"/>
        </w:rPr>
        <w:t>月</w:t>
      </w:r>
      <w:r>
        <w:rPr>
          <w:rFonts w:ascii="Times New Roman" w:hAnsi="Times New Roman"/>
          <w:color w:val="auto"/>
          <w:szCs w:val="32"/>
        </w:rPr>
        <w:t>17</w:t>
      </w:r>
      <w:r>
        <w:rPr>
          <w:rFonts w:hint="eastAsia" w:ascii="Times New Roman" w:hAnsi="Times New Roman"/>
          <w:color w:val="auto"/>
          <w:szCs w:val="32"/>
        </w:rPr>
        <w:t>日止。</w:t>
      </w:r>
      <w:r>
        <w:rPr>
          <w:rFonts w:ascii="Times New Roman" w:hAnsi="Times New Roman"/>
          <w:color w:val="auto"/>
          <w:szCs w:val="32"/>
        </w:rPr>
        <w:t>2021</w:t>
      </w:r>
      <w:r>
        <w:rPr>
          <w:rFonts w:hint="eastAsia" w:ascii="Times New Roman" w:hAnsi="Times New Roman"/>
          <w:color w:val="auto"/>
          <w:szCs w:val="32"/>
        </w:rPr>
        <w:t>年</w:t>
      </w:r>
      <w:r>
        <w:rPr>
          <w:rFonts w:ascii="Times New Roman" w:hAnsi="Times New Roman"/>
          <w:color w:val="auto"/>
          <w:szCs w:val="32"/>
        </w:rPr>
        <w:t>6</w:t>
      </w:r>
      <w:r>
        <w:rPr>
          <w:rFonts w:hint="eastAsia" w:ascii="Times New Roman" w:hAnsi="Times New Roman"/>
          <w:color w:val="auto"/>
          <w:szCs w:val="32"/>
        </w:rPr>
        <w:t>月</w:t>
      </w:r>
      <w:r>
        <w:rPr>
          <w:rFonts w:ascii="Times New Roman" w:hAnsi="Times New Roman"/>
          <w:color w:val="auto"/>
          <w:szCs w:val="32"/>
        </w:rPr>
        <w:t>15</w:t>
      </w:r>
      <w:r>
        <w:rPr>
          <w:rFonts w:hint="eastAsia" w:ascii="Times New Roman" w:hAnsi="Times New Roman"/>
          <w:color w:val="auto"/>
          <w:szCs w:val="32"/>
        </w:rPr>
        <w:t>日交付福建省泉州监狱执行刑罚。属普管级罪犯。</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奖惩情况：该犯考核期2021年6月15日至2025年8月累计获考核分5094分，表扬8次，物质奖励0次；考核期内无违规扣分。</w:t>
      </w:r>
    </w:p>
    <w:p>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该犯原判财产性判项已履行人民币23835元（其中判决前已缴纳罚金人民币10000元，执行阶段法院扣划账户资金人民币4035元），其中本次提请向福建省漳州市龙文区人民法院缴纳罚金人民币4000元，违法所得人民币2000元，向福建省泉州市中级人民法院缴纳退赔款人民币3300元，赃款人民币500元。该犯考核期消费人民币13547.77元，月均消费270.96元，账户可用余额人民币297.69元。福建省漳州市龙文区人民法院于2025年8月18日财产性判项复函载明：现张凯在漳州市龙文区人民法院执行阶段，扣划张凯名下账户资金人民币4035元。截至（2021）闽0603执1179号执行案件终结本次执行程序之日，未发现张凯有其他可供执行财产。</w:t>
      </w:r>
    </w:p>
    <w:p>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该犯财产性判项义务履行金额未达到其个人应履行总额3</w:t>
      </w:r>
      <w:r>
        <w:rPr>
          <w:rFonts w:ascii="Times New Roman" w:hAnsi="Times New Roman"/>
          <w:color w:val="auto"/>
          <w:szCs w:val="32"/>
        </w:rPr>
        <w:t>0%</w:t>
      </w:r>
      <w:r>
        <w:rPr>
          <w:rFonts w:hint="eastAsia" w:ascii="Times New Roman" w:hAnsi="Times New Roman"/>
          <w:color w:val="auto"/>
          <w:szCs w:val="32"/>
        </w:rPr>
        <w:t>，因此提请减刑幅度扣减三个月。</w:t>
      </w:r>
    </w:p>
    <w:p>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本案于2025年11月3日至2025年11月7日在狱内公示未收到不同意见。</w:t>
      </w:r>
    </w:p>
    <w:p>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张凯予以减刑六个月。特提请你院审理裁定。</w:t>
      </w:r>
    </w:p>
    <w:p>
      <w:pPr>
        <w:pStyle w:val="4"/>
        <w:spacing w:line="48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pPr>
        <w:spacing w:line="48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pPr>
        <w:spacing w:line="48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附件：⒈罪犯张凯卷宗壹册</w:t>
      </w:r>
    </w:p>
    <w:p>
      <w:pPr>
        <w:spacing w:line="48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480" w:lineRule="exact"/>
        <w:ind w:right="-48" w:rightChars="-15" w:firstLine="1600" w:firstLineChars="500"/>
        <w:rPr>
          <w:rFonts w:hint="eastAsia" w:ascii="Times New Roman" w:hAnsi="Times New Roman" w:cs="仿宋_GB2312"/>
          <w:color w:val="auto"/>
          <w:szCs w:val="32"/>
        </w:rPr>
      </w:pPr>
    </w:p>
    <w:p>
      <w:pPr>
        <w:spacing w:line="48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480" w:lineRule="exact"/>
        <w:ind w:right="1280" w:rightChars="400"/>
        <w:jc w:val="right"/>
        <w:rPr>
          <w:rFonts w:ascii="Times New Roman" w:hAnsi="Times New Roman"/>
          <w:color w:val="auto"/>
          <w:szCs w:val="32"/>
        </w:rPr>
      </w:pPr>
      <w:r>
        <w:rPr>
          <w:rFonts w:hint="eastAsia" w:ascii="Times New Roman" w:hAnsi="Times New Roman"/>
          <w:color w:val="auto"/>
          <w:szCs w:val="32"/>
        </w:rPr>
        <w:t>2025年11月24日</w:t>
      </w:r>
    </w:p>
    <w:p>
      <w:pPr>
        <w:spacing w:line="560" w:lineRule="exact"/>
        <w:ind w:right="1280" w:rightChars="400"/>
        <w:rPr>
          <w:rFonts w:hint="eastAsia" w:ascii="Times New Roman" w:hAnsi="Times New Roman"/>
          <w:b/>
          <w:bCs/>
          <w:color w:val="auto"/>
          <w:szCs w:val="32"/>
        </w:rPr>
      </w:pPr>
    </w:p>
    <w:p>
      <w:pPr>
        <w:autoSpaceDE w:val="0"/>
        <w:autoSpaceDN w:val="0"/>
        <w:adjustRightInd w:val="0"/>
        <w:spacing w:line="460" w:lineRule="exact"/>
        <w:ind w:firstLine="562" w:firstLineChars="200"/>
        <w:jc w:val="left"/>
        <w:rPr>
          <w:rFonts w:hint="eastAsia"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714</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spacing w:line="430" w:lineRule="exact"/>
        <w:ind w:firstLine="640" w:firstLineChars="200"/>
        <w:rPr>
          <w:rFonts w:hint="eastAsia" w:ascii="仿宋_GB2312" w:hAnsi="仿宋_GB2312" w:eastAsia="仿宋_GB2312" w:cs="仿宋_GB2312"/>
          <w:color w:val="auto"/>
          <w:szCs w:val="32"/>
          <w:lang w:eastAsia="zh-CN"/>
        </w:rPr>
      </w:pPr>
      <w:r>
        <w:rPr>
          <w:rFonts w:hint="eastAsia" w:ascii="仿宋_GB2312" w:hAnsi="仿宋_GB2312" w:cs="仿宋_GB2312"/>
          <w:color w:val="auto"/>
          <w:szCs w:val="32"/>
        </w:rPr>
        <w:t>罪犯</w:t>
      </w:r>
      <w:r>
        <w:rPr>
          <w:rFonts w:hint="eastAsia" w:ascii="仿宋_GB2312" w:hAnsi="仿宋_GB2312" w:cs="仿宋_GB2312"/>
          <w:color w:val="auto"/>
          <w:szCs w:val="32"/>
          <w:lang w:eastAsia="zh-CN"/>
        </w:rPr>
        <w:t>张益斌</w:t>
      </w:r>
      <w:r>
        <w:rPr>
          <w:rFonts w:ascii="仿宋_GB2312" w:hAnsi="仿宋_GB2312" w:cs="仿宋_GB2312"/>
          <w:color w:val="auto"/>
          <w:szCs w:val="32"/>
        </w:rPr>
        <w:fldChar w:fldCharType="begin"/>
      </w:r>
      <w:r>
        <w:rPr>
          <w:rFonts w:ascii="仿宋_GB2312" w:hAnsi="仿宋_GB2312" w:cs="仿宋_GB2312"/>
          <w:color w:val="auto"/>
          <w:szCs w:val="32"/>
        </w:rPr>
        <w:instrText xml:space="preserve"> AUTOTEXTLIST  \* MERGEFORMAT </w:instrText>
      </w:r>
      <w:r>
        <w:rPr>
          <w:rFonts w:ascii="仿宋_GB2312" w:hAnsi="仿宋_GB2312" w:cs="仿宋_GB2312"/>
          <w:color w:val="auto"/>
          <w:szCs w:val="32"/>
        </w:rPr>
        <w:fldChar w:fldCharType="end"/>
      </w:r>
      <w:r>
        <w:rPr>
          <w:rFonts w:hint="eastAsia" w:ascii="仿宋_GB2312" w:hAnsi="仿宋_GB2312" w:cs="仿宋_GB2312"/>
          <w:color w:val="auto"/>
          <w:szCs w:val="32"/>
        </w:rPr>
        <w:t>，男，</w:t>
      </w:r>
      <w:r>
        <w:rPr>
          <w:rFonts w:hint="eastAsia" w:ascii="仿宋_GB2312" w:hAnsi="仿宋_GB2312" w:cs="仿宋_GB2312"/>
          <w:color w:val="auto"/>
          <w:szCs w:val="32"/>
          <w:lang w:val="en-US" w:eastAsia="zh-CN"/>
        </w:rPr>
        <w:t>1973</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2</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4</w:t>
      </w:r>
      <w:r>
        <w:rPr>
          <w:rFonts w:hint="eastAsia" w:ascii="仿宋_GB2312" w:hAnsi="仿宋_GB2312" w:cs="仿宋_GB2312"/>
          <w:color w:val="auto"/>
          <w:szCs w:val="32"/>
        </w:rPr>
        <w:t>日出生，</w:t>
      </w:r>
      <w:r>
        <w:rPr>
          <w:rFonts w:hint="eastAsia" w:ascii="仿宋_GB2312" w:hAnsi="仿宋_GB2312" w:cs="仿宋_GB2312"/>
          <w:color w:val="auto"/>
          <w:szCs w:val="32"/>
          <w:lang w:eastAsia="zh-CN"/>
        </w:rPr>
        <w:t>汉</w:t>
      </w:r>
      <w:r>
        <w:rPr>
          <w:rFonts w:hint="eastAsia" w:ascii="仿宋_GB2312" w:hAnsi="仿宋_GB2312" w:cs="仿宋_GB2312"/>
          <w:color w:val="auto"/>
          <w:szCs w:val="32"/>
        </w:rPr>
        <w:t>族，</w:t>
      </w:r>
      <w:r>
        <w:rPr>
          <w:rFonts w:hint="eastAsia" w:ascii="仿宋_GB2312" w:hAnsi="仿宋_GB2312" w:cs="仿宋_GB2312"/>
          <w:color w:val="auto"/>
          <w:szCs w:val="32"/>
          <w:lang w:eastAsia="zh-CN"/>
        </w:rPr>
        <w:t>初中</w:t>
      </w:r>
      <w:r>
        <w:rPr>
          <w:rFonts w:hint="eastAsia" w:ascii="仿宋_GB2312" w:hAnsi="仿宋_GB2312" w:cs="仿宋_GB2312"/>
          <w:color w:val="auto"/>
          <w:szCs w:val="32"/>
        </w:rPr>
        <w:t>文化，户籍所在地福建省龙岩市新罗区，捕前系</w:t>
      </w:r>
      <w:r>
        <w:rPr>
          <w:rFonts w:hint="eastAsia" w:ascii="仿宋_GB2312" w:hAnsi="仿宋_GB2312" w:cs="仿宋_GB2312"/>
          <w:color w:val="auto"/>
          <w:szCs w:val="32"/>
          <w:lang w:eastAsia="zh-CN"/>
        </w:rPr>
        <w:t>无业</w:t>
      </w:r>
      <w:r>
        <w:rPr>
          <w:rFonts w:hint="eastAsia" w:ascii="仿宋_GB2312" w:hAnsi="仿宋_GB2312" w:cs="仿宋_GB2312"/>
          <w:color w:val="auto"/>
          <w:szCs w:val="32"/>
        </w:rPr>
        <w:t>。曾于</w:t>
      </w:r>
      <w:r>
        <w:rPr>
          <w:rFonts w:hint="eastAsia" w:ascii="仿宋_GB2312" w:hAnsi="仿宋_GB2312" w:cs="仿宋_GB2312"/>
          <w:color w:val="auto"/>
          <w:szCs w:val="32"/>
          <w:lang w:val="en-US" w:eastAsia="zh-CN"/>
        </w:rPr>
        <w:t>1993</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7</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14</w:t>
      </w:r>
      <w:r>
        <w:rPr>
          <w:rFonts w:hint="eastAsia" w:ascii="仿宋_GB2312" w:hAnsi="仿宋_GB2312" w:cs="仿宋_GB2312"/>
          <w:color w:val="auto"/>
          <w:szCs w:val="32"/>
        </w:rPr>
        <w:t>日因犯</w:t>
      </w:r>
      <w:r>
        <w:rPr>
          <w:rFonts w:hint="eastAsia" w:ascii="仿宋_GB2312" w:hAnsi="仿宋_GB2312" w:cs="仿宋_GB2312"/>
          <w:color w:val="auto"/>
          <w:szCs w:val="32"/>
          <w:lang w:eastAsia="zh-CN"/>
        </w:rPr>
        <w:t>抢劫</w:t>
      </w:r>
      <w:r>
        <w:rPr>
          <w:rFonts w:hint="eastAsia" w:ascii="仿宋_GB2312" w:hAnsi="仿宋_GB2312" w:cs="仿宋_GB2312"/>
          <w:color w:val="auto"/>
          <w:szCs w:val="32"/>
        </w:rPr>
        <w:t>罪被</w:t>
      </w:r>
      <w:r>
        <w:rPr>
          <w:rFonts w:hint="eastAsia" w:ascii="仿宋_GB2312" w:hAnsi="仿宋_GB2312" w:cs="仿宋_GB2312"/>
          <w:color w:val="auto"/>
          <w:szCs w:val="32"/>
          <w:lang w:eastAsia="zh-CN"/>
        </w:rPr>
        <w:t>福建省龙岩市新罗区人民</w:t>
      </w:r>
      <w:r>
        <w:rPr>
          <w:rFonts w:hint="eastAsia" w:ascii="仿宋_GB2312" w:hAnsi="仿宋_GB2312" w:cs="仿宋_GB2312"/>
          <w:color w:val="auto"/>
          <w:szCs w:val="32"/>
        </w:rPr>
        <w:t>法院判处</w:t>
      </w:r>
      <w:r>
        <w:rPr>
          <w:rFonts w:hint="eastAsia" w:ascii="仿宋_GB2312" w:hAnsi="仿宋_GB2312" w:cs="仿宋_GB2312"/>
          <w:color w:val="auto"/>
          <w:szCs w:val="32"/>
          <w:lang w:eastAsia="zh-CN"/>
        </w:rPr>
        <w:t>有期徒刑八年</w:t>
      </w:r>
      <w:r>
        <w:rPr>
          <w:rFonts w:hint="eastAsia" w:ascii="仿宋_GB2312" w:hAnsi="仿宋_GB2312" w:cs="仿宋_GB2312"/>
          <w:color w:val="auto"/>
          <w:szCs w:val="32"/>
        </w:rPr>
        <w:t>；</w:t>
      </w:r>
      <w:r>
        <w:rPr>
          <w:rFonts w:hint="eastAsia" w:ascii="仿宋_GB2312" w:hAnsi="仿宋_GB2312" w:cs="仿宋_GB2312"/>
          <w:color w:val="auto"/>
          <w:szCs w:val="32"/>
          <w:lang w:eastAsia="zh-CN"/>
        </w:rPr>
        <w:t>曾</w:t>
      </w:r>
      <w:r>
        <w:rPr>
          <w:rFonts w:hint="eastAsia" w:ascii="仿宋_GB2312" w:hAnsi="仿宋_GB2312" w:cs="仿宋_GB2312"/>
          <w:color w:val="auto"/>
          <w:szCs w:val="32"/>
        </w:rPr>
        <w:t>于</w:t>
      </w:r>
      <w:r>
        <w:rPr>
          <w:rFonts w:hint="eastAsia" w:ascii="仿宋_GB2312" w:hAnsi="仿宋_GB2312" w:cs="仿宋_GB2312"/>
          <w:color w:val="auto"/>
          <w:szCs w:val="32"/>
          <w:lang w:val="en-US" w:eastAsia="zh-CN"/>
        </w:rPr>
        <w:t>2004</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6</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6</w:t>
      </w:r>
      <w:r>
        <w:rPr>
          <w:rFonts w:hint="eastAsia" w:ascii="仿宋_GB2312" w:hAnsi="仿宋_GB2312" w:cs="仿宋_GB2312"/>
          <w:color w:val="auto"/>
          <w:szCs w:val="32"/>
        </w:rPr>
        <w:t>日因犯</w:t>
      </w:r>
      <w:r>
        <w:rPr>
          <w:rFonts w:hint="eastAsia" w:ascii="仿宋_GB2312" w:hAnsi="仿宋_GB2312" w:cs="仿宋_GB2312"/>
          <w:color w:val="auto"/>
          <w:szCs w:val="32"/>
          <w:lang w:eastAsia="zh-CN"/>
        </w:rPr>
        <w:t>非法拘禁罪、寻衅滋事</w:t>
      </w:r>
      <w:r>
        <w:rPr>
          <w:rFonts w:hint="eastAsia" w:ascii="仿宋_GB2312" w:hAnsi="仿宋_GB2312" w:cs="仿宋_GB2312"/>
          <w:color w:val="auto"/>
          <w:szCs w:val="32"/>
        </w:rPr>
        <w:t>罪被</w:t>
      </w:r>
      <w:r>
        <w:rPr>
          <w:rFonts w:hint="eastAsia" w:ascii="仿宋_GB2312" w:hAnsi="仿宋_GB2312" w:cs="仿宋_GB2312"/>
          <w:color w:val="auto"/>
          <w:szCs w:val="32"/>
          <w:lang w:eastAsia="zh-CN"/>
        </w:rPr>
        <w:t>福建省龙岩市新罗区人民</w:t>
      </w:r>
      <w:r>
        <w:rPr>
          <w:rFonts w:hint="eastAsia" w:ascii="仿宋_GB2312" w:hAnsi="仿宋_GB2312" w:cs="仿宋_GB2312"/>
          <w:color w:val="auto"/>
          <w:szCs w:val="32"/>
        </w:rPr>
        <w:t>法院判处</w:t>
      </w:r>
      <w:r>
        <w:rPr>
          <w:rFonts w:hint="eastAsia" w:ascii="仿宋_GB2312" w:hAnsi="仿宋_GB2312" w:cs="仿宋_GB2312"/>
          <w:color w:val="auto"/>
          <w:szCs w:val="32"/>
          <w:lang w:eastAsia="zh-CN"/>
        </w:rPr>
        <w:t>有期徒刑三年；</w:t>
      </w:r>
      <w:r>
        <w:rPr>
          <w:rFonts w:hint="eastAsia" w:ascii="仿宋_GB2312" w:hAnsi="仿宋_GB2312" w:cs="仿宋_GB2312"/>
          <w:color w:val="auto"/>
          <w:szCs w:val="32"/>
        </w:rPr>
        <w:t>曾于</w:t>
      </w:r>
      <w:r>
        <w:rPr>
          <w:rFonts w:hint="eastAsia" w:ascii="仿宋_GB2312" w:hAnsi="仿宋_GB2312" w:cs="仿宋_GB2312"/>
          <w:color w:val="auto"/>
          <w:szCs w:val="32"/>
          <w:lang w:val="en-US" w:eastAsia="zh-CN"/>
        </w:rPr>
        <w:t>2012</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11</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6</w:t>
      </w:r>
      <w:r>
        <w:rPr>
          <w:rFonts w:hint="eastAsia" w:ascii="仿宋_GB2312" w:hAnsi="仿宋_GB2312" w:cs="仿宋_GB2312"/>
          <w:color w:val="auto"/>
          <w:szCs w:val="32"/>
        </w:rPr>
        <w:t>日因犯</w:t>
      </w:r>
      <w:r>
        <w:rPr>
          <w:rFonts w:hint="eastAsia" w:ascii="仿宋_GB2312" w:hAnsi="仿宋_GB2312" w:cs="仿宋_GB2312"/>
          <w:color w:val="auto"/>
          <w:szCs w:val="32"/>
          <w:lang w:eastAsia="zh-CN"/>
        </w:rPr>
        <w:t>故意伤害</w:t>
      </w:r>
      <w:r>
        <w:rPr>
          <w:rFonts w:hint="eastAsia" w:ascii="仿宋_GB2312" w:hAnsi="仿宋_GB2312" w:cs="仿宋_GB2312"/>
          <w:color w:val="auto"/>
          <w:szCs w:val="32"/>
        </w:rPr>
        <w:t>罪被</w:t>
      </w:r>
      <w:r>
        <w:rPr>
          <w:rFonts w:hint="eastAsia" w:ascii="仿宋_GB2312" w:hAnsi="仿宋_GB2312" w:cs="仿宋_GB2312"/>
          <w:color w:val="auto"/>
          <w:szCs w:val="32"/>
          <w:lang w:eastAsia="zh-CN"/>
        </w:rPr>
        <w:t>福建省龙岩市新罗区人民</w:t>
      </w:r>
      <w:r>
        <w:rPr>
          <w:rFonts w:hint="eastAsia" w:ascii="仿宋_GB2312" w:hAnsi="仿宋_GB2312" w:cs="仿宋_GB2312"/>
          <w:color w:val="auto"/>
          <w:szCs w:val="32"/>
        </w:rPr>
        <w:t>法院判处</w:t>
      </w:r>
      <w:r>
        <w:rPr>
          <w:rFonts w:hint="eastAsia" w:ascii="仿宋_GB2312" w:hAnsi="仿宋_GB2312" w:cs="仿宋_GB2312"/>
          <w:color w:val="auto"/>
          <w:szCs w:val="32"/>
          <w:lang w:eastAsia="zh-CN"/>
        </w:rPr>
        <w:t>有期徒刑十个月，缓刑一年。</w:t>
      </w:r>
    </w:p>
    <w:p>
      <w:pPr>
        <w:spacing w:line="43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lang w:eastAsia="zh-CN"/>
        </w:rPr>
        <w:t>福建省龙岩市永定区</w:t>
      </w:r>
      <w:r>
        <w:rPr>
          <w:rFonts w:hint="eastAsia" w:ascii="仿宋_GB2312" w:hAnsi="仿宋_GB2312" w:cs="仿宋_GB2312"/>
          <w:color w:val="auto"/>
          <w:szCs w:val="32"/>
        </w:rPr>
        <w:t>人民法院于</w:t>
      </w:r>
      <w:r>
        <w:rPr>
          <w:rFonts w:hint="eastAsia" w:ascii="仿宋_GB2312" w:hAnsi="仿宋_GB2312" w:cs="仿宋_GB2312"/>
          <w:color w:val="auto"/>
          <w:szCs w:val="32"/>
          <w:lang w:val="en-US" w:eastAsia="zh-CN"/>
        </w:rPr>
        <w:t>2023</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10</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13</w:t>
      </w:r>
      <w:r>
        <w:rPr>
          <w:rFonts w:hint="eastAsia" w:ascii="仿宋_GB2312" w:hAnsi="仿宋_GB2312" w:cs="仿宋_GB2312"/>
          <w:color w:val="auto"/>
          <w:szCs w:val="32"/>
        </w:rPr>
        <w:t>日作出（</w:t>
      </w:r>
      <w:r>
        <w:rPr>
          <w:rFonts w:hint="eastAsia" w:ascii="仿宋_GB2312" w:hAnsi="仿宋_GB2312" w:cs="仿宋_GB2312"/>
          <w:color w:val="auto"/>
          <w:szCs w:val="32"/>
          <w:lang w:val="en-US" w:eastAsia="zh-CN"/>
        </w:rPr>
        <w:t>2023</w:t>
      </w:r>
      <w:r>
        <w:rPr>
          <w:rFonts w:hint="eastAsia" w:ascii="仿宋_GB2312" w:hAnsi="仿宋_GB2312" w:cs="仿宋_GB2312"/>
          <w:color w:val="auto"/>
          <w:szCs w:val="32"/>
        </w:rPr>
        <w:t>）</w:t>
      </w:r>
      <w:r>
        <w:rPr>
          <w:rFonts w:hint="eastAsia" w:ascii="仿宋_GB2312" w:hAnsi="仿宋_GB2312" w:cs="仿宋_GB2312"/>
          <w:color w:val="auto"/>
          <w:szCs w:val="32"/>
          <w:lang w:eastAsia="zh-CN"/>
        </w:rPr>
        <w:t>闽</w:t>
      </w:r>
      <w:r>
        <w:rPr>
          <w:rFonts w:hint="eastAsia" w:ascii="仿宋_GB2312" w:hAnsi="仿宋_GB2312" w:cs="仿宋_GB2312"/>
          <w:color w:val="auto"/>
          <w:szCs w:val="32"/>
          <w:lang w:val="en-US" w:eastAsia="zh-CN"/>
        </w:rPr>
        <w:t>0803刑初210</w:t>
      </w:r>
      <w:r>
        <w:rPr>
          <w:rFonts w:hint="eastAsia" w:ascii="仿宋_GB2312" w:hAnsi="仿宋_GB2312" w:cs="仿宋_GB2312"/>
          <w:color w:val="auto"/>
          <w:szCs w:val="32"/>
        </w:rPr>
        <w:t>号刑事判决，以被告人</w:t>
      </w:r>
      <w:r>
        <w:rPr>
          <w:rFonts w:hint="eastAsia" w:ascii="仿宋_GB2312" w:hAnsi="仿宋_GB2312" w:cs="仿宋_GB2312"/>
          <w:color w:val="auto"/>
          <w:szCs w:val="32"/>
          <w:lang w:eastAsia="zh-CN"/>
        </w:rPr>
        <w:t>张益斌</w:t>
      </w:r>
      <w:r>
        <w:rPr>
          <w:rFonts w:hint="eastAsia" w:ascii="仿宋_GB2312" w:hAnsi="仿宋_GB2312" w:cs="仿宋_GB2312"/>
          <w:color w:val="auto"/>
          <w:szCs w:val="32"/>
        </w:rPr>
        <w:t>犯</w:t>
      </w:r>
      <w:r>
        <w:rPr>
          <w:rFonts w:hint="eastAsia" w:ascii="仿宋_GB2312" w:hAnsi="仿宋_GB2312" w:cs="仿宋_GB2312"/>
          <w:color w:val="auto"/>
          <w:szCs w:val="32"/>
          <w:lang w:eastAsia="zh-CN"/>
        </w:rPr>
        <w:t>非法生产制毒物品</w:t>
      </w:r>
      <w:r>
        <w:rPr>
          <w:rFonts w:hint="eastAsia" w:ascii="仿宋_GB2312" w:hAnsi="仿宋_GB2312" w:cs="仿宋_GB2312"/>
          <w:color w:val="auto"/>
          <w:szCs w:val="32"/>
        </w:rPr>
        <w:t>罪，判处有期徒刑</w:t>
      </w:r>
      <w:r>
        <w:rPr>
          <w:rFonts w:hint="eastAsia" w:ascii="仿宋_GB2312" w:hAnsi="仿宋_GB2312" w:cs="仿宋_GB2312"/>
          <w:color w:val="auto"/>
          <w:szCs w:val="32"/>
          <w:lang w:eastAsia="zh-CN"/>
        </w:rPr>
        <w:t>五年，并处罚金人民币</w:t>
      </w:r>
      <w:r>
        <w:rPr>
          <w:rFonts w:hint="eastAsia" w:ascii="仿宋_GB2312" w:hAnsi="仿宋_GB2312" w:cs="仿宋_GB2312"/>
          <w:color w:val="auto"/>
          <w:szCs w:val="32"/>
          <w:lang w:val="en-US" w:eastAsia="zh-CN"/>
        </w:rPr>
        <w:t>400000元（已预缴）</w:t>
      </w:r>
      <w:r>
        <w:rPr>
          <w:rFonts w:hint="eastAsia" w:ascii="仿宋_GB2312" w:hAnsi="仿宋_GB2312" w:cs="仿宋_GB2312"/>
          <w:color w:val="auto"/>
          <w:szCs w:val="32"/>
        </w:rPr>
        <w:t>。刑期自</w:t>
      </w:r>
      <w:r>
        <w:rPr>
          <w:rFonts w:hint="eastAsia" w:ascii="仿宋_GB2312" w:hAnsi="仿宋_GB2312" w:cs="仿宋_GB2312"/>
          <w:color w:val="auto"/>
          <w:szCs w:val="32"/>
          <w:lang w:val="en-US" w:eastAsia="zh-CN"/>
        </w:rPr>
        <w:t>2023</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4</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10</w:t>
      </w:r>
      <w:r>
        <w:rPr>
          <w:rFonts w:hint="eastAsia" w:ascii="仿宋_GB2312" w:hAnsi="仿宋_GB2312" w:cs="仿宋_GB2312"/>
          <w:color w:val="auto"/>
          <w:szCs w:val="32"/>
        </w:rPr>
        <w:t>日起至</w:t>
      </w:r>
      <w:r>
        <w:rPr>
          <w:rFonts w:hint="eastAsia" w:ascii="仿宋_GB2312" w:hAnsi="仿宋_GB2312" w:cs="仿宋_GB2312"/>
          <w:color w:val="auto"/>
          <w:szCs w:val="32"/>
          <w:lang w:val="en-US" w:eastAsia="zh-CN"/>
        </w:rPr>
        <w:t>2028</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3</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20</w:t>
      </w:r>
      <w:r>
        <w:rPr>
          <w:rFonts w:hint="eastAsia" w:ascii="仿宋_GB2312" w:hAnsi="仿宋_GB2312" w:cs="仿宋_GB2312"/>
          <w:color w:val="auto"/>
          <w:szCs w:val="32"/>
        </w:rPr>
        <w:t>日止。</w:t>
      </w:r>
      <w:r>
        <w:rPr>
          <w:rFonts w:hint="eastAsia" w:ascii="仿宋_GB2312" w:hAnsi="仿宋_GB2312" w:cs="仿宋_GB2312"/>
          <w:color w:val="auto"/>
          <w:szCs w:val="32"/>
          <w:lang w:val="en-US" w:eastAsia="zh-CN"/>
        </w:rPr>
        <w:t>2023</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11</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28</w:t>
      </w:r>
      <w:r>
        <w:rPr>
          <w:rFonts w:hint="eastAsia" w:ascii="仿宋_GB2312" w:hAnsi="仿宋_GB2312" w:cs="仿宋_GB2312"/>
          <w:color w:val="auto"/>
          <w:szCs w:val="32"/>
        </w:rPr>
        <w:t>日交付</w:t>
      </w:r>
      <w:r>
        <w:rPr>
          <w:rFonts w:hint="eastAsia" w:ascii="仿宋_GB2312" w:hAnsi="仿宋_GB2312" w:cs="仿宋_GB2312"/>
          <w:color w:val="auto"/>
          <w:szCs w:val="32"/>
          <w:lang w:eastAsia="zh-CN"/>
        </w:rPr>
        <w:t>福建省泉州</w:t>
      </w:r>
      <w:r>
        <w:rPr>
          <w:rFonts w:hint="eastAsia" w:ascii="仿宋_GB2312" w:hAnsi="仿宋_GB2312" w:cs="仿宋_GB2312"/>
          <w:color w:val="auto"/>
          <w:szCs w:val="32"/>
        </w:rPr>
        <w:t>监狱执行刑罚。属</w:t>
      </w:r>
      <w:r>
        <w:rPr>
          <w:rFonts w:hint="eastAsia" w:ascii="仿宋_GB2312" w:hAnsi="仿宋_GB2312" w:cs="仿宋_GB2312"/>
          <w:color w:val="auto"/>
          <w:szCs w:val="32"/>
          <w:lang w:eastAsia="zh-CN"/>
        </w:rPr>
        <w:t>普管</w:t>
      </w:r>
      <w:r>
        <w:rPr>
          <w:rFonts w:hint="eastAsia" w:ascii="仿宋_GB2312" w:hAnsi="仿宋_GB2312" w:cs="仿宋_GB2312"/>
          <w:color w:val="auto"/>
          <w:szCs w:val="32"/>
        </w:rPr>
        <w:t>级罪犯。</w:t>
      </w:r>
    </w:p>
    <w:p>
      <w:pPr>
        <w:spacing w:line="430" w:lineRule="exact"/>
        <w:ind w:firstLine="640" w:firstLineChars="200"/>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3"/>
        <w:autoSpaceDE w:val="0"/>
        <w:autoSpaceDN w:val="0"/>
        <w:adjustRightInd w:val="0"/>
        <w:spacing w:line="430" w:lineRule="exact"/>
        <w:ind w:firstLine="640"/>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pStyle w:val="13"/>
        <w:autoSpaceDE w:val="0"/>
        <w:autoSpaceDN w:val="0"/>
        <w:adjustRightInd w:val="0"/>
        <w:spacing w:line="430" w:lineRule="exact"/>
        <w:ind w:firstLine="640"/>
        <w:rPr>
          <w:rFonts w:ascii="仿宋_GB2312" w:hAnsi="仿宋" w:cs="宋体"/>
          <w:color w:val="auto"/>
          <w:szCs w:val="32"/>
          <w:lang w:val="zh-CN"/>
        </w:rPr>
      </w:pPr>
      <w:r>
        <w:rPr>
          <w:rFonts w:hint="eastAsia" w:ascii="仿宋_GB2312" w:hAnsi="仿宋"/>
          <w:color w:val="auto"/>
          <w:szCs w:val="32"/>
        </w:rPr>
        <w:t>遵守监规</w:t>
      </w:r>
      <w:r>
        <w:rPr>
          <w:rFonts w:hint="eastAsia" w:ascii="仿宋_GB2312" w:hAnsi="仿宋" w:cs="宋体"/>
          <w:color w:val="auto"/>
          <w:szCs w:val="32"/>
          <w:lang w:val="zh-CN"/>
        </w:rPr>
        <w:t>：能遵守法律法规，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pPr>
        <w:pStyle w:val="13"/>
        <w:autoSpaceDE w:val="0"/>
        <w:autoSpaceDN w:val="0"/>
        <w:adjustRightInd w:val="0"/>
        <w:spacing w:line="430" w:lineRule="exact"/>
        <w:ind w:left="640" w:firstLine="0" w:firstLineChars="0"/>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pPr>
        <w:spacing w:line="56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pStyle w:val="13"/>
        <w:spacing w:line="430" w:lineRule="exact"/>
        <w:ind w:firstLine="640"/>
        <w:rPr>
          <w:color w:val="auto"/>
          <w:szCs w:val="32"/>
        </w:rPr>
      </w:pPr>
      <w:r>
        <w:rPr>
          <w:rFonts w:hint="eastAsia" w:ascii="仿宋_GB2312" w:hAnsi="仿宋_GB2312" w:cs="仿宋_GB2312"/>
          <w:bCs/>
          <w:color w:val="auto"/>
          <w:szCs w:val="32"/>
          <w:lang w:val="zh-CN"/>
        </w:rPr>
        <w:t>奖惩情况：</w:t>
      </w:r>
      <w:r>
        <w:rPr>
          <w:rFonts w:hint="eastAsia" w:ascii="仿宋_GB2312" w:hAnsi="仿宋_GB2312" w:cs="仿宋_GB2312"/>
          <w:bCs/>
          <w:color w:val="auto"/>
          <w:szCs w:val="32"/>
        </w:rPr>
        <w:t>该犯考核期2023年11月28日至2025年8月累计获考核分1910.7分，表扬1次，物质奖励2次。考核期内违规1次，累计扣考核分1分，无重大违规。</w:t>
      </w:r>
    </w:p>
    <w:p>
      <w:pPr>
        <w:spacing w:line="430" w:lineRule="exact"/>
        <w:ind w:firstLine="640" w:firstLineChars="200"/>
        <w:rPr>
          <w:rFonts w:ascii="仿宋_GB2312"/>
          <w:color w:val="auto"/>
          <w:szCs w:val="32"/>
        </w:rPr>
      </w:pPr>
      <w:r>
        <w:rPr>
          <w:rFonts w:hint="eastAsia"/>
          <w:color w:val="auto"/>
          <w:szCs w:val="32"/>
        </w:rPr>
        <w:t>该犯原判财产性判项已履行人民币400000元。在案件侦查期间预缴罚金人民币400000元。</w:t>
      </w:r>
    </w:p>
    <w:p>
      <w:pPr>
        <w:spacing w:line="430" w:lineRule="exact"/>
        <w:ind w:firstLine="640" w:firstLineChars="200"/>
        <w:rPr>
          <w:color w:val="auto"/>
          <w:szCs w:val="32"/>
        </w:rPr>
      </w:pPr>
      <w:r>
        <w:rPr>
          <w:rFonts w:hint="eastAsia" w:ascii="仿宋_GB2312"/>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w:t>
      </w:r>
      <w:r>
        <w:rPr>
          <w:rFonts w:hint="eastAsia" w:ascii="仿宋_GB2312"/>
          <w:color w:val="auto"/>
          <w:szCs w:val="32"/>
        </w:rPr>
        <w:t>在狱内公示未收到不同意见。</w:t>
      </w:r>
    </w:p>
    <w:p>
      <w:pPr>
        <w:spacing w:line="430" w:lineRule="exact"/>
        <w:ind w:firstLine="640" w:firstLineChars="200"/>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w:t>
      </w:r>
      <w:r>
        <w:rPr>
          <w:rFonts w:hint="eastAsia" w:ascii="仿宋_GB2312" w:hAnsi="仿宋_GB2312" w:cs="仿宋_GB2312"/>
          <w:color w:val="auto"/>
          <w:szCs w:val="32"/>
          <w:lang w:eastAsia="zh-CN"/>
        </w:rPr>
        <w:t>、</w:t>
      </w:r>
      <w:r>
        <w:rPr>
          <w:rFonts w:hint="eastAsia" w:ascii="仿宋_GB2312" w:hAnsi="仿宋_GB2312" w:cs="仿宋_GB2312"/>
          <w:color w:val="auto"/>
          <w:szCs w:val="32"/>
        </w:rPr>
        <w:t>《中华人民共和国刑事诉讼法》第二百七十三条第二款、《中华人民共和国监狱法》第二十九条的规定，建议对罪犯</w:t>
      </w:r>
      <w:r>
        <w:rPr>
          <w:rFonts w:hint="eastAsia" w:ascii="仿宋_GB2312" w:hAnsi="仿宋_GB2312" w:cs="仿宋_GB2312"/>
          <w:color w:val="auto"/>
          <w:szCs w:val="32"/>
          <w:lang w:eastAsia="zh-CN"/>
        </w:rPr>
        <w:t>张益斌</w:t>
      </w:r>
      <w:r>
        <w:rPr>
          <w:rFonts w:hint="eastAsia" w:ascii="仿宋_GB2312" w:hAnsi="仿宋_GB2312" w:cs="仿宋_GB2312"/>
          <w:color w:val="auto"/>
          <w:szCs w:val="32"/>
        </w:rPr>
        <w:t>予以减刑</w:t>
      </w:r>
      <w:r>
        <w:rPr>
          <w:rFonts w:hint="eastAsia" w:ascii="仿宋_GB2312" w:hAnsi="仿宋_GB2312" w:cs="仿宋_GB2312"/>
          <w:color w:val="auto"/>
          <w:szCs w:val="32"/>
          <w:lang w:eastAsia="zh-CN"/>
        </w:rPr>
        <w:t>四</w:t>
      </w:r>
      <w:r>
        <w:rPr>
          <w:rFonts w:hint="eastAsia" w:ascii="仿宋_GB2312" w:hAnsi="仿宋_GB2312" w:cs="仿宋_GB2312"/>
          <w:color w:val="auto"/>
          <w:szCs w:val="32"/>
        </w:rPr>
        <w:t>个月。特提请你院审理裁定。</w:t>
      </w:r>
    </w:p>
    <w:p>
      <w:pPr>
        <w:pStyle w:val="4"/>
        <w:spacing w:line="430" w:lineRule="exact"/>
        <w:ind w:right="-48" w:rightChars="-15" w:firstLine="640" w:firstLineChars="200"/>
        <w:rPr>
          <w:color w:val="auto"/>
          <w:szCs w:val="32"/>
        </w:rPr>
      </w:pPr>
      <w:r>
        <w:rPr>
          <w:rFonts w:hint="eastAsia"/>
          <w:color w:val="auto"/>
          <w:szCs w:val="32"/>
        </w:rPr>
        <w:t>此致</w:t>
      </w:r>
    </w:p>
    <w:p>
      <w:pPr>
        <w:pStyle w:val="13"/>
        <w:spacing w:line="430" w:lineRule="exact"/>
        <w:ind w:right="-48" w:rightChars="-15" w:firstLine="0" w:firstLineChars="0"/>
        <w:rPr>
          <w:color w:val="auto"/>
          <w:szCs w:val="32"/>
        </w:rPr>
      </w:pPr>
      <w:r>
        <w:rPr>
          <w:rFonts w:hint="eastAsia"/>
          <w:color w:val="auto"/>
          <w:szCs w:val="32"/>
        </w:rPr>
        <w:t>福建省</w:t>
      </w:r>
      <w:r>
        <w:rPr>
          <w:rFonts w:hint="eastAsia"/>
          <w:color w:val="auto"/>
          <w:szCs w:val="32"/>
          <w:lang w:eastAsia="zh-CN"/>
        </w:rPr>
        <w:t>泉州</w:t>
      </w:r>
      <w:r>
        <w:rPr>
          <w:rFonts w:hint="eastAsia"/>
          <w:color w:val="auto"/>
          <w:szCs w:val="32"/>
        </w:rPr>
        <w:t>市中级人民法院</w:t>
      </w:r>
    </w:p>
    <w:p>
      <w:pPr>
        <w:pStyle w:val="13"/>
        <w:spacing w:line="430" w:lineRule="exact"/>
        <w:ind w:left="640" w:firstLine="0" w:firstLineChars="0"/>
        <w:rPr>
          <w:rFonts w:cs="仿宋_GB2312"/>
          <w:color w:val="auto"/>
          <w:szCs w:val="32"/>
        </w:rPr>
      </w:pPr>
    </w:p>
    <w:p>
      <w:pPr>
        <w:pStyle w:val="1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张益斌</w:t>
      </w:r>
      <w:r>
        <w:rPr>
          <w:rFonts w:hint="eastAsia" w:cs="仿宋_GB2312"/>
          <w:color w:val="auto"/>
          <w:szCs w:val="32"/>
        </w:rPr>
        <w:t>卷宗壹册</w:t>
      </w:r>
    </w:p>
    <w:p>
      <w:pPr>
        <w:pStyle w:val="13"/>
        <w:spacing w:line="430" w:lineRule="exact"/>
        <w:ind w:left="640" w:right="-48" w:rightChars="-15" w:firstLine="960" w:firstLineChars="300"/>
        <w:rPr>
          <w:rFonts w:cs="仿宋_GB2312"/>
          <w:color w:val="auto"/>
          <w:szCs w:val="32"/>
        </w:rPr>
      </w:pPr>
      <w:r>
        <w:rPr>
          <w:rFonts w:hint="eastAsia"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spacing w:line="560" w:lineRule="exact"/>
        <w:ind w:right="1280" w:rightChars="400"/>
        <w:jc w:val="right"/>
        <w:rPr>
          <w:rFonts w:ascii="Times New Roman" w:hAnsi="Times New Roman"/>
          <w:color w:val="auto"/>
          <w:szCs w:val="32"/>
        </w:rPr>
      </w:pPr>
    </w:p>
    <w:p>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pStyle w:val="13"/>
        <w:spacing w:line="430" w:lineRule="exact"/>
        <w:ind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3"/>
        <w:spacing w:line="43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25</w:t>
      </w:r>
      <w:r>
        <w:rPr>
          <w:rFonts w:hint="eastAsia" w:eastAsia="楷体_GB2312" w:cs="楷体_GB2312"/>
          <w:color w:val="auto"/>
          <w:szCs w:val="32"/>
        </w:rPr>
        <w:t>〕闽泉狱减字第</w:t>
      </w:r>
      <w:r>
        <w:rPr>
          <w:rFonts w:hint="eastAsia" w:eastAsia="楷体_GB2312"/>
          <w:color w:val="auto"/>
          <w:szCs w:val="32"/>
          <w:lang w:val="en-US" w:eastAsia="zh-CN"/>
        </w:rPr>
        <w:t>751</w:t>
      </w:r>
      <w:r>
        <w:rPr>
          <w:rFonts w:hint="eastAsia" w:eastAsia="楷体_GB2312" w:cs="楷体_GB2312"/>
          <w:color w:val="auto"/>
          <w:szCs w:val="32"/>
        </w:rPr>
        <w:t>号</w:t>
      </w:r>
    </w:p>
    <w:p>
      <w:pPr>
        <w:pStyle w:val="13"/>
        <w:spacing w:line="430" w:lineRule="exact"/>
        <w:ind w:left="640" w:right="-48" w:rightChars="-15" w:firstLine="0" w:firstLineChars="0"/>
        <w:rPr>
          <w:rFonts w:ascii="仿宋_GB2312"/>
          <w:b/>
          <w:bCs/>
          <w:color w:val="auto"/>
          <w:sz w:val="28"/>
        </w:rPr>
      </w:pPr>
    </w:p>
    <w:p>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ascii="仿宋_GB2312"/>
          <w:bCs/>
          <w:color w:val="auto"/>
          <w:szCs w:val="32"/>
        </w:rPr>
      </w:pPr>
      <w:r>
        <w:rPr>
          <w:rFonts w:hint="eastAsia" w:ascii="仿宋_GB2312"/>
          <w:color w:val="auto"/>
          <w:szCs w:val="32"/>
        </w:rPr>
        <w:t>罪犯郑峰松</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，男，1973年1月24日出生，汉族，初中文化，户籍所在地福建省莆田市城厢区，捕前系经商。</w:t>
      </w:r>
      <w:r>
        <w:rPr>
          <w:rFonts w:hint="eastAsia"/>
          <w:bCs/>
          <w:color w:val="auto"/>
          <w:szCs w:val="32"/>
        </w:rPr>
        <w:t>曾于2004年11月5日因犯非法拘禁罪被福建省莆田市涵江区人民法院判处有期徒刑一年，缓刑一年六个月；于2016年12月22日因犯诈骗罪被浙江省绍兴市柯桥区人民法院判处有期徒刑六个月，于2017年6月19日刑满释放。</w:t>
      </w:r>
    </w:p>
    <w:p>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ascii="仿宋_GB2312" w:cs="仿宋_GB2312"/>
          <w:color w:val="auto"/>
          <w:szCs w:val="32"/>
        </w:rPr>
      </w:pPr>
      <w:r>
        <w:rPr>
          <w:rFonts w:hint="eastAsia" w:ascii="仿宋_GB2312"/>
          <w:color w:val="auto"/>
          <w:szCs w:val="32"/>
        </w:rPr>
        <w:t>福建省莆田市荔城区人民法院于2022年9月15日作出（2021）闽0304刑初847号刑事判决，以被告人郑峰松犯诈骗罪，判处有期徒刑八年六个月，并处罚金人民币150000元；犯催收非法债务罪，判处有期徒刑一年，并处罚金人民币10000元；决定执行有期徒刑九年，并处罚金人民币160000元。责令被告人郑峰松及其他三名被告人共同退出赃款人民币634827.14元，依法返还被害人詹庆春人民币464005.22元，返还被害人卓玉泉人民币170821.92元。</w:t>
      </w:r>
      <w:r>
        <w:rPr>
          <w:rFonts w:hint="eastAsia"/>
          <w:color w:val="auto"/>
          <w:szCs w:val="32"/>
        </w:rPr>
        <w:t>因该犯及其同案不服，提出上诉。福建省莆田市中级人民法院经过二审审理，于2022年11月22日作出（2022）闽03刑终478号刑事裁定，驳回上诉，维持原判。</w:t>
      </w:r>
      <w:r>
        <w:rPr>
          <w:rFonts w:hint="eastAsia" w:ascii="仿宋_GB2312"/>
          <w:color w:val="auto"/>
          <w:szCs w:val="32"/>
        </w:rPr>
        <w:t>刑期自2021年4月22日起至2030年4月21日止。2023年1月11日交付福建省泉州监狱执行刑罚。属普管级罪犯。</w:t>
      </w:r>
    </w:p>
    <w:p>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悔改表现并有立功</w:t>
      </w:r>
      <w:r>
        <w:rPr>
          <w:rFonts w:hint="eastAsia" w:ascii="仿宋_GB2312" w:hAnsi="仿宋_GB2312" w:cs="仿宋_GB2312"/>
          <w:color w:val="auto"/>
          <w:szCs w:val="32"/>
        </w:rPr>
        <w:t>表现，具体事实如下：</w:t>
      </w:r>
    </w:p>
    <w:p>
      <w:pPr>
        <w:pStyle w:val="13"/>
        <w:keepNext w:val="0"/>
        <w:keepLines w:val="0"/>
        <w:pageBreakBefore w:val="0"/>
        <w:widowControl w:val="0"/>
        <w:kinsoku/>
        <w:wordWrap/>
        <w:overflowPunct/>
        <w:topLinePunct w:val="0"/>
        <w:autoSpaceDE w:val="0"/>
        <w:autoSpaceDN w:val="0"/>
        <w:bidi w:val="0"/>
        <w:adjustRightInd w:val="0"/>
        <w:snapToGrid/>
        <w:spacing w:line="440" w:lineRule="exact"/>
        <w:ind w:firstLine="640"/>
        <w:jc w:val="left"/>
        <w:textAlignment w:val="auto"/>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keepNext w:val="0"/>
        <w:keepLines w:val="0"/>
        <w:pageBreakBefore w:val="0"/>
        <w:widowControl w:val="0"/>
        <w:kinsoku/>
        <w:wordWrap/>
        <w:overflowPunct/>
        <w:topLinePunct w:val="0"/>
        <w:bidi w:val="0"/>
        <w:snapToGrid/>
        <w:spacing w:line="440" w:lineRule="exact"/>
        <w:ind w:firstLine="640" w:firstLineChars="200"/>
        <w:jc w:val="left"/>
        <w:textAlignment w:val="auto"/>
        <w:rPr>
          <w:color w:val="auto"/>
          <w:szCs w:val="32"/>
        </w:rPr>
      </w:pPr>
      <w:r>
        <w:rPr>
          <w:rFonts w:hint="eastAsia" w:ascii="仿宋_GB2312" w:hAnsi="仿宋"/>
          <w:color w:val="auto"/>
          <w:szCs w:val="32"/>
        </w:rPr>
        <w:t>遵守监规</w:t>
      </w:r>
      <w:r>
        <w:rPr>
          <w:rFonts w:hint="eastAsia" w:ascii="仿宋_GB2312" w:hAnsi="仿宋" w:cs="宋体"/>
          <w:color w:val="auto"/>
          <w:szCs w:val="32"/>
          <w:lang w:val="zh-CN"/>
        </w:rPr>
        <w:t>：能遵守法律法规，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pPr>
        <w:pStyle w:val="13"/>
        <w:keepNext w:val="0"/>
        <w:keepLines w:val="0"/>
        <w:pageBreakBefore w:val="0"/>
        <w:widowControl w:val="0"/>
        <w:kinsoku/>
        <w:wordWrap/>
        <w:overflowPunct/>
        <w:topLinePunct w:val="0"/>
        <w:autoSpaceDE w:val="0"/>
        <w:autoSpaceDN w:val="0"/>
        <w:bidi w:val="0"/>
        <w:adjustRightInd w:val="0"/>
        <w:snapToGrid/>
        <w:spacing w:line="440" w:lineRule="exact"/>
        <w:ind w:left="640" w:firstLine="0" w:firstLineChars="0"/>
        <w:jc w:val="left"/>
        <w:textAlignment w:val="auto"/>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pPr>
        <w:pStyle w:val="13"/>
        <w:keepNext w:val="0"/>
        <w:keepLines w:val="0"/>
        <w:pageBreakBefore w:val="0"/>
        <w:widowControl w:val="0"/>
        <w:kinsoku/>
        <w:wordWrap/>
        <w:overflowPunct/>
        <w:topLinePunct w:val="0"/>
        <w:autoSpaceDE w:val="0"/>
        <w:autoSpaceDN w:val="0"/>
        <w:bidi w:val="0"/>
        <w:adjustRightInd w:val="0"/>
        <w:snapToGrid/>
        <w:spacing w:line="440" w:lineRule="exact"/>
        <w:ind w:firstLine="640"/>
        <w:jc w:val="left"/>
        <w:textAlignment w:val="auto"/>
        <w:rPr>
          <w:rFonts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pStyle w:val="13"/>
        <w:keepNext w:val="0"/>
        <w:keepLines w:val="0"/>
        <w:pageBreakBefore w:val="0"/>
        <w:widowControl w:val="0"/>
        <w:kinsoku/>
        <w:wordWrap/>
        <w:overflowPunct/>
        <w:topLinePunct w:val="0"/>
        <w:autoSpaceDE w:val="0"/>
        <w:autoSpaceDN w:val="0"/>
        <w:bidi w:val="0"/>
        <w:adjustRightInd w:val="0"/>
        <w:snapToGrid/>
        <w:spacing w:line="440" w:lineRule="exact"/>
        <w:ind w:firstLine="640"/>
        <w:jc w:val="left"/>
        <w:textAlignment w:val="auto"/>
        <w:rPr>
          <w:rFonts w:ascii="仿宋_GB2312" w:hAnsi="仿宋" w:cs="宋体"/>
          <w:color w:val="auto"/>
          <w:szCs w:val="32"/>
          <w:lang w:val="zh-CN"/>
        </w:rPr>
      </w:pPr>
      <w:r>
        <w:rPr>
          <w:rFonts w:hint="eastAsia" w:ascii="仿宋_GB2312" w:hAnsi="仿宋" w:cs="宋体"/>
          <w:color w:val="auto"/>
          <w:szCs w:val="32"/>
          <w:lang w:val="zh-CN"/>
        </w:rPr>
        <w:t>立功表现： 2025年4月21日，福建省莆田市公安局荔城分局出具关于郑峰松反映程世雄涉嫌违法犯罪的情况说明：举报人郑峰松反映关于程世雄涉嫌违法犯罪的事项，经查证属实，属于立功表现。</w:t>
      </w:r>
    </w:p>
    <w:p>
      <w:pPr>
        <w:pStyle w:val="13"/>
        <w:keepNext w:val="0"/>
        <w:keepLines w:val="0"/>
        <w:pageBreakBefore w:val="0"/>
        <w:widowControl w:val="0"/>
        <w:kinsoku/>
        <w:wordWrap/>
        <w:overflowPunct/>
        <w:topLinePunct w:val="0"/>
        <w:bidi w:val="0"/>
        <w:snapToGrid/>
        <w:spacing w:line="440" w:lineRule="exact"/>
        <w:ind w:firstLine="640"/>
        <w:jc w:val="left"/>
        <w:textAlignment w:val="auto"/>
        <w:rPr>
          <w:rFonts w:ascii="仿宋_GB2312" w:hAnsi="仿宋_GB2312" w:cs="仿宋_GB2312"/>
          <w:bCs/>
          <w:color w:val="auto"/>
          <w:szCs w:val="32"/>
        </w:rPr>
      </w:pPr>
      <w:r>
        <w:rPr>
          <w:rFonts w:hint="eastAsia" w:ascii="仿宋_GB2312" w:hAnsi="仿宋_GB2312" w:cs="仿宋_GB2312"/>
          <w:bCs/>
          <w:color w:val="auto"/>
          <w:szCs w:val="32"/>
          <w:lang w:val="zh-CN"/>
        </w:rPr>
        <w:t>奖惩情况：</w:t>
      </w:r>
      <w:r>
        <w:rPr>
          <w:rFonts w:hint="eastAsia" w:ascii="仿宋_GB2312" w:hAnsi="仿宋_GB2312" w:cs="仿宋_GB2312"/>
          <w:bCs/>
          <w:color w:val="auto"/>
          <w:szCs w:val="32"/>
        </w:rPr>
        <w:t>该犯考核期2023年1月11日至2025年8月累计获考核分3040.5分，表扬4次，物质奖励1次。考核期内违规1次，累计扣考核分2分，无重大违规。</w:t>
      </w:r>
    </w:p>
    <w:p>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ascii="仿宋_GB2312" w:hAnsi="仿宋_GB2312" w:cs="仿宋_GB2312"/>
          <w:bCs/>
          <w:color w:val="auto"/>
          <w:szCs w:val="32"/>
        </w:rPr>
      </w:pPr>
      <w:r>
        <w:rPr>
          <w:rFonts w:hint="eastAsia" w:ascii="仿宋_GB2312" w:hAnsi="仿宋_GB2312" w:cs="仿宋_GB2312"/>
          <w:bCs/>
          <w:color w:val="auto"/>
          <w:szCs w:val="32"/>
        </w:rPr>
        <w:t>福建省莆田市荔城区人民法院于2025年7月4日财产性判项复函载明：被执行人郑峰松已将罚金缴纳完毕，该案应退出的赃款634827.14元亦已全部退出，被执行人郑峰松按照执行依据应履行之义务全部执行完毕。</w:t>
      </w:r>
    </w:p>
    <w:p>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ascii="仿宋_GB2312" w:cs="仿宋_GB2312"/>
          <w:color w:val="auto"/>
          <w:szCs w:val="32"/>
        </w:rPr>
      </w:pPr>
      <w:r>
        <w:rPr>
          <w:rFonts w:hint="eastAsia" w:ascii="仿宋_GB2312" w:hAnsi="仿宋_GB2312" w:cs="仿宋_GB2312"/>
          <w:bCs/>
          <w:color w:val="auto"/>
          <w:szCs w:val="32"/>
        </w:rPr>
        <w:t>该犯系涉恶</w:t>
      </w:r>
      <w:r>
        <w:rPr>
          <w:rFonts w:hint="eastAsia" w:ascii="仿宋_GB2312" w:hAnsi="仿宋_GB2312" w:cs="仿宋_GB2312"/>
          <w:bCs/>
          <w:color w:val="auto"/>
          <w:szCs w:val="32"/>
          <w:lang w:eastAsia="zh-CN"/>
        </w:rPr>
        <w:t>势力犯罪</w:t>
      </w:r>
      <w:r>
        <w:rPr>
          <w:rFonts w:hint="eastAsia" w:ascii="仿宋_GB2312" w:hAnsi="仿宋_GB2312" w:cs="仿宋_GB2312"/>
          <w:bCs/>
          <w:color w:val="auto"/>
          <w:szCs w:val="32"/>
        </w:rPr>
        <w:t>罪犯，属于从严掌握减刑对象，因此提请减刑幅度扣减一个月。</w:t>
      </w:r>
    </w:p>
    <w:p>
      <w:pPr>
        <w:keepNext w:val="0"/>
        <w:keepLines w:val="0"/>
        <w:pageBreakBefore w:val="0"/>
        <w:widowControl w:val="0"/>
        <w:kinsoku/>
        <w:wordWrap/>
        <w:overflowPunct/>
        <w:topLinePunct w:val="0"/>
        <w:bidi w:val="0"/>
        <w:snapToGrid/>
        <w:spacing w:line="440" w:lineRule="exact"/>
        <w:ind w:firstLine="640" w:firstLineChars="200"/>
        <w:jc w:val="left"/>
        <w:textAlignment w:val="auto"/>
        <w:rPr>
          <w:color w:val="auto"/>
          <w:szCs w:val="32"/>
        </w:rPr>
      </w:pPr>
      <w:r>
        <w:rPr>
          <w:rFonts w:hint="eastAsia" w:ascii="仿宋_GB2312"/>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w:t>
      </w:r>
      <w:r>
        <w:rPr>
          <w:rFonts w:hint="eastAsia" w:ascii="仿宋_GB2312"/>
          <w:color w:val="auto"/>
          <w:szCs w:val="32"/>
        </w:rPr>
        <w:t>在狱内公示未收到不同意见。</w:t>
      </w:r>
    </w:p>
    <w:p>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郑峰松予以减刑九个月。特提请你院审理裁定。</w:t>
      </w:r>
    </w:p>
    <w:p>
      <w:pPr>
        <w:pStyle w:val="4"/>
        <w:keepNext w:val="0"/>
        <w:keepLines w:val="0"/>
        <w:pageBreakBefore w:val="0"/>
        <w:widowControl w:val="0"/>
        <w:kinsoku/>
        <w:wordWrap/>
        <w:overflowPunct/>
        <w:topLinePunct w:val="0"/>
        <w:bidi w:val="0"/>
        <w:snapToGrid/>
        <w:spacing w:line="440" w:lineRule="exact"/>
        <w:ind w:right="-48" w:rightChars="-15" w:firstLine="640" w:firstLineChars="200"/>
        <w:jc w:val="left"/>
        <w:textAlignment w:val="auto"/>
        <w:rPr>
          <w:color w:val="auto"/>
          <w:szCs w:val="32"/>
        </w:rPr>
      </w:pPr>
      <w:r>
        <w:rPr>
          <w:rFonts w:hint="eastAsia"/>
          <w:color w:val="auto"/>
          <w:szCs w:val="32"/>
        </w:rPr>
        <w:t>此致</w:t>
      </w:r>
    </w:p>
    <w:p>
      <w:pPr>
        <w:pStyle w:val="13"/>
        <w:keepNext w:val="0"/>
        <w:keepLines w:val="0"/>
        <w:pageBreakBefore w:val="0"/>
        <w:widowControl w:val="0"/>
        <w:kinsoku/>
        <w:wordWrap/>
        <w:overflowPunct/>
        <w:topLinePunct w:val="0"/>
        <w:bidi w:val="0"/>
        <w:snapToGrid/>
        <w:spacing w:line="440" w:lineRule="exact"/>
        <w:ind w:right="-48" w:rightChars="-15" w:firstLine="0" w:firstLineChars="0"/>
        <w:jc w:val="left"/>
        <w:textAlignment w:val="auto"/>
        <w:rPr>
          <w:color w:val="auto"/>
          <w:szCs w:val="32"/>
        </w:rPr>
      </w:pPr>
      <w:r>
        <w:rPr>
          <w:rFonts w:hint="eastAsia"/>
          <w:color w:val="auto"/>
          <w:szCs w:val="32"/>
        </w:rPr>
        <w:t>福建省泉州市中级人民法院</w:t>
      </w:r>
    </w:p>
    <w:p>
      <w:pPr>
        <w:pStyle w:val="13"/>
        <w:keepNext w:val="0"/>
        <w:keepLines w:val="0"/>
        <w:pageBreakBefore w:val="0"/>
        <w:widowControl w:val="0"/>
        <w:kinsoku/>
        <w:wordWrap/>
        <w:overflowPunct/>
        <w:topLinePunct w:val="0"/>
        <w:bidi w:val="0"/>
        <w:snapToGrid/>
        <w:spacing w:line="440" w:lineRule="exact"/>
        <w:ind w:left="640" w:firstLine="0" w:firstLineChars="0"/>
        <w:jc w:val="left"/>
        <w:textAlignment w:val="auto"/>
        <w:rPr>
          <w:rFonts w:cs="仿宋_GB2312"/>
          <w:color w:val="auto"/>
          <w:szCs w:val="32"/>
        </w:rPr>
      </w:pPr>
    </w:p>
    <w:p>
      <w:pPr>
        <w:pStyle w:val="13"/>
        <w:keepNext w:val="0"/>
        <w:keepLines w:val="0"/>
        <w:pageBreakBefore w:val="0"/>
        <w:widowControl w:val="0"/>
        <w:kinsoku/>
        <w:wordWrap/>
        <w:overflowPunct/>
        <w:topLinePunct w:val="0"/>
        <w:bidi w:val="0"/>
        <w:snapToGrid/>
        <w:spacing w:line="440" w:lineRule="exact"/>
        <w:ind w:left="640" w:firstLine="0" w:firstLineChars="0"/>
        <w:jc w:val="left"/>
        <w:textAlignment w:val="auto"/>
        <w:rPr>
          <w:rFonts w:cs="仿宋_GB2312"/>
          <w:color w:val="auto"/>
          <w:szCs w:val="32"/>
        </w:rPr>
      </w:pPr>
      <w:r>
        <w:rPr>
          <w:rFonts w:hint="eastAsia" w:cs="仿宋_GB2312"/>
          <w:color w:val="auto"/>
          <w:szCs w:val="32"/>
        </w:rPr>
        <w:t>附件：⒈罪犯郑峰松卷宗壹册</w:t>
      </w:r>
    </w:p>
    <w:p>
      <w:pPr>
        <w:pStyle w:val="13"/>
        <w:keepNext w:val="0"/>
        <w:keepLines w:val="0"/>
        <w:pageBreakBefore w:val="0"/>
        <w:widowControl w:val="0"/>
        <w:kinsoku/>
        <w:wordWrap/>
        <w:overflowPunct/>
        <w:topLinePunct w:val="0"/>
        <w:bidi w:val="0"/>
        <w:snapToGrid/>
        <w:spacing w:line="440" w:lineRule="exact"/>
        <w:ind w:left="640" w:right="-48" w:rightChars="-15" w:firstLine="960" w:firstLineChars="300"/>
        <w:jc w:val="left"/>
        <w:textAlignment w:val="auto"/>
        <w:rPr>
          <w:rFonts w:cs="仿宋_GB2312"/>
          <w:color w:val="auto"/>
          <w:szCs w:val="32"/>
        </w:rPr>
      </w:pPr>
      <w:r>
        <w:rPr>
          <w:rFonts w:hint="eastAsia" w:cs="仿宋_GB2312"/>
          <w:color w:val="auto"/>
          <w:szCs w:val="32"/>
        </w:rPr>
        <w:t>⒉减刑建议书肆份</w:t>
      </w:r>
    </w:p>
    <w:p>
      <w:pPr>
        <w:pStyle w:val="4"/>
        <w:keepNext w:val="0"/>
        <w:keepLines w:val="0"/>
        <w:pageBreakBefore w:val="0"/>
        <w:widowControl w:val="0"/>
        <w:kinsoku/>
        <w:wordWrap/>
        <w:overflowPunct/>
        <w:topLinePunct w:val="0"/>
        <w:bidi w:val="0"/>
        <w:snapToGrid/>
        <w:spacing w:line="440" w:lineRule="exact"/>
        <w:ind w:left="640" w:right="-48" w:rightChars="-15"/>
        <w:jc w:val="left"/>
        <w:textAlignment w:val="auto"/>
        <w:rPr>
          <w:color w:val="auto"/>
          <w:szCs w:val="32"/>
        </w:rPr>
      </w:pPr>
    </w:p>
    <w:p>
      <w:pPr>
        <w:keepNext w:val="0"/>
        <w:keepLines w:val="0"/>
        <w:pageBreakBefore w:val="0"/>
        <w:widowControl w:val="0"/>
        <w:kinsoku/>
        <w:wordWrap/>
        <w:overflowPunct/>
        <w:topLinePunct w:val="0"/>
        <w:bidi w:val="0"/>
        <w:snapToGrid/>
        <w:spacing w:line="440" w:lineRule="exact"/>
        <w:jc w:val="right"/>
        <w:textAlignment w:val="auto"/>
        <w:rPr>
          <w:color w:val="auto"/>
        </w:rPr>
      </w:pPr>
    </w:p>
    <w:p>
      <w:pPr>
        <w:pStyle w:val="4"/>
        <w:keepNext w:val="0"/>
        <w:keepLines w:val="0"/>
        <w:pageBreakBefore w:val="0"/>
        <w:widowControl w:val="0"/>
        <w:kinsoku/>
        <w:wordWrap/>
        <w:overflowPunct/>
        <w:topLinePunct w:val="0"/>
        <w:bidi w:val="0"/>
        <w:snapToGrid/>
        <w:spacing w:line="440" w:lineRule="exact"/>
        <w:ind w:right="1280" w:rightChars="400"/>
        <w:jc w:val="right"/>
        <w:textAlignment w:val="auto"/>
        <w:rPr>
          <w:color w:val="auto"/>
          <w:szCs w:val="32"/>
        </w:rPr>
      </w:pPr>
      <w:r>
        <w:rPr>
          <w:rFonts w:hint="eastAsia"/>
          <w:color w:val="auto"/>
          <w:szCs w:val="32"/>
        </w:rPr>
        <w:t>福建省泉州监狱</w:t>
      </w:r>
    </w:p>
    <w:p>
      <w:pPr>
        <w:keepNext w:val="0"/>
        <w:keepLines w:val="0"/>
        <w:pageBreakBefore w:val="0"/>
        <w:widowControl w:val="0"/>
        <w:kinsoku/>
        <w:wordWrap/>
        <w:overflowPunct/>
        <w:topLinePunct w:val="0"/>
        <w:bidi w:val="0"/>
        <w:snapToGrid/>
        <w:spacing w:line="440" w:lineRule="exact"/>
        <w:ind w:right="1280" w:rightChars="400"/>
        <w:jc w:val="right"/>
        <w:textAlignment w:val="auto"/>
        <w:rPr>
          <w:rFonts w:ascii="Times New Roman" w:hAnsi="Times New Roman" w:cs="仿宋_GB2312"/>
          <w:b/>
          <w:color w:val="auto"/>
          <w:sz w:val="28"/>
          <w:szCs w:val="36"/>
        </w:rPr>
      </w:pP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pStyle w:val="4"/>
        <w:spacing w:line="430" w:lineRule="exact"/>
        <w:ind w:right="1280" w:rightChars="400"/>
        <w:jc w:val="right"/>
        <w:rPr>
          <w:color w:val="auto"/>
          <w:szCs w:val="32"/>
        </w:rPr>
      </w:pPr>
    </w:p>
    <w:p>
      <w:pPr>
        <w:rPr>
          <w:color w:val="auto"/>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pStyle w:val="13"/>
        <w:spacing w:line="430" w:lineRule="exact"/>
        <w:ind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3"/>
        <w:spacing w:line="43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5</w:t>
      </w:r>
      <w:r>
        <w:rPr>
          <w:rFonts w:hint="eastAsia" w:eastAsia="楷体_GB2312" w:cs="楷体_GB2312"/>
          <w:color w:val="auto"/>
          <w:szCs w:val="32"/>
        </w:rPr>
        <w:t>〕闽泉狱减字第</w:t>
      </w:r>
      <w:r>
        <w:rPr>
          <w:rFonts w:hint="eastAsia" w:eastAsia="楷体_GB2312"/>
          <w:color w:val="auto"/>
          <w:szCs w:val="32"/>
          <w:lang w:val="en-US" w:eastAsia="zh-CN"/>
        </w:rPr>
        <w:t>724</w:t>
      </w:r>
      <w:r>
        <w:rPr>
          <w:rFonts w:hint="eastAsia" w:eastAsia="楷体_GB2312" w:cs="楷体_GB2312"/>
          <w:color w:val="auto"/>
          <w:szCs w:val="32"/>
        </w:rPr>
        <w:t>号</w:t>
      </w:r>
    </w:p>
    <w:p>
      <w:pPr>
        <w:pStyle w:val="13"/>
        <w:spacing w:line="430" w:lineRule="exact"/>
        <w:ind w:left="640" w:right="-48" w:rightChars="-15" w:firstLine="0" w:firstLineChars="0"/>
        <w:rPr>
          <w:rFonts w:ascii="仿宋_GB2312"/>
          <w:b/>
          <w:bCs/>
          <w:color w:val="auto"/>
          <w:sz w:val="28"/>
        </w:rPr>
      </w:pPr>
    </w:p>
    <w:p>
      <w:pPr>
        <w:keepNext w:val="0"/>
        <w:keepLines w:val="0"/>
        <w:pageBreakBefore w:val="0"/>
        <w:widowControl w:val="0"/>
        <w:kinsoku/>
        <w:wordWrap/>
        <w:overflowPunct/>
        <w:topLinePunct w:val="0"/>
        <w:bidi w:val="0"/>
        <w:snapToGrid/>
        <w:spacing w:line="380" w:lineRule="exact"/>
        <w:ind w:firstLine="640" w:firstLineChars="200"/>
        <w:jc w:val="left"/>
        <w:textAlignment w:val="auto"/>
        <w:rPr>
          <w:rFonts w:hint="eastAsia" w:ascii="仿宋_GB2312"/>
          <w:color w:val="auto"/>
          <w:szCs w:val="32"/>
        </w:rPr>
      </w:pPr>
      <w:r>
        <w:rPr>
          <w:rFonts w:hint="eastAsia" w:ascii="仿宋_GB2312"/>
          <w:color w:val="auto"/>
          <w:szCs w:val="32"/>
        </w:rPr>
        <w:t>罪犯</w:t>
      </w:r>
      <w:r>
        <w:rPr>
          <w:rFonts w:hint="eastAsia" w:ascii="仿宋_GB2312"/>
          <w:color w:val="auto"/>
          <w:szCs w:val="32"/>
          <w:lang w:eastAsia="zh-CN"/>
        </w:rPr>
        <w:t>周锋</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，男，</w:t>
      </w:r>
      <w:r>
        <w:rPr>
          <w:rFonts w:hint="eastAsia" w:ascii="仿宋_GB2312"/>
          <w:color w:val="auto"/>
          <w:szCs w:val="32"/>
          <w:lang w:val="en-US" w:eastAsia="zh-CN"/>
        </w:rPr>
        <w:t>1978</w:t>
      </w:r>
      <w:r>
        <w:rPr>
          <w:rFonts w:hint="eastAsia" w:ascii="仿宋_GB2312"/>
          <w:color w:val="auto"/>
          <w:szCs w:val="32"/>
        </w:rPr>
        <w:t>年</w:t>
      </w:r>
      <w:r>
        <w:rPr>
          <w:rFonts w:hint="eastAsia" w:ascii="仿宋_GB2312"/>
          <w:color w:val="auto"/>
          <w:szCs w:val="32"/>
          <w:lang w:val="en-US" w:eastAsia="zh-CN"/>
        </w:rPr>
        <w:t>10</w:t>
      </w:r>
      <w:r>
        <w:rPr>
          <w:rFonts w:hint="eastAsia" w:ascii="仿宋_GB2312"/>
          <w:color w:val="auto"/>
          <w:szCs w:val="32"/>
        </w:rPr>
        <w:t>月</w:t>
      </w:r>
      <w:r>
        <w:rPr>
          <w:rFonts w:hint="eastAsia" w:ascii="仿宋_GB2312"/>
          <w:color w:val="auto"/>
          <w:szCs w:val="32"/>
          <w:lang w:val="en-US" w:eastAsia="zh-CN"/>
        </w:rPr>
        <w:t>18</w:t>
      </w:r>
      <w:r>
        <w:rPr>
          <w:rFonts w:hint="eastAsia" w:ascii="仿宋_GB2312"/>
          <w:color w:val="auto"/>
          <w:szCs w:val="32"/>
        </w:rPr>
        <w:t>日出生，汉族，</w:t>
      </w:r>
      <w:r>
        <w:rPr>
          <w:rFonts w:hint="eastAsia" w:ascii="仿宋_GB2312"/>
          <w:color w:val="auto"/>
          <w:szCs w:val="32"/>
          <w:lang w:eastAsia="zh-CN"/>
        </w:rPr>
        <w:t>初中</w:t>
      </w:r>
      <w:r>
        <w:rPr>
          <w:rFonts w:hint="eastAsia" w:ascii="仿宋_GB2312"/>
          <w:color w:val="auto"/>
          <w:szCs w:val="32"/>
        </w:rPr>
        <w:t>文化，户籍所在地</w:t>
      </w:r>
      <w:r>
        <w:rPr>
          <w:rFonts w:hint="eastAsia" w:ascii="仿宋_GB2312"/>
          <w:color w:val="auto"/>
          <w:szCs w:val="32"/>
          <w:lang w:eastAsia="zh-CN"/>
        </w:rPr>
        <w:t>福建省宁德市屏南县</w:t>
      </w:r>
      <w:r>
        <w:rPr>
          <w:rFonts w:hint="eastAsia" w:ascii="仿宋_GB2312"/>
          <w:color w:val="auto"/>
          <w:szCs w:val="32"/>
        </w:rPr>
        <w:t>，捕前系</w:t>
      </w:r>
      <w:r>
        <w:rPr>
          <w:rFonts w:hint="eastAsia" w:ascii="仿宋_GB2312"/>
          <w:color w:val="auto"/>
          <w:szCs w:val="32"/>
          <w:lang w:eastAsia="zh-CN"/>
        </w:rPr>
        <w:t>无业</w:t>
      </w:r>
      <w:r>
        <w:rPr>
          <w:rFonts w:hint="eastAsia" w:ascii="仿宋_GB2312"/>
          <w:color w:val="auto"/>
          <w:szCs w:val="32"/>
        </w:rPr>
        <w:t>。</w:t>
      </w:r>
    </w:p>
    <w:p>
      <w:pPr>
        <w:keepNext w:val="0"/>
        <w:keepLines w:val="0"/>
        <w:pageBreakBefore w:val="0"/>
        <w:widowControl w:val="0"/>
        <w:kinsoku/>
        <w:wordWrap/>
        <w:overflowPunct/>
        <w:topLinePunct w:val="0"/>
        <w:bidi w:val="0"/>
        <w:snapToGrid/>
        <w:spacing w:line="380" w:lineRule="exact"/>
        <w:ind w:firstLine="640" w:firstLineChars="200"/>
        <w:jc w:val="left"/>
        <w:textAlignment w:val="auto"/>
        <w:rPr>
          <w:rFonts w:hint="eastAsia" w:ascii="仿宋_GB2312"/>
          <w:color w:val="auto"/>
          <w:szCs w:val="32"/>
        </w:rPr>
      </w:pPr>
      <w:r>
        <w:rPr>
          <w:rFonts w:hint="eastAsia" w:ascii="仿宋_GB2312"/>
          <w:color w:val="auto"/>
          <w:szCs w:val="32"/>
        </w:rPr>
        <w:t>福建省福州市中级人民法院于2009年3月10日作出（2009）榕刑初字第2号刑事附带民事判决，以被告人周锋犯故意伤害罪，判处无期徒刑，剥夺政治权利终身，赔偿附带民事诉讼原告人经济损失人民币321752.90元。因原审附带民事诉讼原告人不服，提出上诉。福建省高级人民法院经过二审审理，于2009年6月29日作出（2009）闽刑终字第280号刑事附带民事判决，撤销原审法院刑事附带民事判决第二项。被告人周锋赔偿上诉人林忠魁、张爱玉</w:t>
      </w:r>
      <w:r>
        <w:rPr>
          <w:rFonts w:hint="eastAsia" w:ascii="仿宋_GB2312"/>
          <w:color w:val="auto"/>
          <w:szCs w:val="32"/>
          <w:lang w:eastAsia="zh-CN"/>
        </w:rPr>
        <w:t>人民币</w:t>
      </w:r>
      <w:r>
        <w:rPr>
          <w:rFonts w:hint="eastAsia" w:ascii="仿宋_GB2312"/>
          <w:color w:val="auto"/>
          <w:szCs w:val="32"/>
        </w:rPr>
        <w:t>130834.9元，并对同案人韦信省未履行的</w:t>
      </w:r>
      <w:r>
        <w:rPr>
          <w:rFonts w:hint="eastAsia" w:ascii="仿宋_GB2312"/>
          <w:color w:val="auto"/>
          <w:szCs w:val="32"/>
          <w:lang w:eastAsia="zh-CN"/>
        </w:rPr>
        <w:t>人民币</w:t>
      </w:r>
      <w:r>
        <w:rPr>
          <w:rFonts w:hint="eastAsia" w:ascii="仿宋_GB2312"/>
          <w:color w:val="auto"/>
          <w:szCs w:val="32"/>
        </w:rPr>
        <w:t>190918元负连带赔偿责任。2009年8月18日交付福建省泉州监狱执行刑罚。2012年3月8日，福建省高级人民法院</w:t>
      </w:r>
      <w:r>
        <w:rPr>
          <w:rFonts w:hint="eastAsia" w:ascii="仿宋_GB2312"/>
          <w:color w:val="auto"/>
          <w:szCs w:val="32"/>
          <w:lang w:eastAsia="zh-CN"/>
        </w:rPr>
        <w:t>以</w:t>
      </w:r>
      <w:r>
        <w:rPr>
          <w:rFonts w:hint="eastAsia" w:ascii="仿宋_GB2312"/>
          <w:color w:val="auto"/>
          <w:szCs w:val="32"/>
        </w:rPr>
        <w:t>（2012）闽刑执字126号刑事裁定</w:t>
      </w:r>
      <w:r>
        <w:rPr>
          <w:rFonts w:hint="eastAsia" w:ascii="仿宋_GB2312"/>
          <w:color w:val="auto"/>
          <w:szCs w:val="32"/>
          <w:lang w:eastAsia="zh-CN"/>
        </w:rPr>
        <w:t>书</w:t>
      </w:r>
      <w:r>
        <w:rPr>
          <w:rFonts w:hint="eastAsia" w:ascii="仿宋_GB2312"/>
          <w:color w:val="auto"/>
          <w:szCs w:val="32"/>
        </w:rPr>
        <w:t>，对其减为有期徒刑十九年，剥夺政治权利改为八年</w:t>
      </w:r>
      <w:r>
        <w:rPr>
          <w:rFonts w:hint="eastAsia" w:ascii="仿宋_GB2312"/>
          <w:color w:val="auto"/>
          <w:szCs w:val="32"/>
          <w:lang w:eastAsia="zh-CN"/>
        </w:rPr>
        <w:t>；</w:t>
      </w:r>
      <w:r>
        <w:rPr>
          <w:rFonts w:hint="eastAsia" w:ascii="仿宋_GB2312"/>
          <w:color w:val="auto"/>
          <w:szCs w:val="32"/>
        </w:rPr>
        <w:t>2014年5月30日，福建省泉州市中级人民法院作出（2014）泉刑执字第546号刑事裁定，对其减刑一年八个月，剥夺政治权利八年不变</w:t>
      </w:r>
      <w:r>
        <w:rPr>
          <w:rFonts w:hint="eastAsia" w:ascii="仿宋_GB2312"/>
          <w:color w:val="auto"/>
          <w:szCs w:val="32"/>
          <w:lang w:eastAsia="zh-CN"/>
        </w:rPr>
        <w:t>；</w:t>
      </w:r>
      <w:r>
        <w:rPr>
          <w:rFonts w:hint="eastAsia" w:ascii="仿宋_GB2312"/>
          <w:color w:val="auto"/>
          <w:szCs w:val="32"/>
        </w:rPr>
        <w:t>2016年</w:t>
      </w:r>
      <w:r>
        <w:rPr>
          <w:rFonts w:hint="eastAsia" w:ascii="仿宋_GB2312"/>
          <w:color w:val="auto"/>
          <w:szCs w:val="32"/>
          <w:lang w:val="en-US" w:eastAsia="zh-CN"/>
        </w:rPr>
        <w:t>11</w:t>
      </w:r>
      <w:r>
        <w:rPr>
          <w:rFonts w:hint="eastAsia" w:ascii="仿宋_GB2312"/>
          <w:color w:val="auto"/>
          <w:szCs w:val="32"/>
        </w:rPr>
        <w:t>月1</w:t>
      </w:r>
      <w:r>
        <w:rPr>
          <w:rFonts w:hint="eastAsia" w:ascii="仿宋_GB2312"/>
          <w:color w:val="auto"/>
          <w:szCs w:val="32"/>
          <w:lang w:val="en-US" w:eastAsia="zh-CN"/>
        </w:rPr>
        <w:t>7</w:t>
      </w:r>
      <w:r>
        <w:rPr>
          <w:rFonts w:hint="eastAsia" w:ascii="仿宋_GB2312"/>
          <w:color w:val="auto"/>
          <w:szCs w:val="32"/>
        </w:rPr>
        <w:t>日，福建省泉州市中级人民法院作出（2016）闽05刑更1448号刑事裁定，对其减刑一年五个月，剥夺政治权利八年不变</w:t>
      </w:r>
      <w:r>
        <w:rPr>
          <w:rFonts w:hint="eastAsia" w:ascii="仿宋_GB2312"/>
          <w:color w:val="auto"/>
          <w:szCs w:val="32"/>
          <w:lang w:eastAsia="zh-CN"/>
        </w:rPr>
        <w:t>；</w:t>
      </w:r>
      <w:r>
        <w:rPr>
          <w:rFonts w:hint="eastAsia" w:ascii="仿宋_GB2312"/>
          <w:color w:val="auto"/>
          <w:szCs w:val="32"/>
        </w:rPr>
        <w:t>2019年6月5日，福建省泉州市中级人民法院作出（2019）闽05刑更624号刑事裁定，对其减刑七个月，剥夺政治权利八年不变</w:t>
      </w:r>
      <w:r>
        <w:rPr>
          <w:rFonts w:hint="eastAsia" w:ascii="仿宋_GB2312"/>
          <w:color w:val="auto"/>
          <w:szCs w:val="32"/>
          <w:lang w:eastAsia="zh-CN"/>
        </w:rPr>
        <w:t>；</w:t>
      </w:r>
      <w:r>
        <w:rPr>
          <w:rFonts w:hint="eastAsia" w:ascii="仿宋_GB2312"/>
          <w:color w:val="auto"/>
          <w:szCs w:val="32"/>
        </w:rPr>
        <w:t>2021年12月24日，福建省泉州市中级人民法院作出（2021）闽05刑更787号刑事裁定，对其减刑八个月，剥夺政治权利八年不变，2021年12月24日送达。现刑期至2026年11月7日止。属</w:t>
      </w:r>
      <w:r>
        <w:rPr>
          <w:rFonts w:hint="eastAsia" w:ascii="仿宋_GB2312"/>
          <w:color w:val="auto"/>
          <w:szCs w:val="32"/>
          <w:lang w:eastAsia="zh-CN"/>
        </w:rPr>
        <w:t>普管</w:t>
      </w:r>
      <w:r>
        <w:rPr>
          <w:rFonts w:hint="eastAsia" w:ascii="仿宋_GB2312"/>
          <w:color w:val="auto"/>
          <w:szCs w:val="32"/>
        </w:rPr>
        <w:t>级罪犯。</w:t>
      </w:r>
    </w:p>
    <w:p>
      <w:pPr>
        <w:keepNext w:val="0"/>
        <w:keepLines w:val="0"/>
        <w:pageBreakBefore w:val="0"/>
        <w:widowControl w:val="0"/>
        <w:kinsoku/>
        <w:wordWrap/>
        <w:overflowPunct/>
        <w:topLinePunct w:val="0"/>
        <w:bidi w:val="0"/>
        <w:snapToGrid/>
        <w:spacing w:line="380" w:lineRule="exact"/>
        <w:ind w:firstLine="640" w:firstLineChars="200"/>
        <w:jc w:val="left"/>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rPr>
        <w:t>上次</w:t>
      </w:r>
      <w:r>
        <w:rPr>
          <w:rFonts w:hint="eastAsia" w:ascii="仿宋_GB2312" w:hAnsi="宋体"/>
          <w:iCs/>
          <w:color w:val="auto"/>
          <w:kern w:val="0"/>
          <w:szCs w:val="32"/>
          <w:lang w:val="zh-CN"/>
        </w:rPr>
        <w:t>减刑以来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3"/>
        <w:keepNext w:val="0"/>
        <w:keepLines w:val="0"/>
        <w:pageBreakBefore w:val="0"/>
        <w:widowControl w:val="0"/>
        <w:kinsoku/>
        <w:wordWrap/>
        <w:overflowPunct/>
        <w:topLinePunct w:val="0"/>
        <w:autoSpaceDE w:val="0"/>
        <w:autoSpaceDN w:val="0"/>
        <w:bidi w:val="0"/>
        <w:adjustRightInd w:val="0"/>
        <w:snapToGrid/>
        <w:spacing w:line="380" w:lineRule="exact"/>
        <w:ind w:firstLine="640"/>
        <w:jc w:val="left"/>
        <w:textAlignment w:val="auto"/>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keepNext w:val="0"/>
        <w:keepLines w:val="0"/>
        <w:pageBreakBefore w:val="0"/>
        <w:widowControl w:val="0"/>
        <w:kinsoku/>
        <w:wordWrap/>
        <w:overflowPunct/>
        <w:topLinePunct w:val="0"/>
        <w:bidi w:val="0"/>
        <w:snapToGrid/>
        <w:spacing w:line="380" w:lineRule="exact"/>
        <w:ind w:firstLine="640" w:firstLineChars="200"/>
        <w:jc w:val="left"/>
        <w:textAlignment w:val="auto"/>
        <w:rPr>
          <w:color w:val="auto"/>
          <w:szCs w:val="32"/>
        </w:rPr>
      </w:pPr>
      <w:r>
        <w:rPr>
          <w:rFonts w:hint="eastAsia" w:ascii="仿宋_GB2312" w:hAnsi="仿宋"/>
          <w:color w:val="auto"/>
          <w:szCs w:val="32"/>
        </w:rPr>
        <w:t>遵守监规</w:t>
      </w:r>
      <w:r>
        <w:rPr>
          <w:rFonts w:hint="eastAsia" w:ascii="仿宋_GB2312" w:hAnsi="仿宋" w:cs="宋体"/>
          <w:color w:val="auto"/>
          <w:szCs w:val="32"/>
          <w:lang w:val="zh-CN"/>
        </w:rPr>
        <w:t>：能遵守法律法规及监规纪律，接受教育改造。</w:t>
      </w:r>
    </w:p>
    <w:p>
      <w:pPr>
        <w:pStyle w:val="13"/>
        <w:keepNext w:val="0"/>
        <w:keepLines w:val="0"/>
        <w:pageBreakBefore w:val="0"/>
        <w:widowControl w:val="0"/>
        <w:kinsoku/>
        <w:wordWrap/>
        <w:overflowPunct/>
        <w:topLinePunct w:val="0"/>
        <w:autoSpaceDE w:val="0"/>
        <w:autoSpaceDN w:val="0"/>
        <w:bidi w:val="0"/>
        <w:adjustRightInd w:val="0"/>
        <w:snapToGrid/>
        <w:spacing w:line="380" w:lineRule="exact"/>
        <w:ind w:left="640" w:firstLine="0" w:firstLineChars="0"/>
        <w:jc w:val="left"/>
        <w:textAlignment w:val="auto"/>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pPr>
        <w:pStyle w:val="13"/>
        <w:keepNext w:val="0"/>
        <w:keepLines w:val="0"/>
        <w:pageBreakBefore w:val="0"/>
        <w:widowControl w:val="0"/>
        <w:kinsoku/>
        <w:wordWrap/>
        <w:overflowPunct/>
        <w:topLinePunct w:val="0"/>
        <w:bidi w:val="0"/>
        <w:snapToGrid/>
        <w:spacing w:line="380" w:lineRule="exact"/>
        <w:ind w:firstLine="640"/>
        <w:jc w:val="left"/>
        <w:textAlignment w:val="auto"/>
        <w:rPr>
          <w:rFonts w:hint="eastAsia"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keepNext w:val="0"/>
        <w:keepLines w:val="0"/>
        <w:pageBreakBefore w:val="0"/>
        <w:widowControl w:val="0"/>
        <w:kinsoku/>
        <w:wordWrap/>
        <w:overflowPunct/>
        <w:topLinePunct w:val="0"/>
        <w:bidi w:val="0"/>
        <w:snapToGrid/>
        <w:spacing w:line="380" w:lineRule="exact"/>
        <w:ind w:firstLine="640" w:firstLineChars="200"/>
        <w:jc w:val="left"/>
        <w:textAlignment w:val="auto"/>
        <w:rPr>
          <w:rFonts w:hint="eastAsia" w:ascii="仿宋_GB2312" w:hAnsi="仿宋"/>
          <w:color w:val="auto"/>
          <w:szCs w:val="32"/>
        </w:rPr>
      </w:pPr>
      <w:r>
        <w:rPr>
          <w:rFonts w:hint="eastAsia" w:ascii="仿宋_GB2312" w:hAnsi="仿宋_GB2312" w:cs="仿宋_GB2312"/>
          <w:bCs/>
          <w:color w:val="auto"/>
          <w:szCs w:val="32"/>
          <w:lang w:val="zh-CN"/>
        </w:rPr>
        <w:t>奖惩情况：</w:t>
      </w:r>
      <w:r>
        <w:rPr>
          <w:rFonts w:hint="eastAsia" w:ascii="仿宋_GB2312" w:hAnsi="仿宋"/>
          <w:color w:val="auto"/>
          <w:szCs w:val="32"/>
        </w:rPr>
        <w:t>该犯上次评定表扬剩余考核分6分，本轮考核期2021年8月至2025年8月累计获考核分5269.4分，合计获得考核分5275.4分，表扬8次，物质奖励0次；间隔期2021年12月24日至2025年8月，获考核分4721.4分。考核期内无违规扣分。</w:t>
      </w:r>
    </w:p>
    <w:p>
      <w:pPr>
        <w:keepNext w:val="0"/>
        <w:keepLines w:val="0"/>
        <w:pageBreakBefore w:val="0"/>
        <w:widowControl w:val="0"/>
        <w:kinsoku/>
        <w:wordWrap/>
        <w:overflowPunct/>
        <w:topLinePunct w:val="0"/>
        <w:bidi w:val="0"/>
        <w:snapToGrid/>
        <w:spacing w:line="380" w:lineRule="exact"/>
        <w:ind w:firstLine="640" w:firstLineChars="200"/>
        <w:jc w:val="left"/>
        <w:textAlignment w:val="auto"/>
        <w:rPr>
          <w:rFonts w:hint="eastAsia" w:ascii="仿宋_GB2312" w:hAnsi="仿宋"/>
          <w:color w:val="auto"/>
          <w:szCs w:val="32"/>
        </w:rPr>
      </w:pPr>
      <w:r>
        <w:rPr>
          <w:rFonts w:hint="eastAsia" w:ascii="仿宋_GB2312" w:hAnsi="仿宋"/>
          <w:color w:val="auto"/>
          <w:szCs w:val="32"/>
        </w:rPr>
        <w:t>该犯原判财产性判项已履行人民币232100元；其中本次提请向福建省泉州市中级人民法院缴纳赔偿款人民币9400元，向福建省福州市中级人民法院缴纳赔偿款人民币34000元。该犯考核期内月均消费人民币246.8</w:t>
      </w:r>
      <w:r>
        <w:rPr>
          <w:rFonts w:hint="eastAsia" w:ascii="仿宋_GB2312" w:hAnsi="仿宋"/>
          <w:color w:val="auto"/>
          <w:szCs w:val="32"/>
          <w:lang w:val="en-US" w:eastAsia="zh-CN"/>
        </w:rPr>
        <w:t>0</w:t>
      </w:r>
      <w:r>
        <w:rPr>
          <w:rFonts w:hint="eastAsia" w:ascii="仿宋_GB2312" w:hAnsi="仿宋"/>
          <w:color w:val="auto"/>
          <w:szCs w:val="32"/>
        </w:rPr>
        <w:t>元，账户可用余额人民币695.3</w:t>
      </w:r>
      <w:r>
        <w:rPr>
          <w:rFonts w:hint="eastAsia" w:ascii="仿宋_GB2312" w:hAnsi="仿宋"/>
          <w:color w:val="auto"/>
          <w:szCs w:val="32"/>
          <w:lang w:val="en-US" w:eastAsia="zh-CN"/>
        </w:rPr>
        <w:t>0</w:t>
      </w:r>
      <w:r>
        <w:rPr>
          <w:rFonts w:hint="eastAsia" w:ascii="仿宋_GB2312" w:hAnsi="仿宋"/>
          <w:color w:val="auto"/>
          <w:szCs w:val="32"/>
        </w:rPr>
        <w:t>元。福建省福州市中级人民法院于2025年7月7日财产性判项复函载明：申请执行人对被执行人周锋申请强制执行的事项为赔偿金人民币321752.9元。在执行过程中，被执行人周锋已履行人民币34000元；通过网络系统查控，未发现被执行人有可供执行的财产，已终结本次执行程序。福建省福州市中级人民法院于2010年9月2日作出（2009）榕执行字第520号执行裁定：终结（2009）闽刑终字第280号刑事附带民事判决书关于民事赔偿部分本次执行程序。</w:t>
      </w:r>
    </w:p>
    <w:p>
      <w:pPr>
        <w:keepNext w:val="0"/>
        <w:keepLines w:val="0"/>
        <w:pageBreakBefore w:val="0"/>
        <w:widowControl w:val="0"/>
        <w:kinsoku/>
        <w:wordWrap/>
        <w:overflowPunct/>
        <w:topLinePunct w:val="0"/>
        <w:bidi w:val="0"/>
        <w:snapToGrid/>
        <w:spacing w:line="380" w:lineRule="exact"/>
        <w:ind w:firstLine="640" w:firstLineChars="200"/>
        <w:jc w:val="left"/>
        <w:textAlignment w:val="auto"/>
        <w:rPr>
          <w:rFonts w:hint="eastAsia" w:ascii="仿宋_GB2312" w:hAnsi="仿宋"/>
          <w:color w:val="auto"/>
          <w:szCs w:val="32"/>
        </w:rPr>
      </w:pPr>
      <w:r>
        <w:rPr>
          <w:rFonts w:hint="eastAsia" w:ascii="仿宋_GB2312" w:hAnsi="仿宋"/>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w:t>
      </w:r>
      <w:r>
        <w:rPr>
          <w:rFonts w:hint="eastAsia" w:ascii="仿宋_GB2312" w:hAnsi="仿宋"/>
          <w:color w:val="auto"/>
          <w:szCs w:val="32"/>
        </w:rPr>
        <w:t>在狱内公示未收到不同意见。</w:t>
      </w:r>
    </w:p>
    <w:p>
      <w:pPr>
        <w:keepNext w:val="0"/>
        <w:keepLines w:val="0"/>
        <w:pageBreakBefore w:val="0"/>
        <w:widowControl w:val="0"/>
        <w:kinsoku/>
        <w:wordWrap/>
        <w:overflowPunct/>
        <w:topLinePunct w:val="0"/>
        <w:bidi w:val="0"/>
        <w:snapToGrid/>
        <w:spacing w:line="380" w:lineRule="exact"/>
        <w:ind w:firstLine="640" w:firstLineChars="200"/>
        <w:jc w:val="left"/>
        <w:textAlignment w:val="auto"/>
        <w:rPr>
          <w:rFonts w:ascii="仿宋_GB2312" w:cs="仿宋_GB2312"/>
          <w:color w:val="auto"/>
          <w:szCs w:val="32"/>
        </w:rPr>
      </w:pPr>
      <w:r>
        <w:rPr>
          <w:rFonts w:hint="eastAsia" w:ascii="仿宋_GB2312" w:hAnsi="仿宋"/>
          <w:color w:val="auto"/>
          <w:szCs w:val="32"/>
        </w:rPr>
        <w:t>因此，依照《中华人民</w:t>
      </w:r>
      <w:r>
        <w:rPr>
          <w:rFonts w:hint="eastAsia" w:ascii="仿宋_GB2312" w:hAnsi="仿宋_GB2312" w:cs="仿宋_GB2312"/>
          <w:color w:val="auto"/>
          <w:szCs w:val="32"/>
        </w:rPr>
        <w:t>共和国刑法》第七十八条、第七十九条、《中华人民共和国刑事诉讼法》第二百七十三条第二款、《中华人民共和国监狱法》第二十九条的规定，建议对罪犯</w:t>
      </w:r>
      <w:r>
        <w:rPr>
          <w:rFonts w:hint="eastAsia" w:ascii="仿宋_GB2312" w:hAnsi="仿宋_GB2312" w:cs="仿宋_GB2312"/>
          <w:color w:val="auto"/>
          <w:szCs w:val="32"/>
          <w:lang w:eastAsia="zh-CN"/>
        </w:rPr>
        <w:t>周锋</w:t>
      </w:r>
      <w:r>
        <w:rPr>
          <w:rFonts w:hint="eastAsia" w:ascii="仿宋_GB2312" w:hAnsi="仿宋_GB2312" w:cs="仿宋_GB2312"/>
          <w:color w:val="auto"/>
          <w:szCs w:val="32"/>
        </w:rPr>
        <w:t>予以减刑</w:t>
      </w:r>
      <w:r>
        <w:rPr>
          <w:rFonts w:hint="eastAsia" w:ascii="仿宋_GB2312" w:hAnsi="仿宋_GB2312" w:cs="仿宋_GB2312"/>
          <w:color w:val="auto"/>
          <w:szCs w:val="32"/>
          <w:lang w:eastAsia="zh-CN"/>
        </w:rPr>
        <w:t>八</w:t>
      </w:r>
      <w:r>
        <w:rPr>
          <w:rFonts w:hint="eastAsia" w:ascii="仿宋_GB2312" w:hAnsi="仿宋_GB2312" w:cs="仿宋_GB2312"/>
          <w:color w:val="auto"/>
          <w:szCs w:val="32"/>
        </w:rPr>
        <w:t>个月，剥夺政治权利</w:t>
      </w:r>
      <w:r>
        <w:rPr>
          <w:rFonts w:hint="eastAsia" w:ascii="仿宋_GB2312" w:hAnsi="仿宋_GB2312" w:cs="仿宋_GB2312"/>
          <w:color w:val="auto"/>
          <w:szCs w:val="32"/>
          <w:lang w:eastAsia="zh-CN"/>
        </w:rPr>
        <w:t>改为三</w:t>
      </w:r>
      <w:r>
        <w:rPr>
          <w:rFonts w:hint="eastAsia" w:ascii="仿宋_GB2312" w:hAnsi="仿宋_GB2312" w:cs="仿宋_GB2312"/>
          <w:color w:val="auto"/>
          <w:szCs w:val="32"/>
        </w:rPr>
        <w:t>年。特提请你院审理裁定。</w:t>
      </w:r>
    </w:p>
    <w:p>
      <w:pPr>
        <w:pStyle w:val="4"/>
        <w:keepNext w:val="0"/>
        <w:keepLines w:val="0"/>
        <w:pageBreakBefore w:val="0"/>
        <w:widowControl w:val="0"/>
        <w:kinsoku/>
        <w:wordWrap/>
        <w:overflowPunct/>
        <w:topLinePunct w:val="0"/>
        <w:bidi w:val="0"/>
        <w:snapToGrid/>
        <w:spacing w:line="380" w:lineRule="exact"/>
        <w:ind w:right="-48" w:rightChars="-15" w:firstLine="640" w:firstLineChars="200"/>
        <w:jc w:val="left"/>
        <w:textAlignment w:val="auto"/>
        <w:rPr>
          <w:color w:val="auto"/>
          <w:szCs w:val="32"/>
        </w:rPr>
      </w:pPr>
      <w:r>
        <w:rPr>
          <w:rFonts w:hint="eastAsia"/>
          <w:color w:val="auto"/>
          <w:szCs w:val="32"/>
        </w:rPr>
        <w:t>此致</w:t>
      </w:r>
    </w:p>
    <w:p>
      <w:pPr>
        <w:pStyle w:val="13"/>
        <w:keepNext w:val="0"/>
        <w:keepLines w:val="0"/>
        <w:pageBreakBefore w:val="0"/>
        <w:widowControl w:val="0"/>
        <w:kinsoku/>
        <w:wordWrap/>
        <w:overflowPunct/>
        <w:topLinePunct w:val="0"/>
        <w:bidi w:val="0"/>
        <w:snapToGrid/>
        <w:spacing w:line="380" w:lineRule="exact"/>
        <w:ind w:right="-48" w:rightChars="-15" w:firstLine="0" w:firstLineChars="0"/>
        <w:jc w:val="left"/>
        <w:textAlignment w:val="auto"/>
        <w:rPr>
          <w:color w:val="auto"/>
          <w:szCs w:val="32"/>
        </w:rPr>
      </w:pPr>
      <w:r>
        <w:rPr>
          <w:rFonts w:hint="eastAsia"/>
          <w:color w:val="auto"/>
          <w:szCs w:val="32"/>
        </w:rPr>
        <w:t>福建省泉州市中级人民法院</w:t>
      </w:r>
    </w:p>
    <w:p>
      <w:pPr>
        <w:pStyle w:val="13"/>
        <w:keepNext w:val="0"/>
        <w:keepLines w:val="0"/>
        <w:pageBreakBefore w:val="0"/>
        <w:widowControl w:val="0"/>
        <w:kinsoku/>
        <w:wordWrap/>
        <w:overflowPunct/>
        <w:topLinePunct w:val="0"/>
        <w:bidi w:val="0"/>
        <w:snapToGrid/>
        <w:spacing w:line="380" w:lineRule="exact"/>
        <w:ind w:left="640" w:firstLine="0" w:firstLineChars="0"/>
        <w:jc w:val="left"/>
        <w:textAlignment w:val="auto"/>
        <w:rPr>
          <w:rFonts w:cs="仿宋_GB2312"/>
          <w:color w:val="auto"/>
          <w:szCs w:val="32"/>
        </w:rPr>
      </w:pPr>
    </w:p>
    <w:p>
      <w:pPr>
        <w:pStyle w:val="13"/>
        <w:keepNext w:val="0"/>
        <w:keepLines w:val="0"/>
        <w:pageBreakBefore w:val="0"/>
        <w:widowControl w:val="0"/>
        <w:kinsoku/>
        <w:wordWrap/>
        <w:overflowPunct/>
        <w:topLinePunct w:val="0"/>
        <w:bidi w:val="0"/>
        <w:snapToGrid/>
        <w:spacing w:line="380" w:lineRule="exact"/>
        <w:ind w:left="640" w:firstLine="0" w:firstLineChars="0"/>
        <w:jc w:val="left"/>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周锋</w:t>
      </w:r>
      <w:r>
        <w:rPr>
          <w:rFonts w:hint="eastAsia" w:cs="仿宋_GB2312"/>
          <w:color w:val="auto"/>
          <w:szCs w:val="32"/>
        </w:rPr>
        <w:t>卷宗壹册</w:t>
      </w:r>
    </w:p>
    <w:p>
      <w:pPr>
        <w:pStyle w:val="13"/>
        <w:keepNext w:val="0"/>
        <w:keepLines w:val="0"/>
        <w:pageBreakBefore w:val="0"/>
        <w:widowControl w:val="0"/>
        <w:kinsoku/>
        <w:wordWrap/>
        <w:overflowPunct/>
        <w:topLinePunct w:val="0"/>
        <w:bidi w:val="0"/>
        <w:snapToGrid/>
        <w:spacing w:line="380" w:lineRule="exact"/>
        <w:ind w:left="640" w:right="-48" w:rightChars="-15" w:firstLine="960" w:firstLineChars="300"/>
        <w:jc w:val="left"/>
        <w:textAlignment w:val="auto"/>
        <w:rPr>
          <w:rFonts w:cs="仿宋_GB2312"/>
          <w:color w:val="auto"/>
          <w:szCs w:val="32"/>
        </w:rPr>
      </w:pPr>
      <w:r>
        <w:rPr>
          <w:rFonts w:hint="eastAsia" w:cs="仿宋_GB2312"/>
          <w:color w:val="auto"/>
          <w:szCs w:val="32"/>
        </w:rPr>
        <w:t>⒉减刑建议书肆份</w:t>
      </w:r>
    </w:p>
    <w:p>
      <w:pPr>
        <w:pStyle w:val="4"/>
        <w:keepNext w:val="0"/>
        <w:keepLines w:val="0"/>
        <w:pageBreakBefore w:val="0"/>
        <w:widowControl w:val="0"/>
        <w:kinsoku/>
        <w:wordWrap/>
        <w:overflowPunct/>
        <w:topLinePunct w:val="0"/>
        <w:bidi w:val="0"/>
        <w:snapToGrid/>
        <w:spacing w:line="380" w:lineRule="exact"/>
        <w:ind w:left="640" w:right="-48" w:rightChars="-15"/>
        <w:jc w:val="left"/>
        <w:textAlignment w:val="auto"/>
        <w:rPr>
          <w:color w:val="auto"/>
          <w:szCs w:val="32"/>
        </w:rPr>
      </w:pPr>
    </w:p>
    <w:p>
      <w:pPr>
        <w:keepNext w:val="0"/>
        <w:keepLines w:val="0"/>
        <w:pageBreakBefore w:val="0"/>
        <w:widowControl w:val="0"/>
        <w:kinsoku/>
        <w:wordWrap/>
        <w:overflowPunct/>
        <w:topLinePunct w:val="0"/>
        <w:bidi w:val="0"/>
        <w:snapToGrid/>
        <w:spacing w:line="380" w:lineRule="exact"/>
        <w:jc w:val="left"/>
        <w:textAlignment w:val="auto"/>
        <w:rPr>
          <w:color w:val="auto"/>
        </w:rPr>
      </w:pPr>
    </w:p>
    <w:p>
      <w:pPr>
        <w:pStyle w:val="4"/>
        <w:keepNext w:val="0"/>
        <w:keepLines w:val="0"/>
        <w:pageBreakBefore w:val="0"/>
        <w:widowControl w:val="0"/>
        <w:kinsoku/>
        <w:wordWrap/>
        <w:overflowPunct/>
        <w:topLinePunct w:val="0"/>
        <w:bidi w:val="0"/>
        <w:snapToGrid/>
        <w:spacing w:line="380" w:lineRule="exact"/>
        <w:ind w:right="1280" w:rightChars="400"/>
        <w:jc w:val="right"/>
        <w:textAlignment w:val="auto"/>
        <w:rPr>
          <w:color w:val="auto"/>
          <w:szCs w:val="32"/>
        </w:rPr>
      </w:pPr>
      <w:r>
        <w:rPr>
          <w:rFonts w:hint="eastAsia"/>
          <w:color w:val="auto"/>
          <w:szCs w:val="32"/>
        </w:rPr>
        <w:t>福建省泉州监狱</w:t>
      </w:r>
    </w:p>
    <w:p>
      <w:pPr>
        <w:keepNext w:val="0"/>
        <w:keepLines w:val="0"/>
        <w:pageBreakBefore w:val="0"/>
        <w:widowControl w:val="0"/>
        <w:kinsoku/>
        <w:wordWrap/>
        <w:overflowPunct/>
        <w:topLinePunct w:val="0"/>
        <w:bidi w:val="0"/>
        <w:snapToGrid/>
        <w:spacing w:line="380" w:lineRule="exact"/>
        <w:ind w:right="1280" w:rightChars="400"/>
        <w:jc w:val="right"/>
        <w:textAlignment w:val="auto"/>
        <w:rPr>
          <w:rFonts w:ascii="Times New Roman" w:hAnsi="Times New Roman" w:cs="仿宋_GB2312"/>
          <w:b/>
          <w:color w:val="auto"/>
          <w:sz w:val="28"/>
          <w:szCs w:val="36"/>
        </w:rPr>
      </w:pP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pStyle w:val="4"/>
        <w:spacing w:line="430" w:lineRule="exact"/>
        <w:ind w:right="1280" w:rightChars="400"/>
        <w:jc w:val="right"/>
        <w:rPr>
          <w:color w:val="auto"/>
          <w:szCs w:val="32"/>
        </w:rPr>
      </w:pPr>
    </w:p>
    <w:p>
      <w:pPr>
        <w:rPr>
          <w:color w:val="auto"/>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713</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spacing w:line="43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罪犯</w:t>
      </w:r>
      <w:r>
        <w:rPr>
          <w:rFonts w:hint="eastAsia" w:ascii="仿宋_GB2312" w:hAnsi="仿宋_GB2312" w:cs="仿宋_GB2312"/>
          <w:color w:val="auto"/>
          <w:szCs w:val="32"/>
          <w:lang w:eastAsia="zh-CN"/>
        </w:rPr>
        <w:t>周壬水</w:t>
      </w:r>
      <w:r>
        <w:rPr>
          <w:rFonts w:ascii="仿宋_GB2312" w:hAnsi="仿宋_GB2312" w:cs="仿宋_GB2312"/>
          <w:color w:val="auto"/>
          <w:szCs w:val="32"/>
        </w:rPr>
        <w:fldChar w:fldCharType="begin"/>
      </w:r>
      <w:r>
        <w:rPr>
          <w:rFonts w:ascii="仿宋_GB2312" w:hAnsi="仿宋_GB2312" w:cs="仿宋_GB2312"/>
          <w:color w:val="auto"/>
          <w:szCs w:val="32"/>
        </w:rPr>
        <w:instrText xml:space="preserve"> AUTOTEXTLIST  \* MERGEFORMAT </w:instrText>
      </w:r>
      <w:r>
        <w:rPr>
          <w:rFonts w:ascii="仿宋_GB2312" w:hAnsi="仿宋_GB2312" w:cs="仿宋_GB2312"/>
          <w:color w:val="auto"/>
          <w:szCs w:val="32"/>
        </w:rPr>
        <w:fldChar w:fldCharType="end"/>
      </w:r>
      <w:r>
        <w:rPr>
          <w:rFonts w:hint="eastAsia" w:ascii="仿宋_GB2312" w:hAnsi="仿宋_GB2312" w:cs="仿宋_GB2312"/>
          <w:color w:val="auto"/>
          <w:szCs w:val="32"/>
        </w:rPr>
        <w:t>，男，</w:t>
      </w:r>
      <w:r>
        <w:rPr>
          <w:rFonts w:hint="eastAsia" w:ascii="仿宋_GB2312" w:hAnsi="仿宋_GB2312" w:cs="仿宋_GB2312"/>
          <w:color w:val="auto"/>
          <w:szCs w:val="32"/>
          <w:lang w:val="en-US" w:eastAsia="zh-CN"/>
        </w:rPr>
        <w:t>1987</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11</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cs="仿宋_GB2312"/>
          <w:color w:val="auto"/>
          <w:szCs w:val="32"/>
        </w:rPr>
        <w:t>日出生，</w:t>
      </w:r>
      <w:r>
        <w:rPr>
          <w:rFonts w:ascii="仿宋_GB2312" w:hAnsi="仿宋_GB2312" w:cs="仿宋_GB2312"/>
          <w:color w:val="auto"/>
          <w:szCs w:val="32"/>
        </w:rPr>
        <w:t xml:space="preserve"> </w:t>
      </w:r>
      <w:r>
        <w:rPr>
          <w:rFonts w:hint="eastAsia" w:ascii="仿宋_GB2312" w:hAnsi="仿宋_GB2312" w:cs="仿宋_GB2312"/>
          <w:color w:val="auto"/>
          <w:szCs w:val="32"/>
          <w:lang w:eastAsia="zh-CN"/>
        </w:rPr>
        <w:t>汉</w:t>
      </w:r>
      <w:r>
        <w:rPr>
          <w:rFonts w:hint="eastAsia" w:ascii="仿宋_GB2312" w:hAnsi="仿宋_GB2312" w:cs="仿宋_GB2312"/>
          <w:color w:val="auto"/>
          <w:szCs w:val="32"/>
        </w:rPr>
        <w:t>族，</w:t>
      </w:r>
      <w:r>
        <w:rPr>
          <w:rFonts w:hint="eastAsia" w:ascii="仿宋_GB2312" w:hAnsi="仿宋_GB2312" w:cs="仿宋_GB2312"/>
          <w:color w:val="auto"/>
          <w:szCs w:val="32"/>
          <w:lang w:eastAsia="zh-CN"/>
        </w:rPr>
        <w:t>中专</w:t>
      </w:r>
      <w:r>
        <w:rPr>
          <w:rFonts w:hint="eastAsia" w:ascii="仿宋_GB2312" w:hAnsi="仿宋_GB2312" w:cs="仿宋_GB2312"/>
          <w:color w:val="auto"/>
          <w:szCs w:val="32"/>
        </w:rPr>
        <w:t>文化，户籍所在地</w:t>
      </w:r>
      <w:r>
        <w:rPr>
          <w:rFonts w:hint="eastAsia" w:ascii="仿宋_GB2312" w:hAnsi="仿宋_GB2312" w:cs="仿宋_GB2312"/>
          <w:color w:val="auto"/>
          <w:szCs w:val="32"/>
          <w:lang w:eastAsia="zh-CN"/>
        </w:rPr>
        <w:t>福建省宁化县</w:t>
      </w:r>
      <w:r>
        <w:rPr>
          <w:rFonts w:hint="eastAsia" w:ascii="仿宋_GB2312" w:hAnsi="仿宋_GB2312" w:cs="仿宋_GB2312"/>
          <w:color w:val="auto"/>
          <w:szCs w:val="32"/>
        </w:rPr>
        <w:t>，捕前系</w:t>
      </w:r>
      <w:r>
        <w:rPr>
          <w:rFonts w:hint="eastAsia" w:ascii="仿宋_GB2312" w:hAnsi="仿宋_GB2312" w:cs="仿宋_GB2312"/>
          <w:color w:val="auto"/>
          <w:szCs w:val="32"/>
          <w:lang w:eastAsia="zh-CN"/>
        </w:rPr>
        <w:t>务工</w:t>
      </w:r>
      <w:r>
        <w:rPr>
          <w:rFonts w:hint="eastAsia" w:ascii="仿宋_GB2312" w:hAnsi="仿宋_GB2312" w:cs="仿宋_GB2312"/>
          <w:color w:val="auto"/>
          <w:szCs w:val="32"/>
        </w:rPr>
        <w:t>。</w:t>
      </w:r>
    </w:p>
    <w:p>
      <w:pPr>
        <w:spacing w:line="43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lang w:eastAsia="zh-CN"/>
        </w:rPr>
        <w:t>福建省厦门市集美区</w:t>
      </w:r>
      <w:r>
        <w:rPr>
          <w:rFonts w:hint="eastAsia" w:ascii="仿宋_GB2312" w:hAnsi="仿宋_GB2312" w:cs="仿宋_GB2312"/>
          <w:color w:val="auto"/>
          <w:szCs w:val="32"/>
        </w:rPr>
        <w:t>人民法院于</w:t>
      </w:r>
      <w:r>
        <w:rPr>
          <w:rFonts w:hint="eastAsia" w:ascii="仿宋_GB2312" w:hAnsi="仿宋_GB2312" w:cs="仿宋_GB2312"/>
          <w:color w:val="auto"/>
          <w:szCs w:val="32"/>
          <w:lang w:val="en-US" w:eastAsia="zh-CN"/>
        </w:rPr>
        <w:t>2022</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12</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16</w:t>
      </w:r>
      <w:r>
        <w:rPr>
          <w:rFonts w:hint="eastAsia" w:ascii="仿宋_GB2312" w:hAnsi="仿宋_GB2312" w:cs="仿宋_GB2312"/>
          <w:color w:val="auto"/>
          <w:szCs w:val="32"/>
        </w:rPr>
        <w:t>日作出（</w:t>
      </w:r>
      <w:r>
        <w:rPr>
          <w:rFonts w:hint="eastAsia" w:ascii="仿宋_GB2312" w:hAnsi="仿宋_GB2312" w:cs="仿宋_GB2312"/>
          <w:color w:val="auto"/>
          <w:szCs w:val="32"/>
          <w:lang w:val="en-US" w:eastAsia="zh-CN"/>
        </w:rPr>
        <w:t>2022</w:t>
      </w:r>
      <w:r>
        <w:rPr>
          <w:rFonts w:hint="eastAsia" w:ascii="仿宋_GB2312" w:hAnsi="仿宋_GB2312" w:cs="仿宋_GB2312"/>
          <w:color w:val="auto"/>
          <w:szCs w:val="32"/>
        </w:rPr>
        <w:t>）</w:t>
      </w:r>
      <w:r>
        <w:rPr>
          <w:rFonts w:hint="eastAsia" w:ascii="仿宋_GB2312" w:hAnsi="仿宋_GB2312" w:cs="仿宋_GB2312"/>
          <w:color w:val="auto"/>
          <w:szCs w:val="32"/>
          <w:lang w:eastAsia="zh-CN"/>
        </w:rPr>
        <w:t>闽</w:t>
      </w:r>
      <w:r>
        <w:rPr>
          <w:rFonts w:hint="eastAsia" w:ascii="仿宋_GB2312" w:hAnsi="仿宋_GB2312" w:cs="仿宋_GB2312"/>
          <w:color w:val="auto"/>
          <w:szCs w:val="32"/>
          <w:lang w:val="en-US" w:eastAsia="zh-CN"/>
        </w:rPr>
        <w:t>0211刑初982</w:t>
      </w:r>
      <w:r>
        <w:rPr>
          <w:rFonts w:hint="eastAsia" w:ascii="仿宋_GB2312" w:hAnsi="仿宋_GB2312" w:cs="仿宋_GB2312"/>
          <w:color w:val="auto"/>
          <w:szCs w:val="32"/>
        </w:rPr>
        <w:t>号刑事判决，以被告人</w:t>
      </w:r>
      <w:r>
        <w:rPr>
          <w:rFonts w:hint="eastAsia" w:ascii="仿宋_GB2312" w:hAnsi="仿宋_GB2312" w:cs="仿宋_GB2312"/>
          <w:color w:val="auto"/>
          <w:szCs w:val="32"/>
          <w:lang w:eastAsia="zh-CN"/>
        </w:rPr>
        <w:t>周壬水</w:t>
      </w:r>
      <w:r>
        <w:rPr>
          <w:rFonts w:hint="eastAsia" w:ascii="仿宋_GB2312" w:hAnsi="仿宋_GB2312" w:cs="仿宋_GB2312"/>
          <w:color w:val="auto"/>
          <w:szCs w:val="32"/>
        </w:rPr>
        <w:t>犯</w:t>
      </w:r>
      <w:r>
        <w:rPr>
          <w:rFonts w:hint="eastAsia" w:ascii="仿宋_GB2312" w:hAnsi="仿宋_GB2312" w:cs="仿宋_GB2312"/>
          <w:color w:val="auto"/>
          <w:szCs w:val="32"/>
          <w:lang w:eastAsia="zh-CN"/>
        </w:rPr>
        <w:t>盗窃</w:t>
      </w:r>
      <w:r>
        <w:rPr>
          <w:rFonts w:hint="eastAsia" w:ascii="仿宋_GB2312" w:hAnsi="仿宋_GB2312" w:cs="仿宋_GB2312"/>
          <w:color w:val="auto"/>
          <w:szCs w:val="32"/>
        </w:rPr>
        <w:t>罪，判处有期徒刑</w:t>
      </w:r>
      <w:r>
        <w:rPr>
          <w:rFonts w:hint="eastAsia" w:ascii="仿宋_GB2312" w:hAnsi="仿宋_GB2312" w:cs="仿宋_GB2312"/>
          <w:color w:val="auto"/>
          <w:szCs w:val="32"/>
          <w:lang w:eastAsia="zh-CN"/>
        </w:rPr>
        <w:t>四年，并处罚金人民币</w:t>
      </w:r>
      <w:r>
        <w:rPr>
          <w:rFonts w:hint="eastAsia" w:ascii="仿宋_GB2312" w:hAnsi="仿宋_GB2312" w:cs="仿宋_GB2312"/>
          <w:color w:val="auto"/>
          <w:szCs w:val="32"/>
          <w:lang w:val="en-US" w:eastAsia="zh-CN"/>
        </w:rPr>
        <w:t>25000元</w:t>
      </w:r>
      <w:r>
        <w:rPr>
          <w:rFonts w:hint="eastAsia" w:ascii="仿宋_GB2312" w:hAnsi="仿宋_GB2312" w:cs="仿宋_GB2312"/>
          <w:color w:val="auto"/>
          <w:szCs w:val="32"/>
        </w:rPr>
        <w:t>。刑期自</w:t>
      </w:r>
      <w:r>
        <w:rPr>
          <w:rFonts w:hint="eastAsia" w:ascii="仿宋_GB2312" w:hAnsi="仿宋_GB2312" w:cs="仿宋_GB2312"/>
          <w:color w:val="auto"/>
          <w:szCs w:val="32"/>
          <w:lang w:val="en-US" w:eastAsia="zh-CN"/>
        </w:rPr>
        <w:t>2022</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8</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17</w:t>
      </w:r>
      <w:r>
        <w:rPr>
          <w:rFonts w:hint="eastAsia" w:ascii="仿宋_GB2312" w:hAnsi="仿宋_GB2312" w:cs="仿宋_GB2312"/>
          <w:color w:val="auto"/>
          <w:szCs w:val="32"/>
        </w:rPr>
        <w:t>日起至</w:t>
      </w:r>
      <w:r>
        <w:rPr>
          <w:rFonts w:hint="eastAsia" w:ascii="仿宋_GB2312" w:hAnsi="仿宋_GB2312" w:cs="仿宋_GB2312"/>
          <w:color w:val="auto"/>
          <w:szCs w:val="32"/>
          <w:lang w:val="en-US" w:eastAsia="zh-CN"/>
        </w:rPr>
        <w:t>2026</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8</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9</w:t>
      </w:r>
      <w:r>
        <w:rPr>
          <w:rFonts w:hint="eastAsia" w:ascii="仿宋_GB2312" w:hAnsi="仿宋_GB2312" w:cs="仿宋_GB2312"/>
          <w:color w:val="auto"/>
          <w:szCs w:val="32"/>
        </w:rPr>
        <w:t>日止。</w:t>
      </w:r>
      <w:r>
        <w:rPr>
          <w:rFonts w:hint="eastAsia" w:ascii="仿宋_GB2312" w:hAnsi="仿宋_GB2312" w:cs="仿宋_GB2312"/>
          <w:color w:val="auto"/>
          <w:szCs w:val="32"/>
          <w:lang w:val="en-US" w:eastAsia="zh-CN"/>
        </w:rPr>
        <w:t>2023</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3</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22</w:t>
      </w:r>
      <w:r>
        <w:rPr>
          <w:rFonts w:hint="eastAsia" w:ascii="仿宋_GB2312" w:hAnsi="仿宋_GB2312" w:cs="仿宋_GB2312"/>
          <w:color w:val="auto"/>
          <w:szCs w:val="32"/>
        </w:rPr>
        <w:t>日交付</w:t>
      </w:r>
      <w:r>
        <w:rPr>
          <w:rFonts w:hint="eastAsia" w:ascii="仿宋_GB2312" w:hAnsi="仿宋_GB2312" w:cs="仿宋_GB2312"/>
          <w:color w:val="auto"/>
          <w:szCs w:val="32"/>
          <w:lang w:eastAsia="zh-CN"/>
        </w:rPr>
        <w:t>福建省泉州</w:t>
      </w:r>
      <w:r>
        <w:rPr>
          <w:rFonts w:hint="eastAsia" w:ascii="仿宋_GB2312" w:hAnsi="仿宋_GB2312" w:cs="仿宋_GB2312"/>
          <w:color w:val="auto"/>
          <w:szCs w:val="32"/>
        </w:rPr>
        <w:t>监狱执行刑罚。属</w:t>
      </w:r>
      <w:r>
        <w:rPr>
          <w:rFonts w:hint="eastAsia" w:ascii="仿宋_GB2312" w:hAnsi="仿宋_GB2312" w:cs="仿宋_GB2312"/>
          <w:color w:val="auto"/>
          <w:szCs w:val="32"/>
          <w:lang w:eastAsia="zh-CN"/>
        </w:rPr>
        <w:t>普管</w:t>
      </w:r>
      <w:r>
        <w:rPr>
          <w:rFonts w:hint="eastAsia" w:ascii="仿宋_GB2312" w:hAnsi="仿宋_GB2312" w:cs="仿宋_GB2312"/>
          <w:color w:val="auto"/>
          <w:szCs w:val="32"/>
        </w:rPr>
        <w:t>级罪犯。</w:t>
      </w:r>
    </w:p>
    <w:p>
      <w:pPr>
        <w:spacing w:line="430" w:lineRule="exact"/>
        <w:ind w:firstLine="640" w:firstLineChars="200"/>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3"/>
        <w:autoSpaceDE w:val="0"/>
        <w:autoSpaceDN w:val="0"/>
        <w:adjustRightInd w:val="0"/>
        <w:spacing w:line="430" w:lineRule="exact"/>
        <w:ind w:firstLine="640"/>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pStyle w:val="13"/>
        <w:autoSpaceDE w:val="0"/>
        <w:autoSpaceDN w:val="0"/>
        <w:adjustRightInd w:val="0"/>
        <w:spacing w:line="430" w:lineRule="exact"/>
        <w:ind w:firstLine="640"/>
        <w:rPr>
          <w:rFonts w:ascii="仿宋_GB2312" w:hAnsi="仿宋" w:cs="宋体"/>
          <w:color w:val="auto"/>
          <w:szCs w:val="32"/>
          <w:lang w:val="zh-CN"/>
        </w:rPr>
      </w:pPr>
      <w:r>
        <w:rPr>
          <w:rFonts w:hint="eastAsia" w:ascii="仿宋_GB2312" w:hAnsi="仿宋"/>
          <w:color w:val="auto"/>
          <w:szCs w:val="32"/>
        </w:rPr>
        <w:t>遵守监规</w:t>
      </w:r>
      <w:r>
        <w:rPr>
          <w:rFonts w:hint="eastAsia" w:ascii="仿宋_GB2312" w:hAnsi="仿宋" w:cs="宋体"/>
          <w:color w:val="auto"/>
          <w:szCs w:val="32"/>
          <w:lang w:val="zh-CN"/>
        </w:rPr>
        <w:t>：能遵守法律法规及监规纪律，接受教育改造。</w:t>
      </w:r>
    </w:p>
    <w:p>
      <w:pPr>
        <w:pStyle w:val="13"/>
        <w:autoSpaceDE w:val="0"/>
        <w:autoSpaceDN w:val="0"/>
        <w:adjustRightInd w:val="0"/>
        <w:spacing w:line="430" w:lineRule="exact"/>
        <w:ind w:left="640" w:firstLine="0" w:firstLineChars="0"/>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pPr>
        <w:spacing w:line="56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pStyle w:val="13"/>
        <w:spacing w:line="430" w:lineRule="exact"/>
        <w:ind w:firstLine="640"/>
        <w:rPr>
          <w:color w:val="auto"/>
          <w:szCs w:val="32"/>
        </w:rPr>
      </w:pPr>
      <w:r>
        <w:rPr>
          <w:rFonts w:hint="eastAsia" w:ascii="仿宋_GB2312" w:hAnsi="仿宋_GB2312" w:cs="仿宋_GB2312"/>
          <w:bCs/>
          <w:color w:val="auto"/>
          <w:szCs w:val="32"/>
          <w:lang w:val="zh-CN"/>
        </w:rPr>
        <w:t>奖惩情况：</w:t>
      </w:r>
      <w:r>
        <w:rPr>
          <w:rFonts w:hint="eastAsia" w:ascii="仿宋_GB2312" w:hAnsi="仿宋_GB2312" w:cs="仿宋_GB2312"/>
          <w:color w:val="auto"/>
          <w:szCs w:val="32"/>
        </w:rPr>
        <w:t>该犯考核期2023年3月22日至2025年8月累计获考核分2701.3分，表扬2次，物质奖励2次。</w:t>
      </w:r>
      <w:r>
        <w:rPr>
          <w:rFonts w:hint="eastAsia" w:ascii="仿宋_GB2312" w:hAnsi="仿宋_GB2312" w:cs="仿宋_GB2312"/>
          <w:color w:val="auto"/>
          <w:szCs w:val="32"/>
          <w:lang w:eastAsia="zh-CN"/>
        </w:rPr>
        <w:t>考核期内</w:t>
      </w:r>
      <w:r>
        <w:rPr>
          <w:rFonts w:hint="eastAsia" w:ascii="仿宋_GB2312" w:hAnsi="仿宋_GB2312" w:cs="仿宋_GB2312"/>
          <w:bCs/>
          <w:color w:val="auto"/>
          <w:szCs w:val="32"/>
        </w:rPr>
        <w:t>无违规扣分。</w:t>
      </w:r>
    </w:p>
    <w:p>
      <w:pPr>
        <w:spacing w:line="430" w:lineRule="exact"/>
        <w:ind w:firstLine="640" w:firstLineChars="200"/>
        <w:rPr>
          <w:rFonts w:ascii="仿宋_GB2312"/>
          <w:color w:val="auto"/>
          <w:szCs w:val="32"/>
        </w:rPr>
      </w:pPr>
      <w:r>
        <w:rPr>
          <w:rFonts w:hint="eastAsia"/>
          <w:color w:val="auto"/>
          <w:szCs w:val="32"/>
        </w:rPr>
        <w:t>该犯原判财产性判项已履行人民币25000元。其中本次提请向福建省厦门市集美区人民法院缴纳罚金人民币25000元。</w:t>
      </w:r>
    </w:p>
    <w:p>
      <w:pPr>
        <w:spacing w:line="430" w:lineRule="exact"/>
        <w:ind w:firstLine="640" w:firstLineChars="200"/>
        <w:rPr>
          <w:color w:val="auto"/>
          <w:szCs w:val="32"/>
        </w:rPr>
      </w:pPr>
      <w:r>
        <w:rPr>
          <w:rFonts w:hint="eastAsia" w:ascii="仿宋_GB2312"/>
          <w:color w:val="auto"/>
          <w:szCs w:val="32"/>
        </w:rPr>
        <w:t>本案于</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3</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w:t>
      </w:r>
      <w:r>
        <w:rPr>
          <w:rFonts w:hint="eastAsia" w:ascii="仿宋_GB2312"/>
          <w:color w:val="auto"/>
          <w:szCs w:val="32"/>
        </w:rPr>
        <w:t>在狱内公示未收到不同意见。</w:t>
      </w:r>
    </w:p>
    <w:p>
      <w:pPr>
        <w:spacing w:line="430" w:lineRule="exact"/>
        <w:ind w:firstLine="640" w:firstLineChars="200"/>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w:t>
      </w:r>
      <w:r>
        <w:rPr>
          <w:rFonts w:hint="eastAsia" w:ascii="仿宋_GB2312" w:hAnsi="仿宋_GB2312" w:cs="仿宋_GB2312"/>
          <w:color w:val="auto"/>
          <w:szCs w:val="32"/>
          <w:lang w:eastAsia="zh-CN"/>
        </w:rPr>
        <w:t>、</w:t>
      </w:r>
      <w:r>
        <w:rPr>
          <w:rFonts w:hint="eastAsia" w:ascii="仿宋_GB2312" w:hAnsi="仿宋_GB2312" w:cs="仿宋_GB2312"/>
          <w:color w:val="auto"/>
          <w:szCs w:val="32"/>
        </w:rPr>
        <w:t>《中华人民共和国刑事诉讼法》第二百七十三条第二款、《中华人民共和国监狱法》第二十九条的规定，建议对罪犯</w:t>
      </w:r>
      <w:r>
        <w:rPr>
          <w:rFonts w:hint="eastAsia" w:ascii="仿宋_GB2312" w:hAnsi="仿宋_GB2312" w:cs="仿宋_GB2312"/>
          <w:color w:val="auto"/>
          <w:szCs w:val="32"/>
          <w:lang w:eastAsia="zh-CN"/>
        </w:rPr>
        <w:t>周壬水</w:t>
      </w:r>
      <w:r>
        <w:rPr>
          <w:rFonts w:hint="eastAsia" w:ascii="仿宋_GB2312" w:hAnsi="仿宋_GB2312" w:cs="仿宋_GB2312"/>
          <w:color w:val="auto"/>
          <w:szCs w:val="32"/>
        </w:rPr>
        <w:t>予以减刑</w:t>
      </w:r>
      <w:r>
        <w:rPr>
          <w:rFonts w:hint="eastAsia" w:ascii="仿宋_GB2312" w:hAnsi="仿宋_GB2312" w:cs="仿宋_GB2312"/>
          <w:color w:val="auto"/>
          <w:szCs w:val="32"/>
          <w:lang w:eastAsia="zh-CN"/>
        </w:rPr>
        <w:t>五</w:t>
      </w:r>
      <w:r>
        <w:rPr>
          <w:rFonts w:hint="eastAsia" w:ascii="仿宋_GB2312" w:hAnsi="仿宋_GB2312" w:cs="仿宋_GB2312"/>
          <w:color w:val="auto"/>
          <w:szCs w:val="32"/>
        </w:rPr>
        <w:t>个月。特提请你院审理裁定。</w:t>
      </w:r>
    </w:p>
    <w:p>
      <w:pPr>
        <w:pStyle w:val="4"/>
        <w:spacing w:line="430" w:lineRule="exact"/>
        <w:ind w:right="-48" w:rightChars="-15" w:firstLine="640" w:firstLineChars="200"/>
        <w:rPr>
          <w:color w:val="auto"/>
          <w:szCs w:val="32"/>
        </w:rPr>
      </w:pPr>
      <w:r>
        <w:rPr>
          <w:rFonts w:hint="eastAsia"/>
          <w:color w:val="auto"/>
          <w:szCs w:val="32"/>
        </w:rPr>
        <w:t>此致</w:t>
      </w:r>
    </w:p>
    <w:p>
      <w:pPr>
        <w:pStyle w:val="13"/>
        <w:spacing w:line="430" w:lineRule="exact"/>
        <w:ind w:right="-48" w:rightChars="-15" w:firstLine="0" w:firstLineChars="0"/>
        <w:rPr>
          <w:color w:val="auto"/>
          <w:szCs w:val="32"/>
        </w:rPr>
      </w:pPr>
      <w:r>
        <w:rPr>
          <w:rFonts w:hint="eastAsia"/>
          <w:color w:val="auto"/>
          <w:szCs w:val="32"/>
        </w:rPr>
        <w:t>福建省</w:t>
      </w:r>
      <w:r>
        <w:rPr>
          <w:rFonts w:hint="eastAsia"/>
          <w:color w:val="auto"/>
          <w:szCs w:val="32"/>
          <w:lang w:eastAsia="zh-CN"/>
        </w:rPr>
        <w:t>泉州</w:t>
      </w:r>
      <w:r>
        <w:rPr>
          <w:rFonts w:hint="eastAsia"/>
          <w:color w:val="auto"/>
          <w:szCs w:val="32"/>
        </w:rPr>
        <w:t>市中级人民法院</w:t>
      </w:r>
    </w:p>
    <w:p>
      <w:pPr>
        <w:pStyle w:val="13"/>
        <w:spacing w:line="430" w:lineRule="exact"/>
        <w:ind w:left="640" w:firstLine="0" w:firstLineChars="0"/>
        <w:rPr>
          <w:rFonts w:cs="仿宋_GB2312"/>
          <w:color w:val="auto"/>
          <w:szCs w:val="32"/>
        </w:rPr>
      </w:pPr>
    </w:p>
    <w:p>
      <w:pPr>
        <w:pStyle w:val="13"/>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周壬水</w:t>
      </w:r>
      <w:r>
        <w:rPr>
          <w:rFonts w:hint="eastAsia" w:cs="仿宋_GB2312"/>
          <w:color w:val="auto"/>
          <w:szCs w:val="32"/>
        </w:rPr>
        <w:t>卷宗壹册</w:t>
      </w:r>
    </w:p>
    <w:p>
      <w:pPr>
        <w:pStyle w:val="13"/>
        <w:spacing w:line="430" w:lineRule="exact"/>
        <w:ind w:left="640" w:right="-48" w:rightChars="-15" w:firstLine="960" w:firstLineChars="300"/>
        <w:rPr>
          <w:rFonts w:cs="仿宋_GB2312"/>
          <w:color w:val="auto"/>
          <w:szCs w:val="32"/>
        </w:rPr>
      </w:pPr>
      <w:r>
        <w:rPr>
          <w:rFonts w:hint="eastAsia"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w:t>
      </w:r>
    </w:p>
    <w:p>
      <w:pPr>
        <w:spacing w:line="560" w:lineRule="exact"/>
        <w:ind w:right="1280" w:rightChars="400"/>
        <w:jc w:val="right"/>
        <w:rPr>
          <w:rFonts w:ascii="Times New Roman" w:hAnsi="Times New Roman"/>
          <w:color w:val="auto"/>
          <w:szCs w:val="32"/>
        </w:rPr>
      </w:pPr>
    </w:p>
    <w:p>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25</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闽泉狱减字第749号</w:t>
      </w:r>
    </w:p>
    <w:p>
      <w:pPr>
        <w:spacing w:line="560" w:lineRule="exact"/>
        <w:ind w:firstLine="640" w:firstLineChars="200"/>
        <w:rPr>
          <w:rFonts w:hint="eastAsia" w:ascii="Times New Roman" w:hAnsi="Times New Roman"/>
          <w:color w:val="auto"/>
          <w:szCs w:val="32"/>
        </w:rPr>
      </w:pPr>
    </w:p>
    <w:p>
      <w:pPr>
        <w:spacing w:line="460" w:lineRule="exact"/>
        <w:ind w:firstLine="640" w:firstLineChars="200"/>
        <w:rPr>
          <w:rFonts w:hint="eastAsia" w:ascii="仿宋_GB2312" w:hAnsi="Times New Roman"/>
          <w:color w:val="auto"/>
          <w:szCs w:val="32"/>
        </w:rPr>
      </w:pPr>
      <w:r>
        <w:rPr>
          <w:rFonts w:hint="eastAsia" w:ascii="仿宋_GB2312" w:hAnsi="Times New Roman"/>
          <w:color w:val="auto"/>
          <w:szCs w:val="32"/>
        </w:rPr>
        <w:t>罪犯郑志华</w:t>
      </w:r>
      <w:r>
        <w:rPr>
          <w:rFonts w:hint="eastAsia" w:ascii="仿宋_GB2312" w:hAnsi="Times New Roman"/>
          <w:color w:val="auto"/>
          <w:szCs w:val="32"/>
        </w:rPr>
        <w:fldChar w:fldCharType="begin"/>
      </w:r>
      <w:r>
        <w:rPr>
          <w:rFonts w:hint="eastAsia" w:ascii="仿宋_GB2312" w:hAnsi="Times New Roman"/>
          <w:color w:val="auto"/>
          <w:szCs w:val="32"/>
        </w:rPr>
        <w:instrText xml:space="preserve"> AUTOTEXTLIST  \* MERGEFORMAT </w:instrText>
      </w:r>
      <w:r>
        <w:rPr>
          <w:rFonts w:hint="eastAsia" w:ascii="仿宋_GB2312" w:hAnsi="Times New Roman"/>
          <w:color w:val="auto"/>
          <w:szCs w:val="32"/>
        </w:rPr>
        <w:fldChar w:fldCharType="end"/>
      </w:r>
      <w:r>
        <w:rPr>
          <w:rFonts w:hint="eastAsia" w:ascii="仿宋_GB2312" w:hAnsi="Times New Roman"/>
          <w:color w:val="auto"/>
          <w:szCs w:val="32"/>
        </w:rPr>
        <w:t>，男，1975年3月10日出生， 汉族，初中文化，户籍所在地福建省莆田市涵江区，捕前系无业。曾于2010年11月9日因犯贩卖毒品罪被广东省东莞市中级人民法院判处有期徒刑七年，并处罚金人民币10000元，系累犯、毒品再犯。</w:t>
      </w:r>
    </w:p>
    <w:p>
      <w:pPr>
        <w:spacing w:line="46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莆田市中级人民法院于2017年9月29日作出（2016）闽03刑初30号刑事判决，以被告人郑志华犯贩卖毒品罪，判处死刑，缓期二年执行，剥夺政治权利终身，并处没收个人全部财产，对被告人郑志华限制减刑，追缴其违法所得人民币5850元，上缴国库。因该犯及其同案不服，提出上诉。福建省高级人民法院经过二审审理，于2018年3月28日作出（2017）闽刑终280号刑事裁定，驳回上诉，维持原判。死缓考验期自2018年5月4日起至2020年5月3日止。2018年5月8日交付福建省泉州监狱执行刑罚。2020年12月15日，福建省高级人民法院</w:t>
      </w:r>
      <w:r>
        <w:rPr>
          <w:rFonts w:hint="eastAsia" w:ascii="仿宋_GB2312"/>
          <w:color w:val="auto"/>
          <w:szCs w:val="32"/>
        </w:rPr>
        <w:t>以（2020）闽刑更408号刑事裁定书，对其减为无期徒刑</w:t>
      </w:r>
      <w:r>
        <w:rPr>
          <w:rFonts w:hint="eastAsia" w:ascii="仿宋_GB2312" w:hAnsi="仿宋_GB2312" w:cs="仿宋_GB2312"/>
          <w:color w:val="auto"/>
          <w:szCs w:val="32"/>
        </w:rPr>
        <w:t>，剥夺政治权利终身不变</w:t>
      </w:r>
      <w:r>
        <w:rPr>
          <w:rFonts w:hint="eastAsia" w:ascii="仿宋_GB2312" w:hAnsi="Times New Roman"/>
          <w:color w:val="auto"/>
          <w:szCs w:val="32"/>
        </w:rPr>
        <w:t>，于2020年12月28日送达。属普管级罪犯。</w:t>
      </w:r>
    </w:p>
    <w:p>
      <w:pPr>
        <w:spacing w:line="460" w:lineRule="exact"/>
        <w:ind w:firstLine="640" w:firstLineChars="200"/>
        <w:rPr>
          <w:rFonts w:hint="eastAsia" w:ascii="仿宋_GB2312" w:hAnsi="Times New Roman"/>
          <w:color w:val="auto"/>
          <w:szCs w:val="32"/>
        </w:rPr>
      </w:pPr>
      <w:r>
        <w:rPr>
          <w:rFonts w:hint="eastAsia" w:ascii="仿宋_GB2312" w:hAnsi="Times New Roman"/>
          <w:color w:val="auto"/>
          <w:szCs w:val="32"/>
        </w:rPr>
        <w:t>罪犯郑志华在死刑缓期执行期间没有故意犯罪，在无期徒刑期间确有悔改表现，具体事实如下:</w:t>
      </w:r>
    </w:p>
    <w:p>
      <w:pPr>
        <w:spacing w:line="460" w:lineRule="exact"/>
        <w:ind w:firstLine="640" w:firstLineChars="200"/>
        <w:rPr>
          <w:rFonts w:hint="eastAsia" w:ascii="仿宋_GB2312" w:hAnsi="Times New Roman"/>
          <w:iCs/>
          <w:color w:val="auto"/>
          <w:szCs w:val="32"/>
        </w:rPr>
      </w:pPr>
      <w:r>
        <w:rPr>
          <w:rFonts w:hint="eastAsia" w:ascii="仿宋_GB2312" w:hAnsi="Times New Roman"/>
          <w:iCs/>
          <w:color w:val="auto"/>
          <w:szCs w:val="32"/>
        </w:rPr>
        <w:t>认罪悔罪：能服从法院判决，自书认罪悔罪书。</w:t>
      </w:r>
    </w:p>
    <w:p>
      <w:pPr>
        <w:spacing w:line="46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遵守监规：能遵守法律法规，虽有违规扣分情形，但经教育后能积极悔改，遵守监规纪律。</w:t>
      </w:r>
    </w:p>
    <w:p>
      <w:pPr>
        <w:spacing w:line="46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学习情况：能参加思想、文化、职业技术教育。</w:t>
      </w:r>
    </w:p>
    <w:p>
      <w:pPr>
        <w:spacing w:line="46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劳动改造：能参加劳动，努力完成劳动任务。</w:t>
      </w:r>
    </w:p>
    <w:p>
      <w:pPr>
        <w:spacing w:line="460" w:lineRule="exact"/>
        <w:ind w:firstLine="640" w:firstLineChars="200"/>
        <w:rPr>
          <w:rFonts w:hint="eastAsia" w:ascii="仿宋_GB2312" w:hAnsi="Times New Roman"/>
          <w:bCs/>
          <w:color w:val="auto"/>
          <w:szCs w:val="32"/>
        </w:rPr>
      </w:pPr>
      <w:r>
        <w:rPr>
          <w:rFonts w:hint="eastAsia" w:ascii="仿宋_GB2312" w:hAnsi="Times New Roman"/>
          <w:bCs/>
          <w:color w:val="auto"/>
          <w:szCs w:val="32"/>
        </w:rPr>
        <w:t>奖惩情况：该犯2018年5月8日至2020年5月累计获考核分2972.5分，2020年6月至2025年8月累计获考核分7617.5分，合计获得考核分10590分，表扬17次，物质奖励0次；2018年5月8日至2020年5月无违规扣分，2020年6月至2025年8月违规1次,累计扣考核分2分，</w:t>
      </w:r>
      <w:r>
        <w:rPr>
          <w:rFonts w:hint="eastAsia" w:ascii="仿宋_GB2312" w:hAnsi="仿宋" w:cs="宋体"/>
          <w:color w:val="auto"/>
          <w:szCs w:val="32"/>
          <w:lang w:val="zh-CN"/>
        </w:rPr>
        <w:t>无重大违规</w:t>
      </w:r>
      <w:r>
        <w:rPr>
          <w:rFonts w:hint="eastAsia" w:ascii="仿宋_GB2312" w:hAnsi="Times New Roman"/>
          <w:bCs/>
          <w:color w:val="auto"/>
          <w:szCs w:val="32"/>
        </w:rPr>
        <w:t>。</w:t>
      </w:r>
    </w:p>
    <w:p>
      <w:pPr>
        <w:spacing w:line="460" w:lineRule="exact"/>
        <w:ind w:firstLine="640" w:firstLineChars="200"/>
        <w:rPr>
          <w:rFonts w:hint="eastAsia" w:ascii="仿宋_GB2312" w:hAnsi="Times New Roman"/>
          <w:bCs/>
          <w:color w:val="auto"/>
          <w:szCs w:val="32"/>
        </w:rPr>
      </w:pPr>
      <w:r>
        <w:rPr>
          <w:rFonts w:hint="eastAsia" w:ascii="仿宋_GB2312" w:hAnsi="Times New Roman"/>
          <w:bCs/>
          <w:color w:val="auto"/>
          <w:szCs w:val="32"/>
        </w:rPr>
        <w:t>该犯原判财产性判项已履行人民币12350元；其中本次提请向福建省泉州市中级人民法院缴纳违法所得人民币5850元，缴纳没收个人财产人民币6500元。</w:t>
      </w:r>
      <w:r>
        <w:rPr>
          <w:rFonts w:hint="eastAsia" w:ascii="仿宋_GB2312" w:hAnsi="仿宋" w:cs="宋体"/>
          <w:color w:val="auto"/>
          <w:szCs w:val="32"/>
          <w:lang w:val="zh-CN"/>
        </w:rPr>
        <w:t>该犯考核期月均消费人民币</w:t>
      </w:r>
      <w:r>
        <w:rPr>
          <w:rFonts w:hint="eastAsia" w:ascii="仿宋_GB2312" w:hAnsi="仿宋" w:cs="宋体"/>
          <w:color w:val="auto"/>
          <w:szCs w:val="32"/>
        </w:rPr>
        <w:t>328.39</w:t>
      </w:r>
      <w:r>
        <w:rPr>
          <w:rFonts w:hint="eastAsia" w:ascii="仿宋_GB2312" w:hAnsi="仿宋" w:cs="宋体"/>
          <w:color w:val="auto"/>
          <w:szCs w:val="32"/>
          <w:lang w:val="zh-CN"/>
        </w:rPr>
        <w:t>元，账户可用余额人民币</w:t>
      </w:r>
      <w:r>
        <w:rPr>
          <w:rFonts w:hint="eastAsia" w:ascii="仿宋_GB2312" w:hAnsi="仿宋" w:cs="宋体"/>
          <w:color w:val="auto"/>
          <w:szCs w:val="32"/>
        </w:rPr>
        <w:t>728.33</w:t>
      </w:r>
      <w:r>
        <w:rPr>
          <w:rFonts w:hint="eastAsia" w:ascii="仿宋_GB2312" w:hAnsi="仿宋" w:cs="宋体"/>
          <w:color w:val="auto"/>
          <w:szCs w:val="32"/>
          <w:lang w:val="zh-CN"/>
        </w:rPr>
        <w:t>元。</w:t>
      </w:r>
      <w:r>
        <w:rPr>
          <w:rFonts w:hint="eastAsia" w:ascii="仿宋_GB2312" w:hAnsi="Times New Roman"/>
          <w:bCs/>
          <w:color w:val="auto"/>
          <w:szCs w:val="32"/>
        </w:rPr>
        <w:t>福建省莆田市中级人民法院于2025年3月31日财产性判项复函载明：1、经查阅执行卷宗，未收到被执行人郑志华缴纳的执行款项，该案现已按照终结本次执行程序结案；2、经“点对点”执行查控系统2024年3月31日查询反馈，未发现郑志华名下有可供执行的财产信息。</w:t>
      </w:r>
    </w:p>
    <w:p>
      <w:pPr>
        <w:spacing w:line="460" w:lineRule="exact"/>
        <w:ind w:firstLine="640" w:firstLineChars="200"/>
        <w:rPr>
          <w:rFonts w:hint="eastAsia" w:ascii="仿宋_GB2312" w:hAnsi="Times New Roman"/>
          <w:color w:val="auto"/>
          <w:szCs w:val="32"/>
        </w:rPr>
      </w:pPr>
      <w:r>
        <w:rPr>
          <w:rFonts w:hint="eastAsia" w:ascii="仿宋_GB2312" w:hAnsi="Times New Roman"/>
          <w:color w:val="auto"/>
          <w:szCs w:val="32"/>
        </w:rPr>
        <w:t>该犯系累犯、毒品再犯罪犯，属于从严掌握减刑对象。</w:t>
      </w:r>
    </w:p>
    <w:p>
      <w:pPr>
        <w:spacing w:line="46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本案于2025年11月3日至2025年11月7日在狱内公示未收到不同意见。</w:t>
      </w:r>
    </w:p>
    <w:p>
      <w:pPr>
        <w:spacing w:line="460" w:lineRule="exact"/>
        <w:ind w:firstLine="640" w:firstLineChars="200"/>
        <w:rPr>
          <w:rFonts w:hint="eastAsia" w:ascii="仿宋_GB2312" w:cs="仿宋_GB2312"/>
          <w:color w:val="auto"/>
          <w:szCs w:val="32"/>
        </w:rPr>
      </w:pPr>
      <w:r>
        <w:rPr>
          <w:rFonts w:hint="eastAsia" w:ascii="仿宋_GB2312"/>
          <w:color w:val="auto"/>
          <w:szCs w:val="32"/>
        </w:rPr>
        <w:t>因此，依照</w:t>
      </w:r>
      <w:r>
        <w:rPr>
          <w:rFonts w:hint="eastAsia" w:ascii="仿宋_GB2312" w:hAnsi="仿宋_GB2312" w:cs="仿宋_GB2312"/>
          <w:color w:val="auto"/>
          <w:szCs w:val="32"/>
        </w:rPr>
        <w:t>《中华人民共和国刑法》第五十七条、第七十八条《中华人民共和国刑事诉讼法》第二百七十三条第二款和《中华人民共和国监狱法》第二十九条规定，建议对罪犯郑志华减为有期徒刑二十五年，剥夺政治权利改为十年。</w:t>
      </w:r>
      <w:r>
        <w:rPr>
          <w:rFonts w:hint="eastAsia" w:ascii="仿宋_GB2312"/>
          <w:color w:val="auto"/>
          <w:szCs w:val="32"/>
        </w:rPr>
        <w:t>特提请你院审理裁定。</w:t>
      </w:r>
    </w:p>
    <w:p>
      <w:pPr>
        <w:pStyle w:val="4"/>
        <w:spacing w:line="46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pPr>
        <w:spacing w:line="460" w:lineRule="exact"/>
        <w:ind w:right="-48" w:rightChars="-15"/>
        <w:rPr>
          <w:rFonts w:hint="eastAsia" w:ascii="仿宋_GB2312" w:hAnsi="Times New Roman"/>
          <w:color w:val="auto"/>
          <w:szCs w:val="32"/>
        </w:rPr>
      </w:pPr>
      <w:r>
        <w:rPr>
          <w:rFonts w:hint="eastAsia" w:ascii="仿宋_GB2312" w:hAnsi="Times New Roman"/>
          <w:color w:val="auto"/>
          <w:szCs w:val="32"/>
        </w:rPr>
        <w:t>福建省高级人民法院</w:t>
      </w:r>
    </w:p>
    <w:p>
      <w:pPr>
        <w:spacing w:line="46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附件：⒈罪犯郑志华卷宗壹册</w:t>
      </w:r>
    </w:p>
    <w:p>
      <w:pPr>
        <w:spacing w:line="46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⒉减刑建议书伍份</w:t>
      </w:r>
    </w:p>
    <w:p>
      <w:pPr>
        <w:spacing w:line="460" w:lineRule="exact"/>
        <w:ind w:right="-48" w:rightChars="-15" w:firstLine="1600" w:firstLineChars="500"/>
        <w:rPr>
          <w:rFonts w:hint="eastAsia" w:ascii="仿宋_GB2312" w:hAnsi="Times New Roman" w:cs="仿宋_GB2312"/>
          <w:color w:val="auto"/>
          <w:szCs w:val="32"/>
        </w:rPr>
      </w:pPr>
    </w:p>
    <w:p>
      <w:pPr>
        <w:spacing w:line="46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pPr>
        <w:spacing w:line="460" w:lineRule="exact"/>
        <w:ind w:right="1280" w:rightChars="400"/>
        <w:jc w:val="right"/>
        <w:rPr>
          <w:rFonts w:hint="eastAsia" w:ascii="仿宋_GB2312" w:hAnsi="Times New Roman"/>
          <w:color w:val="auto"/>
          <w:szCs w:val="32"/>
        </w:rPr>
      </w:pPr>
      <w:r>
        <w:rPr>
          <w:rFonts w:hint="eastAsia" w:ascii="仿宋_GB2312" w:hAnsi="Times New Roman"/>
          <w:color w:val="auto"/>
          <w:szCs w:val="32"/>
        </w:rPr>
        <w:t xml:space="preserve">             2025年11月24日</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E.吀">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8F"/>
    <w:rsid w:val="00002D8F"/>
    <w:rsid w:val="00003D57"/>
    <w:rsid w:val="0000528A"/>
    <w:rsid w:val="0000773C"/>
    <w:rsid w:val="000121AC"/>
    <w:rsid w:val="00016037"/>
    <w:rsid w:val="0001695D"/>
    <w:rsid w:val="00020A98"/>
    <w:rsid w:val="00020CFF"/>
    <w:rsid w:val="0002110C"/>
    <w:rsid w:val="000217D0"/>
    <w:rsid w:val="000230ED"/>
    <w:rsid w:val="0002321F"/>
    <w:rsid w:val="0002344E"/>
    <w:rsid w:val="000244C3"/>
    <w:rsid w:val="0002519A"/>
    <w:rsid w:val="00027D1A"/>
    <w:rsid w:val="000334B3"/>
    <w:rsid w:val="00034DC5"/>
    <w:rsid w:val="00040668"/>
    <w:rsid w:val="00043F90"/>
    <w:rsid w:val="0004540E"/>
    <w:rsid w:val="000455C3"/>
    <w:rsid w:val="0004737D"/>
    <w:rsid w:val="00050492"/>
    <w:rsid w:val="0005198C"/>
    <w:rsid w:val="00052055"/>
    <w:rsid w:val="000540EF"/>
    <w:rsid w:val="000611F8"/>
    <w:rsid w:val="00064185"/>
    <w:rsid w:val="00066330"/>
    <w:rsid w:val="000672CC"/>
    <w:rsid w:val="000711E8"/>
    <w:rsid w:val="0007160A"/>
    <w:rsid w:val="000726E7"/>
    <w:rsid w:val="00073C5A"/>
    <w:rsid w:val="00074178"/>
    <w:rsid w:val="0007419C"/>
    <w:rsid w:val="00074383"/>
    <w:rsid w:val="0007638C"/>
    <w:rsid w:val="00076CB7"/>
    <w:rsid w:val="00080130"/>
    <w:rsid w:val="000809A8"/>
    <w:rsid w:val="00081B36"/>
    <w:rsid w:val="0008213E"/>
    <w:rsid w:val="000833D1"/>
    <w:rsid w:val="000838D1"/>
    <w:rsid w:val="00084403"/>
    <w:rsid w:val="00085F22"/>
    <w:rsid w:val="00085FFD"/>
    <w:rsid w:val="00093AB3"/>
    <w:rsid w:val="00094956"/>
    <w:rsid w:val="00094BDD"/>
    <w:rsid w:val="00095B76"/>
    <w:rsid w:val="00096B0D"/>
    <w:rsid w:val="00097F09"/>
    <w:rsid w:val="000A0CF0"/>
    <w:rsid w:val="000A1A1D"/>
    <w:rsid w:val="000A2DE1"/>
    <w:rsid w:val="000A2E26"/>
    <w:rsid w:val="000A59FE"/>
    <w:rsid w:val="000A5B34"/>
    <w:rsid w:val="000A6873"/>
    <w:rsid w:val="000B0C30"/>
    <w:rsid w:val="000B1488"/>
    <w:rsid w:val="000B3507"/>
    <w:rsid w:val="000B581D"/>
    <w:rsid w:val="000B5E6A"/>
    <w:rsid w:val="000B5F85"/>
    <w:rsid w:val="000B61BE"/>
    <w:rsid w:val="000C3113"/>
    <w:rsid w:val="000C323B"/>
    <w:rsid w:val="000C32EF"/>
    <w:rsid w:val="000D2686"/>
    <w:rsid w:val="000E18DE"/>
    <w:rsid w:val="000E2346"/>
    <w:rsid w:val="000E26CD"/>
    <w:rsid w:val="000E325B"/>
    <w:rsid w:val="000E47AE"/>
    <w:rsid w:val="000E5831"/>
    <w:rsid w:val="000E65C3"/>
    <w:rsid w:val="000E6643"/>
    <w:rsid w:val="000F07E1"/>
    <w:rsid w:val="000F0ED3"/>
    <w:rsid w:val="000F2408"/>
    <w:rsid w:val="000F2AB1"/>
    <w:rsid w:val="000F317D"/>
    <w:rsid w:val="00101DCD"/>
    <w:rsid w:val="00102106"/>
    <w:rsid w:val="00102C81"/>
    <w:rsid w:val="00104696"/>
    <w:rsid w:val="00104795"/>
    <w:rsid w:val="00111E4A"/>
    <w:rsid w:val="001131F0"/>
    <w:rsid w:val="00113DC7"/>
    <w:rsid w:val="001144F3"/>
    <w:rsid w:val="00114A8C"/>
    <w:rsid w:val="00114E1F"/>
    <w:rsid w:val="00114FF5"/>
    <w:rsid w:val="00115E5E"/>
    <w:rsid w:val="00117166"/>
    <w:rsid w:val="0011737E"/>
    <w:rsid w:val="00121467"/>
    <w:rsid w:val="001224DF"/>
    <w:rsid w:val="001250AF"/>
    <w:rsid w:val="00125599"/>
    <w:rsid w:val="00127132"/>
    <w:rsid w:val="001279E1"/>
    <w:rsid w:val="001301F3"/>
    <w:rsid w:val="00131659"/>
    <w:rsid w:val="00132ABB"/>
    <w:rsid w:val="00135754"/>
    <w:rsid w:val="00137AAE"/>
    <w:rsid w:val="00140C46"/>
    <w:rsid w:val="001426B0"/>
    <w:rsid w:val="00145F2C"/>
    <w:rsid w:val="00150141"/>
    <w:rsid w:val="0015021D"/>
    <w:rsid w:val="00152A04"/>
    <w:rsid w:val="0015410A"/>
    <w:rsid w:val="00154460"/>
    <w:rsid w:val="00154D75"/>
    <w:rsid w:val="00154EB4"/>
    <w:rsid w:val="00155DAF"/>
    <w:rsid w:val="00156A6C"/>
    <w:rsid w:val="00160F1C"/>
    <w:rsid w:val="001630B6"/>
    <w:rsid w:val="00163720"/>
    <w:rsid w:val="00163FF3"/>
    <w:rsid w:val="001647C2"/>
    <w:rsid w:val="00166FA4"/>
    <w:rsid w:val="00167CE2"/>
    <w:rsid w:val="0017053F"/>
    <w:rsid w:val="00173492"/>
    <w:rsid w:val="0017605B"/>
    <w:rsid w:val="001771F2"/>
    <w:rsid w:val="0017750D"/>
    <w:rsid w:val="001825F3"/>
    <w:rsid w:val="00185C50"/>
    <w:rsid w:val="00187BAF"/>
    <w:rsid w:val="001901CD"/>
    <w:rsid w:val="001909D2"/>
    <w:rsid w:val="001922C7"/>
    <w:rsid w:val="001968F7"/>
    <w:rsid w:val="00197CAB"/>
    <w:rsid w:val="001A0BDA"/>
    <w:rsid w:val="001A0DAA"/>
    <w:rsid w:val="001A5134"/>
    <w:rsid w:val="001A6840"/>
    <w:rsid w:val="001A7940"/>
    <w:rsid w:val="001A7A52"/>
    <w:rsid w:val="001A7D8E"/>
    <w:rsid w:val="001B1AA2"/>
    <w:rsid w:val="001B261B"/>
    <w:rsid w:val="001B4441"/>
    <w:rsid w:val="001B613E"/>
    <w:rsid w:val="001C02E5"/>
    <w:rsid w:val="001C1109"/>
    <w:rsid w:val="001C3501"/>
    <w:rsid w:val="001C3608"/>
    <w:rsid w:val="001C3E99"/>
    <w:rsid w:val="001C50D7"/>
    <w:rsid w:val="001C66EE"/>
    <w:rsid w:val="001C7E51"/>
    <w:rsid w:val="001D0700"/>
    <w:rsid w:val="001D2975"/>
    <w:rsid w:val="001D3AAE"/>
    <w:rsid w:val="001D3C06"/>
    <w:rsid w:val="001D4291"/>
    <w:rsid w:val="001D487D"/>
    <w:rsid w:val="001D7302"/>
    <w:rsid w:val="001E0C79"/>
    <w:rsid w:val="001E4C74"/>
    <w:rsid w:val="001E6E9A"/>
    <w:rsid w:val="001E7E3C"/>
    <w:rsid w:val="001F12C1"/>
    <w:rsid w:val="001F2722"/>
    <w:rsid w:val="001F2C06"/>
    <w:rsid w:val="001F50F2"/>
    <w:rsid w:val="001F7AE0"/>
    <w:rsid w:val="002003CA"/>
    <w:rsid w:val="0020139D"/>
    <w:rsid w:val="00202BC4"/>
    <w:rsid w:val="00203523"/>
    <w:rsid w:val="00203B0D"/>
    <w:rsid w:val="002042AC"/>
    <w:rsid w:val="00206324"/>
    <w:rsid w:val="00206507"/>
    <w:rsid w:val="00207665"/>
    <w:rsid w:val="00210589"/>
    <w:rsid w:val="002128C1"/>
    <w:rsid w:val="002138EC"/>
    <w:rsid w:val="00216091"/>
    <w:rsid w:val="0021631F"/>
    <w:rsid w:val="00216387"/>
    <w:rsid w:val="00216AA9"/>
    <w:rsid w:val="00220E3E"/>
    <w:rsid w:val="00221607"/>
    <w:rsid w:val="00222998"/>
    <w:rsid w:val="00222B6B"/>
    <w:rsid w:val="002240E3"/>
    <w:rsid w:val="00226822"/>
    <w:rsid w:val="00226F19"/>
    <w:rsid w:val="0022765E"/>
    <w:rsid w:val="00227851"/>
    <w:rsid w:val="00230137"/>
    <w:rsid w:val="002316C0"/>
    <w:rsid w:val="00231E1D"/>
    <w:rsid w:val="002331B2"/>
    <w:rsid w:val="00234FF6"/>
    <w:rsid w:val="0023640C"/>
    <w:rsid w:val="00236EE6"/>
    <w:rsid w:val="00240002"/>
    <w:rsid w:val="00240D38"/>
    <w:rsid w:val="00241140"/>
    <w:rsid w:val="0024137B"/>
    <w:rsid w:val="00242CD3"/>
    <w:rsid w:val="00243CA3"/>
    <w:rsid w:val="002442EF"/>
    <w:rsid w:val="002448FB"/>
    <w:rsid w:val="002468EA"/>
    <w:rsid w:val="00247D20"/>
    <w:rsid w:val="00250555"/>
    <w:rsid w:val="00252762"/>
    <w:rsid w:val="00256705"/>
    <w:rsid w:val="00257628"/>
    <w:rsid w:val="00257DE4"/>
    <w:rsid w:val="002616C8"/>
    <w:rsid w:val="002651D6"/>
    <w:rsid w:val="00265FBE"/>
    <w:rsid w:val="00266558"/>
    <w:rsid w:val="00267B82"/>
    <w:rsid w:val="0027067A"/>
    <w:rsid w:val="00271292"/>
    <w:rsid w:val="00271993"/>
    <w:rsid w:val="00272829"/>
    <w:rsid w:val="00274F31"/>
    <w:rsid w:val="00275A2D"/>
    <w:rsid w:val="00276F99"/>
    <w:rsid w:val="00277BA4"/>
    <w:rsid w:val="00280732"/>
    <w:rsid w:val="0028125E"/>
    <w:rsid w:val="002818AE"/>
    <w:rsid w:val="00281B08"/>
    <w:rsid w:val="002822C6"/>
    <w:rsid w:val="00285CB7"/>
    <w:rsid w:val="00285E77"/>
    <w:rsid w:val="002868B1"/>
    <w:rsid w:val="00287865"/>
    <w:rsid w:val="00291513"/>
    <w:rsid w:val="002916C4"/>
    <w:rsid w:val="00291D38"/>
    <w:rsid w:val="00293647"/>
    <w:rsid w:val="00294B29"/>
    <w:rsid w:val="00294D7F"/>
    <w:rsid w:val="00296320"/>
    <w:rsid w:val="002A2475"/>
    <w:rsid w:val="002A3D17"/>
    <w:rsid w:val="002A42EF"/>
    <w:rsid w:val="002A550A"/>
    <w:rsid w:val="002A55E6"/>
    <w:rsid w:val="002A6619"/>
    <w:rsid w:val="002A6F32"/>
    <w:rsid w:val="002A7DAE"/>
    <w:rsid w:val="002B1867"/>
    <w:rsid w:val="002B225B"/>
    <w:rsid w:val="002B2541"/>
    <w:rsid w:val="002B2F0F"/>
    <w:rsid w:val="002C0D66"/>
    <w:rsid w:val="002C25FF"/>
    <w:rsid w:val="002C2D5B"/>
    <w:rsid w:val="002C3444"/>
    <w:rsid w:val="002C5442"/>
    <w:rsid w:val="002C5FC0"/>
    <w:rsid w:val="002C6F58"/>
    <w:rsid w:val="002C7662"/>
    <w:rsid w:val="002D0ED9"/>
    <w:rsid w:val="002D2C43"/>
    <w:rsid w:val="002D2F78"/>
    <w:rsid w:val="002D4005"/>
    <w:rsid w:val="002D4F86"/>
    <w:rsid w:val="002E061C"/>
    <w:rsid w:val="002E0F43"/>
    <w:rsid w:val="002E3634"/>
    <w:rsid w:val="002F0B9C"/>
    <w:rsid w:val="002F242D"/>
    <w:rsid w:val="002F3AE0"/>
    <w:rsid w:val="002F4C81"/>
    <w:rsid w:val="002F4E3D"/>
    <w:rsid w:val="002F7254"/>
    <w:rsid w:val="00303F10"/>
    <w:rsid w:val="00304ACB"/>
    <w:rsid w:val="00305219"/>
    <w:rsid w:val="0030537F"/>
    <w:rsid w:val="00305D79"/>
    <w:rsid w:val="003077AA"/>
    <w:rsid w:val="00311842"/>
    <w:rsid w:val="003144D2"/>
    <w:rsid w:val="00316404"/>
    <w:rsid w:val="00322500"/>
    <w:rsid w:val="00322B0D"/>
    <w:rsid w:val="00323F3A"/>
    <w:rsid w:val="003242FA"/>
    <w:rsid w:val="00325952"/>
    <w:rsid w:val="00326AFD"/>
    <w:rsid w:val="00327B2A"/>
    <w:rsid w:val="00327C60"/>
    <w:rsid w:val="00330A77"/>
    <w:rsid w:val="00331554"/>
    <w:rsid w:val="00332615"/>
    <w:rsid w:val="003331C4"/>
    <w:rsid w:val="00334164"/>
    <w:rsid w:val="0033468E"/>
    <w:rsid w:val="00336732"/>
    <w:rsid w:val="003370C9"/>
    <w:rsid w:val="003417A2"/>
    <w:rsid w:val="003452BA"/>
    <w:rsid w:val="003453BF"/>
    <w:rsid w:val="00345AE0"/>
    <w:rsid w:val="00347885"/>
    <w:rsid w:val="003534A5"/>
    <w:rsid w:val="00353BCF"/>
    <w:rsid w:val="00354CD6"/>
    <w:rsid w:val="00356C66"/>
    <w:rsid w:val="00356E8F"/>
    <w:rsid w:val="00357519"/>
    <w:rsid w:val="0036025A"/>
    <w:rsid w:val="00360B65"/>
    <w:rsid w:val="003619BE"/>
    <w:rsid w:val="00364267"/>
    <w:rsid w:val="003644B6"/>
    <w:rsid w:val="00365915"/>
    <w:rsid w:val="00371C67"/>
    <w:rsid w:val="00372499"/>
    <w:rsid w:val="0037350E"/>
    <w:rsid w:val="00373A54"/>
    <w:rsid w:val="00375224"/>
    <w:rsid w:val="003807B1"/>
    <w:rsid w:val="00380BCB"/>
    <w:rsid w:val="00381DED"/>
    <w:rsid w:val="00382B6E"/>
    <w:rsid w:val="0038539C"/>
    <w:rsid w:val="00391182"/>
    <w:rsid w:val="003914EA"/>
    <w:rsid w:val="003922A9"/>
    <w:rsid w:val="00397061"/>
    <w:rsid w:val="00397222"/>
    <w:rsid w:val="003977B2"/>
    <w:rsid w:val="003A1058"/>
    <w:rsid w:val="003A1202"/>
    <w:rsid w:val="003A19CA"/>
    <w:rsid w:val="003A37E5"/>
    <w:rsid w:val="003A40FB"/>
    <w:rsid w:val="003A57C4"/>
    <w:rsid w:val="003A7C74"/>
    <w:rsid w:val="003B1B5C"/>
    <w:rsid w:val="003B2B96"/>
    <w:rsid w:val="003B4849"/>
    <w:rsid w:val="003B5309"/>
    <w:rsid w:val="003B6452"/>
    <w:rsid w:val="003B694A"/>
    <w:rsid w:val="003B6CE3"/>
    <w:rsid w:val="003C0979"/>
    <w:rsid w:val="003C2517"/>
    <w:rsid w:val="003C265B"/>
    <w:rsid w:val="003C39A2"/>
    <w:rsid w:val="003C4288"/>
    <w:rsid w:val="003C4957"/>
    <w:rsid w:val="003C4A94"/>
    <w:rsid w:val="003C528F"/>
    <w:rsid w:val="003C556B"/>
    <w:rsid w:val="003C6A68"/>
    <w:rsid w:val="003C7510"/>
    <w:rsid w:val="003D13F5"/>
    <w:rsid w:val="003D1F52"/>
    <w:rsid w:val="003D3001"/>
    <w:rsid w:val="003E0365"/>
    <w:rsid w:val="003E05E9"/>
    <w:rsid w:val="003E2E1F"/>
    <w:rsid w:val="003E2EC7"/>
    <w:rsid w:val="003E357B"/>
    <w:rsid w:val="003E6686"/>
    <w:rsid w:val="003E6A5F"/>
    <w:rsid w:val="003E7252"/>
    <w:rsid w:val="003F1306"/>
    <w:rsid w:val="003F2159"/>
    <w:rsid w:val="003F2CFE"/>
    <w:rsid w:val="003F38CC"/>
    <w:rsid w:val="003F4298"/>
    <w:rsid w:val="003F4B65"/>
    <w:rsid w:val="003F5288"/>
    <w:rsid w:val="003F60AF"/>
    <w:rsid w:val="003F65B0"/>
    <w:rsid w:val="003F65B9"/>
    <w:rsid w:val="003F71D4"/>
    <w:rsid w:val="00401BA6"/>
    <w:rsid w:val="004021E0"/>
    <w:rsid w:val="004043C1"/>
    <w:rsid w:val="00405E71"/>
    <w:rsid w:val="00406D6E"/>
    <w:rsid w:val="00407F5B"/>
    <w:rsid w:val="0041119F"/>
    <w:rsid w:val="004118DE"/>
    <w:rsid w:val="00412278"/>
    <w:rsid w:val="004128BB"/>
    <w:rsid w:val="00421087"/>
    <w:rsid w:val="00421B69"/>
    <w:rsid w:val="00423CEC"/>
    <w:rsid w:val="00425699"/>
    <w:rsid w:val="0042690C"/>
    <w:rsid w:val="004269CC"/>
    <w:rsid w:val="004277BF"/>
    <w:rsid w:val="00427D86"/>
    <w:rsid w:val="0043044E"/>
    <w:rsid w:val="00430DD5"/>
    <w:rsid w:val="004327ED"/>
    <w:rsid w:val="0043320A"/>
    <w:rsid w:val="00435490"/>
    <w:rsid w:val="00437615"/>
    <w:rsid w:val="004425D9"/>
    <w:rsid w:val="0044308E"/>
    <w:rsid w:val="0044490D"/>
    <w:rsid w:val="0044504C"/>
    <w:rsid w:val="004463D1"/>
    <w:rsid w:val="00447968"/>
    <w:rsid w:val="00447B76"/>
    <w:rsid w:val="00447C72"/>
    <w:rsid w:val="00450752"/>
    <w:rsid w:val="00450F6B"/>
    <w:rsid w:val="004512F2"/>
    <w:rsid w:val="004519A9"/>
    <w:rsid w:val="00451DA9"/>
    <w:rsid w:val="00452254"/>
    <w:rsid w:val="00453120"/>
    <w:rsid w:val="00453EC2"/>
    <w:rsid w:val="00454E5F"/>
    <w:rsid w:val="00455F3F"/>
    <w:rsid w:val="0045612C"/>
    <w:rsid w:val="00456695"/>
    <w:rsid w:val="00456C23"/>
    <w:rsid w:val="0046028E"/>
    <w:rsid w:val="00460875"/>
    <w:rsid w:val="00463E74"/>
    <w:rsid w:val="00463F42"/>
    <w:rsid w:val="00464880"/>
    <w:rsid w:val="00464D2E"/>
    <w:rsid w:val="0047639B"/>
    <w:rsid w:val="00476AFA"/>
    <w:rsid w:val="00477291"/>
    <w:rsid w:val="004775E8"/>
    <w:rsid w:val="00483A3E"/>
    <w:rsid w:val="00483A58"/>
    <w:rsid w:val="00484042"/>
    <w:rsid w:val="0048511D"/>
    <w:rsid w:val="00486EE3"/>
    <w:rsid w:val="00487A35"/>
    <w:rsid w:val="00487C7D"/>
    <w:rsid w:val="00490EB7"/>
    <w:rsid w:val="0049195C"/>
    <w:rsid w:val="004922F3"/>
    <w:rsid w:val="0049335E"/>
    <w:rsid w:val="004946A8"/>
    <w:rsid w:val="004968AE"/>
    <w:rsid w:val="00497B4F"/>
    <w:rsid w:val="004A0955"/>
    <w:rsid w:val="004A0AD4"/>
    <w:rsid w:val="004A1648"/>
    <w:rsid w:val="004A2F10"/>
    <w:rsid w:val="004A5508"/>
    <w:rsid w:val="004A5951"/>
    <w:rsid w:val="004A6096"/>
    <w:rsid w:val="004B1032"/>
    <w:rsid w:val="004B3054"/>
    <w:rsid w:val="004B4534"/>
    <w:rsid w:val="004B4E03"/>
    <w:rsid w:val="004B5BDC"/>
    <w:rsid w:val="004B688F"/>
    <w:rsid w:val="004B6D5F"/>
    <w:rsid w:val="004B7A83"/>
    <w:rsid w:val="004C0DD1"/>
    <w:rsid w:val="004C1024"/>
    <w:rsid w:val="004C16CA"/>
    <w:rsid w:val="004C1DE4"/>
    <w:rsid w:val="004C3AC5"/>
    <w:rsid w:val="004C6DBB"/>
    <w:rsid w:val="004C7864"/>
    <w:rsid w:val="004D0EC4"/>
    <w:rsid w:val="004D150F"/>
    <w:rsid w:val="004D3D2E"/>
    <w:rsid w:val="004D4DB2"/>
    <w:rsid w:val="004D77CF"/>
    <w:rsid w:val="004E0713"/>
    <w:rsid w:val="004E45EA"/>
    <w:rsid w:val="004E4B78"/>
    <w:rsid w:val="004E6A0B"/>
    <w:rsid w:val="004E74A8"/>
    <w:rsid w:val="004F0685"/>
    <w:rsid w:val="004F16BF"/>
    <w:rsid w:val="004F4F69"/>
    <w:rsid w:val="004F7137"/>
    <w:rsid w:val="004F7FDF"/>
    <w:rsid w:val="00500F7F"/>
    <w:rsid w:val="00504A35"/>
    <w:rsid w:val="00505B96"/>
    <w:rsid w:val="00506E62"/>
    <w:rsid w:val="00507137"/>
    <w:rsid w:val="005112AC"/>
    <w:rsid w:val="00512629"/>
    <w:rsid w:val="00512E42"/>
    <w:rsid w:val="00513634"/>
    <w:rsid w:val="00513E41"/>
    <w:rsid w:val="00515E8F"/>
    <w:rsid w:val="00522159"/>
    <w:rsid w:val="00522DA2"/>
    <w:rsid w:val="00527619"/>
    <w:rsid w:val="00527723"/>
    <w:rsid w:val="00527C99"/>
    <w:rsid w:val="00530574"/>
    <w:rsid w:val="005346A6"/>
    <w:rsid w:val="00534B6D"/>
    <w:rsid w:val="005355CF"/>
    <w:rsid w:val="00535E09"/>
    <w:rsid w:val="00536D69"/>
    <w:rsid w:val="005434EA"/>
    <w:rsid w:val="00543D3A"/>
    <w:rsid w:val="00546616"/>
    <w:rsid w:val="00547A1A"/>
    <w:rsid w:val="0055234E"/>
    <w:rsid w:val="005530D2"/>
    <w:rsid w:val="005532A2"/>
    <w:rsid w:val="00553840"/>
    <w:rsid w:val="0055388E"/>
    <w:rsid w:val="005539F5"/>
    <w:rsid w:val="00560F2E"/>
    <w:rsid w:val="005637FF"/>
    <w:rsid w:val="005663C2"/>
    <w:rsid w:val="0056661A"/>
    <w:rsid w:val="005668F8"/>
    <w:rsid w:val="00567AB0"/>
    <w:rsid w:val="00570075"/>
    <w:rsid w:val="0057145F"/>
    <w:rsid w:val="00572F3E"/>
    <w:rsid w:val="005735DB"/>
    <w:rsid w:val="005738C1"/>
    <w:rsid w:val="00574BA6"/>
    <w:rsid w:val="0057656E"/>
    <w:rsid w:val="005810AF"/>
    <w:rsid w:val="00583377"/>
    <w:rsid w:val="00587F6E"/>
    <w:rsid w:val="00590B90"/>
    <w:rsid w:val="00591941"/>
    <w:rsid w:val="00593053"/>
    <w:rsid w:val="005950E9"/>
    <w:rsid w:val="0059752B"/>
    <w:rsid w:val="005A38E4"/>
    <w:rsid w:val="005A3C9B"/>
    <w:rsid w:val="005A3E92"/>
    <w:rsid w:val="005A5A86"/>
    <w:rsid w:val="005A61FC"/>
    <w:rsid w:val="005B125D"/>
    <w:rsid w:val="005B20C0"/>
    <w:rsid w:val="005B21A2"/>
    <w:rsid w:val="005B35AA"/>
    <w:rsid w:val="005B60BB"/>
    <w:rsid w:val="005C4795"/>
    <w:rsid w:val="005C78C9"/>
    <w:rsid w:val="005D0C93"/>
    <w:rsid w:val="005D4DFF"/>
    <w:rsid w:val="005D6261"/>
    <w:rsid w:val="005D6620"/>
    <w:rsid w:val="005D6782"/>
    <w:rsid w:val="005D6E7F"/>
    <w:rsid w:val="005D72FE"/>
    <w:rsid w:val="005E13EC"/>
    <w:rsid w:val="005E1825"/>
    <w:rsid w:val="005E43B8"/>
    <w:rsid w:val="005E4690"/>
    <w:rsid w:val="005F0034"/>
    <w:rsid w:val="005F15A3"/>
    <w:rsid w:val="005F1A14"/>
    <w:rsid w:val="005F4085"/>
    <w:rsid w:val="00600EE2"/>
    <w:rsid w:val="00602237"/>
    <w:rsid w:val="00602AD2"/>
    <w:rsid w:val="00602B99"/>
    <w:rsid w:val="006038E8"/>
    <w:rsid w:val="006044FB"/>
    <w:rsid w:val="00606CF3"/>
    <w:rsid w:val="006127BD"/>
    <w:rsid w:val="00612EE0"/>
    <w:rsid w:val="0061358F"/>
    <w:rsid w:val="006135AB"/>
    <w:rsid w:val="0061368D"/>
    <w:rsid w:val="00613B9B"/>
    <w:rsid w:val="00615BE4"/>
    <w:rsid w:val="00615D2F"/>
    <w:rsid w:val="006165C3"/>
    <w:rsid w:val="0061674E"/>
    <w:rsid w:val="00617B30"/>
    <w:rsid w:val="00620800"/>
    <w:rsid w:val="00620A85"/>
    <w:rsid w:val="00621FC7"/>
    <w:rsid w:val="00622F25"/>
    <w:rsid w:val="00625452"/>
    <w:rsid w:val="00625A0A"/>
    <w:rsid w:val="0062678F"/>
    <w:rsid w:val="00633065"/>
    <w:rsid w:val="00633ED9"/>
    <w:rsid w:val="006401D8"/>
    <w:rsid w:val="00643371"/>
    <w:rsid w:val="00643835"/>
    <w:rsid w:val="00643E06"/>
    <w:rsid w:val="006506BE"/>
    <w:rsid w:val="00651EB4"/>
    <w:rsid w:val="00652BE2"/>
    <w:rsid w:val="00654642"/>
    <w:rsid w:val="00654FFF"/>
    <w:rsid w:val="006554A4"/>
    <w:rsid w:val="006555A8"/>
    <w:rsid w:val="00655877"/>
    <w:rsid w:val="00656F50"/>
    <w:rsid w:val="00657D9F"/>
    <w:rsid w:val="00657EA9"/>
    <w:rsid w:val="00661DFE"/>
    <w:rsid w:val="00665BB7"/>
    <w:rsid w:val="00666667"/>
    <w:rsid w:val="006671C7"/>
    <w:rsid w:val="0066784A"/>
    <w:rsid w:val="00667CAD"/>
    <w:rsid w:val="006707DF"/>
    <w:rsid w:val="00672615"/>
    <w:rsid w:val="006744EC"/>
    <w:rsid w:val="00676A76"/>
    <w:rsid w:val="00677488"/>
    <w:rsid w:val="0067771B"/>
    <w:rsid w:val="006820BB"/>
    <w:rsid w:val="006823AA"/>
    <w:rsid w:val="00684304"/>
    <w:rsid w:val="006860DF"/>
    <w:rsid w:val="006872C9"/>
    <w:rsid w:val="00687BD1"/>
    <w:rsid w:val="00687FBB"/>
    <w:rsid w:val="0069032A"/>
    <w:rsid w:val="0069201C"/>
    <w:rsid w:val="00692E58"/>
    <w:rsid w:val="0069578C"/>
    <w:rsid w:val="006A11A7"/>
    <w:rsid w:val="006A25CD"/>
    <w:rsid w:val="006A27C4"/>
    <w:rsid w:val="006A29F8"/>
    <w:rsid w:val="006A3DBB"/>
    <w:rsid w:val="006A7C2B"/>
    <w:rsid w:val="006A7F5F"/>
    <w:rsid w:val="006B08C6"/>
    <w:rsid w:val="006B180D"/>
    <w:rsid w:val="006B1AD5"/>
    <w:rsid w:val="006B2C94"/>
    <w:rsid w:val="006B3B30"/>
    <w:rsid w:val="006B4818"/>
    <w:rsid w:val="006B75E6"/>
    <w:rsid w:val="006C103C"/>
    <w:rsid w:val="006C2B5F"/>
    <w:rsid w:val="006C2DA0"/>
    <w:rsid w:val="006C2F52"/>
    <w:rsid w:val="006C35B6"/>
    <w:rsid w:val="006C5B79"/>
    <w:rsid w:val="006D2D3A"/>
    <w:rsid w:val="006D4CAA"/>
    <w:rsid w:val="006D6F32"/>
    <w:rsid w:val="006D7C00"/>
    <w:rsid w:val="006E09D0"/>
    <w:rsid w:val="006E0C98"/>
    <w:rsid w:val="006E4AEF"/>
    <w:rsid w:val="006E4C0A"/>
    <w:rsid w:val="006E54F3"/>
    <w:rsid w:val="006E564E"/>
    <w:rsid w:val="006E755D"/>
    <w:rsid w:val="006F0932"/>
    <w:rsid w:val="006F21BF"/>
    <w:rsid w:val="006F4D44"/>
    <w:rsid w:val="006F6E32"/>
    <w:rsid w:val="006F72E9"/>
    <w:rsid w:val="00700EBB"/>
    <w:rsid w:val="0070198B"/>
    <w:rsid w:val="00702582"/>
    <w:rsid w:val="00702BCE"/>
    <w:rsid w:val="00704675"/>
    <w:rsid w:val="00705701"/>
    <w:rsid w:val="007106B3"/>
    <w:rsid w:val="00712B93"/>
    <w:rsid w:val="0071436F"/>
    <w:rsid w:val="007155DE"/>
    <w:rsid w:val="00717284"/>
    <w:rsid w:val="00721EC2"/>
    <w:rsid w:val="00723078"/>
    <w:rsid w:val="00725C90"/>
    <w:rsid w:val="00726394"/>
    <w:rsid w:val="00726994"/>
    <w:rsid w:val="0073161A"/>
    <w:rsid w:val="00731F94"/>
    <w:rsid w:val="00734138"/>
    <w:rsid w:val="007343FF"/>
    <w:rsid w:val="007346F5"/>
    <w:rsid w:val="00735142"/>
    <w:rsid w:val="00735FB1"/>
    <w:rsid w:val="00736790"/>
    <w:rsid w:val="007369B4"/>
    <w:rsid w:val="0074078E"/>
    <w:rsid w:val="0074171E"/>
    <w:rsid w:val="00741E5E"/>
    <w:rsid w:val="00743611"/>
    <w:rsid w:val="00743E6D"/>
    <w:rsid w:val="0074446B"/>
    <w:rsid w:val="00745725"/>
    <w:rsid w:val="007472AF"/>
    <w:rsid w:val="00747FA9"/>
    <w:rsid w:val="007507CA"/>
    <w:rsid w:val="00750B50"/>
    <w:rsid w:val="00750F09"/>
    <w:rsid w:val="00750F82"/>
    <w:rsid w:val="007528D6"/>
    <w:rsid w:val="00753861"/>
    <w:rsid w:val="007541C0"/>
    <w:rsid w:val="00763BC9"/>
    <w:rsid w:val="00764F08"/>
    <w:rsid w:val="00765E80"/>
    <w:rsid w:val="00767477"/>
    <w:rsid w:val="007678D3"/>
    <w:rsid w:val="007711F1"/>
    <w:rsid w:val="00772BF2"/>
    <w:rsid w:val="007754F2"/>
    <w:rsid w:val="007761AD"/>
    <w:rsid w:val="0077724B"/>
    <w:rsid w:val="00777770"/>
    <w:rsid w:val="00777AA6"/>
    <w:rsid w:val="00783BC0"/>
    <w:rsid w:val="0078431B"/>
    <w:rsid w:val="007844D7"/>
    <w:rsid w:val="0078705F"/>
    <w:rsid w:val="007923F7"/>
    <w:rsid w:val="0079280E"/>
    <w:rsid w:val="00792FE7"/>
    <w:rsid w:val="0079551F"/>
    <w:rsid w:val="00795736"/>
    <w:rsid w:val="0079660D"/>
    <w:rsid w:val="00797E2E"/>
    <w:rsid w:val="007A6320"/>
    <w:rsid w:val="007A6D04"/>
    <w:rsid w:val="007B1FF7"/>
    <w:rsid w:val="007B34EE"/>
    <w:rsid w:val="007B483D"/>
    <w:rsid w:val="007B4EFF"/>
    <w:rsid w:val="007B50E6"/>
    <w:rsid w:val="007B5683"/>
    <w:rsid w:val="007B579F"/>
    <w:rsid w:val="007C1F89"/>
    <w:rsid w:val="007C4003"/>
    <w:rsid w:val="007C4C73"/>
    <w:rsid w:val="007C6068"/>
    <w:rsid w:val="007C7A82"/>
    <w:rsid w:val="007D03D9"/>
    <w:rsid w:val="007D1AA2"/>
    <w:rsid w:val="007D2CDC"/>
    <w:rsid w:val="007D4BBB"/>
    <w:rsid w:val="007D4BC3"/>
    <w:rsid w:val="007D5B1D"/>
    <w:rsid w:val="007E02C7"/>
    <w:rsid w:val="007E301C"/>
    <w:rsid w:val="007E343D"/>
    <w:rsid w:val="007E3630"/>
    <w:rsid w:val="007E4A43"/>
    <w:rsid w:val="007F49F1"/>
    <w:rsid w:val="007F62A2"/>
    <w:rsid w:val="007F7E4F"/>
    <w:rsid w:val="00800034"/>
    <w:rsid w:val="00802139"/>
    <w:rsid w:val="00802C71"/>
    <w:rsid w:val="00802EF6"/>
    <w:rsid w:val="00804FD7"/>
    <w:rsid w:val="0080558A"/>
    <w:rsid w:val="00805601"/>
    <w:rsid w:val="00806B32"/>
    <w:rsid w:val="00810FFE"/>
    <w:rsid w:val="00811715"/>
    <w:rsid w:val="00814BE5"/>
    <w:rsid w:val="008155AE"/>
    <w:rsid w:val="00817346"/>
    <w:rsid w:val="008176DC"/>
    <w:rsid w:val="00820272"/>
    <w:rsid w:val="0082144F"/>
    <w:rsid w:val="00823F80"/>
    <w:rsid w:val="00827493"/>
    <w:rsid w:val="00830554"/>
    <w:rsid w:val="008308E5"/>
    <w:rsid w:val="00831A81"/>
    <w:rsid w:val="008349D5"/>
    <w:rsid w:val="00835162"/>
    <w:rsid w:val="0083636D"/>
    <w:rsid w:val="00836468"/>
    <w:rsid w:val="008364ED"/>
    <w:rsid w:val="00837188"/>
    <w:rsid w:val="0084394B"/>
    <w:rsid w:val="00844509"/>
    <w:rsid w:val="008449B5"/>
    <w:rsid w:val="00845323"/>
    <w:rsid w:val="00845938"/>
    <w:rsid w:val="008509BF"/>
    <w:rsid w:val="00850A8C"/>
    <w:rsid w:val="008515D4"/>
    <w:rsid w:val="00851B7D"/>
    <w:rsid w:val="0085224A"/>
    <w:rsid w:val="00852BFA"/>
    <w:rsid w:val="008531E9"/>
    <w:rsid w:val="0085370F"/>
    <w:rsid w:val="00853DD7"/>
    <w:rsid w:val="00853EAA"/>
    <w:rsid w:val="00856086"/>
    <w:rsid w:val="008565BE"/>
    <w:rsid w:val="00856C1B"/>
    <w:rsid w:val="00857424"/>
    <w:rsid w:val="00857E1A"/>
    <w:rsid w:val="00857F2D"/>
    <w:rsid w:val="00862CBB"/>
    <w:rsid w:val="00863B2F"/>
    <w:rsid w:val="008644CD"/>
    <w:rsid w:val="00865042"/>
    <w:rsid w:val="00865B37"/>
    <w:rsid w:val="00866AFC"/>
    <w:rsid w:val="008720FF"/>
    <w:rsid w:val="00874E5F"/>
    <w:rsid w:val="0087651A"/>
    <w:rsid w:val="00881759"/>
    <w:rsid w:val="00884FB2"/>
    <w:rsid w:val="00887F71"/>
    <w:rsid w:val="00891EEC"/>
    <w:rsid w:val="0089249B"/>
    <w:rsid w:val="008924F3"/>
    <w:rsid w:val="00893902"/>
    <w:rsid w:val="00893DF8"/>
    <w:rsid w:val="008A0457"/>
    <w:rsid w:val="008A0907"/>
    <w:rsid w:val="008A7742"/>
    <w:rsid w:val="008B0783"/>
    <w:rsid w:val="008B38DC"/>
    <w:rsid w:val="008B4CD7"/>
    <w:rsid w:val="008B6621"/>
    <w:rsid w:val="008B78B1"/>
    <w:rsid w:val="008C139D"/>
    <w:rsid w:val="008C2506"/>
    <w:rsid w:val="008C2FC2"/>
    <w:rsid w:val="008C5B0C"/>
    <w:rsid w:val="008C6492"/>
    <w:rsid w:val="008D013E"/>
    <w:rsid w:val="008D18DF"/>
    <w:rsid w:val="008D70FD"/>
    <w:rsid w:val="008D7D32"/>
    <w:rsid w:val="008E1A0A"/>
    <w:rsid w:val="008E3AA2"/>
    <w:rsid w:val="008E53FD"/>
    <w:rsid w:val="008E554F"/>
    <w:rsid w:val="008E5AAF"/>
    <w:rsid w:val="008E6E51"/>
    <w:rsid w:val="008F2A55"/>
    <w:rsid w:val="008F2EEB"/>
    <w:rsid w:val="008F4AF9"/>
    <w:rsid w:val="008F550D"/>
    <w:rsid w:val="008F5D98"/>
    <w:rsid w:val="008F6D78"/>
    <w:rsid w:val="008F7510"/>
    <w:rsid w:val="009007A7"/>
    <w:rsid w:val="0090142D"/>
    <w:rsid w:val="00910BF8"/>
    <w:rsid w:val="00910F88"/>
    <w:rsid w:val="00911A3E"/>
    <w:rsid w:val="00913318"/>
    <w:rsid w:val="00913396"/>
    <w:rsid w:val="00915534"/>
    <w:rsid w:val="0091727E"/>
    <w:rsid w:val="00921015"/>
    <w:rsid w:val="009222CC"/>
    <w:rsid w:val="0092439E"/>
    <w:rsid w:val="0092511C"/>
    <w:rsid w:val="009254F1"/>
    <w:rsid w:val="00926B0C"/>
    <w:rsid w:val="00926CAA"/>
    <w:rsid w:val="00926D0F"/>
    <w:rsid w:val="009349F5"/>
    <w:rsid w:val="00935227"/>
    <w:rsid w:val="00935BDE"/>
    <w:rsid w:val="009362CA"/>
    <w:rsid w:val="00937CBE"/>
    <w:rsid w:val="00940865"/>
    <w:rsid w:val="00940BE6"/>
    <w:rsid w:val="009446C0"/>
    <w:rsid w:val="00947CB3"/>
    <w:rsid w:val="00953B39"/>
    <w:rsid w:val="00954211"/>
    <w:rsid w:val="00956A79"/>
    <w:rsid w:val="00956B39"/>
    <w:rsid w:val="0096002B"/>
    <w:rsid w:val="00960C28"/>
    <w:rsid w:val="00961EEA"/>
    <w:rsid w:val="00974299"/>
    <w:rsid w:val="00976660"/>
    <w:rsid w:val="00976C53"/>
    <w:rsid w:val="009800C4"/>
    <w:rsid w:val="00982859"/>
    <w:rsid w:val="009841D1"/>
    <w:rsid w:val="00984E8C"/>
    <w:rsid w:val="009859DE"/>
    <w:rsid w:val="009859E3"/>
    <w:rsid w:val="0098756E"/>
    <w:rsid w:val="00990334"/>
    <w:rsid w:val="0099091F"/>
    <w:rsid w:val="00991A21"/>
    <w:rsid w:val="009927BE"/>
    <w:rsid w:val="00995E97"/>
    <w:rsid w:val="0099716F"/>
    <w:rsid w:val="0099743A"/>
    <w:rsid w:val="009A1A75"/>
    <w:rsid w:val="009A438E"/>
    <w:rsid w:val="009B2038"/>
    <w:rsid w:val="009B3ACE"/>
    <w:rsid w:val="009B696A"/>
    <w:rsid w:val="009B75BA"/>
    <w:rsid w:val="009C21F4"/>
    <w:rsid w:val="009C2899"/>
    <w:rsid w:val="009C3FF4"/>
    <w:rsid w:val="009C5F25"/>
    <w:rsid w:val="009C6D67"/>
    <w:rsid w:val="009C7252"/>
    <w:rsid w:val="009D0376"/>
    <w:rsid w:val="009D0AB0"/>
    <w:rsid w:val="009D0C85"/>
    <w:rsid w:val="009D2A19"/>
    <w:rsid w:val="009D3636"/>
    <w:rsid w:val="009D4AD8"/>
    <w:rsid w:val="009D4B39"/>
    <w:rsid w:val="009D4CFD"/>
    <w:rsid w:val="009D7571"/>
    <w:rsid w:val="009E379F"/>
    <w:rsid w:val="009E4C0D"/>
    <w:rsid w:val="009E523C"/>
    <w:rsid w:val="009E6034"/>
    <w:rsid w:val="009F4300"/>
    <w:rsid w:val="009F43B3"/>
    <w:rsid w:val="009F643F"/>
    <w:rsid w:val="009F6B2F"/>
    <w:rsid w:val="009F7235"/>
    <w:rsid w:val="00A0109D"/>
    <w:rsid w:val="00A0329B"/>
    <w:rsid w:val="00A04017"/>
    <w:rsid w:val="00A044D9"/>
    <w:rsid w:val="00A05E5C"/>
    <w:rsid w:val="00A06248"/>
    <w:rsid w:val="00A06587"/>
    <w:rsid w:val="00A10BEB"/>
    <w:rsid w:val="00A15A00"/>
    <w:rsid w:val="00A16A11"/>
    <w:rsid w:val="00A171E5"/>
    <w:rsid w:val="00A2139E"/>
    <w:rsid w:val="00A24B4B"/>
    <w:rsid w:val="00A253CF"/>
    <w:rsid w:val="00A27310"/>
    <w:rsid w:val="00A27DE9"/>
    <w:rsid w:val="00A27F3B"/>
    <w:rsid w:val="00A31DF3"/>
    <w:rsid w:val="00A32C03"/>
    <w:rsid w:val="00A366E2"/>
    <w:rsid w:val="00A3671B"/>
    <w:rsid w:val="00A372EB"/>
    <w:rsid w:val="00A37B55"/>
    <w:rsid w:val="00A43BA6"/>
    <w:rsid w:val="00A46824"/>
    <w:rsid w:val="00A4747F"/>
    <w:rsid w:val="00A50432"/>
    <w:rsid w:val="00A50943"/>
    <w:rsid w:val="00A509A7"/>
    <w:rsid w:val="00A5324B"/>
    <w:rsid w:val="00A54A76"/>
    <w:rsid w:val="00A55716"/>
    <w:rsid w:val="00A55C1C"/>
    <w:rsid w:val="00A57B18"/>
    <w:rsid w:val="00A61084"/>
    <w:rsid w:val="00A61A65"/>
    <w:rsid w:val="00A74126"/>
    <w:rsid w:val="00A74869"/>
    <w:rsid w:val="00A756F8"/>
    <w:rsid w:val="00A758D4"/>
    <w:rsid w:val="00A76DAA"/>
    <w:rsid w:val="00A76FB7"/>
    <w:rsid w:val="00A77087"/>
    <w:rsid w:val="00A84E19"/>
    <w:rsid w:val="00A85136"/>
    <w:rsid w:val="00A854B5"/>
    <w:rsid w:val="00A858F7"/>
    <w:rsid w:val="00A914E0"/>
    <w:rsid w:val="00A9269A"/>
    <w:rsid w:val="00A9454D"/>
    <w:rsid w:val="00A9459B"/>
    <w:rsid w:val="00A9521E"/>
    <w:rsid w:val="00A973C8"/>
    <w:rsid w:val="00AA05A4"/>
    <w:rsid w:val="00AA46E0"/>
    <w:rsid w:val="00AA5801"/>
    <w:rsid w:val="00AA6D00"/>
    <w:rsid w:val="00AA710E"/>
    <w:rsid w:val="00AA7359"/>
    <w:rsid w:val="00AB0872"/>
    <w:rsid w:val="00AB1340"/>
    <w:rsid w:val="00AB52A8"/>
    <w:rsid w:val="00AB6660"/>
    <w:rsid w:val="00AB71B9"/>
    <w:rsid w:val="00AB779E"/>
    <w:rsid w:val="00AB7C78"/>
    <w:rsid w:val="00AC01CE"/>
    <w:rsid w:val="00AC0C1C"/>
    <w:rsid w:val="00AC19B7"/>
    <w:rsid w:val="00AC1E8F"/>
    <w:rsid w:val="00AC2652"/>
    <w:rsid w:val="00AC4AF1"/>
    <w:rsid w:val="00AC58F6"/>
    <w:rsid w:val="00AC60E1"/>
    <w:rsid w:val="00AC6A2D"/>
    <w:rsid w:val="00AD16AC"/>
    <w:rsid w:val="00AD34C9"/>
    <w:rsid w:val="00AD4256"/>
    <w:rsid w:val="00AD51B8"/>
    <w:rsid w:val="00AD5382"/>
    <w:rsid w:val="00AD57E1"/>
    <w:rsid w:val="00AD5FAB"/>
    <w:rsid w:val="00AD6D5C"/>
    <w:rsid w:val="00AD6EB0"/>
    <w:rsid w:val="00AE21F2"/>
    <w:rsid w:val="00AE5692"/>
    <w:rsid w:val="00AE5727"/>
    <w:rsid w:val="00AE67C4"/>
    <w:rsid w:val="00AE7909"/>
    <w:rsid w:val="00AF0BE3"/>
    <w:rsid w:val="00AF0F96"/>
    <w:rsid w:val="00AF32F2"/>
    <w:rsid w:val="00AF39D7"/>
    <w:rsid w:val="00AF42A5"/>
    <w:rsid w:val="00B00355"/>
    <w:rsid w:val="00B0085A"/>
    <w:rsid w:val="00B029F4"/>
    <w:rsid w:val="00B03300"/>
    <w:rsid w:val="00B03770"/>
    <w:rsid w:val="00B04E70"/>
    <w:rsid w:val="00B057EC"/>
    <w:rsid w:val="00B104C1"/>
    <w:rsid w:val="00B104C4"/>
    <w:rsid w:val="00B10886"/>
    <w:rsid w:val="00B1111E"/>
    <w:rsid w:val="00B11F60"/>
    <w:rsid w:val="00B125D2"/>
    <w:rsid w:val="00B13042"/>
    <w:rsid w:val="00B14691"/>
    <w:rsid w:val="00B1528F"/>
    <w:rsid w:val="00B152EC"/>
    <w:rsid w:val="00B16F48"/>
    <w:rsid w:val="00B1700D"/>
    <w:rsid w:val="00B203CC"/>
    <w:rsid w:val="00B21FA2"/>
    <w:rsid w:val="00B257E0"/>
    <w:rsid w:val="00B27A21"/>
    <w:rsid w:val="00B27B42"/>
    <w:rsid w:val="00B307F6"/>
    <w:rsid w:val="00B32FC4"/>
    <w:rsid w:val="00B33798"/>
    <w:rsid w:val="00B33E87"/>
    <w:rsid w:val="00B345E6"/>
    <w:rsid w:val="00B37E91"/>
    <w:rsid w:val="00B37F6E"/>
    <w:rsid w:val="00B41AF4"/>
    <w:rsid w:val="00B4291B"/>
    <w:rsid w:val="00B43033"/>
    <w:rsid w:val="00B43CDF"/>
    <w:rsid w:val="00B44DD9"/>
    <w:rsid w:val="00B47019"/>
    <w:rsid w:val="00B47680"/>
    <w:rsid w:val="00B51BCB"/>
    <w:rsid w:val="00B51F40"/>
    <w:rsid w:val="00B52263"/>
    <w:rsid w:val="00B52548"/>
    <w:rsid w:val="00B530DD"/>
    <w:rsid w:val="00B5332B"/>
    <w:rsid w:val="00B53AA9"/>
    <w:rsid w:val="00B53FBF"/>
    <w:rsid w:val="00B54C06"/>
    <w:rsid w:val="00B61AE1"/>
    <w:rsid w:val="00B6224B"/>
    <w:rsid w:val="00B67022"/>
    <w:rsid w:val="00B717A5"/>
    <w:rsid w:val="00B71B2C"/>
    <w:rsid w:val="00B72631"/>
    <w:rsid w:val="00B74C4E"/>
    <w:rsid w:val="00B76699"/>
    <w:rsid w:val="00B77D73"/>
    <w:rsid w:val="00B813BA"/>
    <w:rsid w:val="00B83D7D"/>
    <w:rsid w:val="00B8468E"/>
    <w:rsid w:val="00B850B9"/>
    <w:rsid w:val="00B85CEC"/>
    <w:rsid w:val="00B87D27"/>
    <w:rsid w:val="00B90B77"/>
    <w:rsid w:val="00B9150E"/>
    <w:rsid w:val="00B91904"/>
    <w:rsid w:val="00B93CE2"/>
    <w:rsid w:val="00B946F7"/>
    <w:rsid w:val="00B94EF0"/>
    <w:rsid w:val="00B9583E"/>
    <w:rsid w:val="00B958F6"/>
    <w:rsid w:val="00BA0F0C"/>
    <w:rsid w:val="00BA280E"/>
    <w:rsid w:val="00BA634F"/>
    <w:rsid w:val="00BA6630"/>
    <w:rsid w:val="00BA74E4"/>
    <w:rsid w:val="00BA78C5"/>
    <w:rsid w:val="00BB117D"/>
    <w:rsid w:val="00BB1525"/>
    <w:rsid w:val="00BB3AEF"/>
    <w:rsid w:val="00BB4565"/>
    <w:rsid w:val="00BB668C"/>
    <w:rsid w:val="00BB7285"/>
    <w:rsid w:val="00BC0B6A"/>
    <w:rsid w:val="00BC1057"/>
    <w:rsid w:val="00BC2B60"/>
    <w:rsid w:val="00BD2C02"/>
    <w:rsid w:val="00BE0149"/>
    <w:rsid w:val="00BE0A4F"/>
    <w:rsid w:val="00BE13F8"/>
    <w:rsid w:val="00BE2331"/>
    <w:rsid w:val="00BE3A15"/>
    <w:rsid w:val="00BE4BDE"/>
    <w:rsid w:val="00BE6A89"/>
    <w:rsid w:val="00BE7310"/>
    <w:rsid w:val="00BE7B67"/>
    <w:rsid w:val="00BF0761"/>
    <w:rsid w:val="00BF14A3"/>
    <w:rsid w:val="00BF2049"/>
    <w:rsid w:val="00BF2217"/>
    <w:rsid w:val="00BF2BE8"/>
    <w:rsid w:val="00BF62AD"/>
    <w:rsid w:val="00BF76E2"/>
    <w:rsid w:val="00C000FC"/>
    <w:rsid w:val="00C03FA3"/>
    <w:rsid w:val="00C059E9"/>
    <w:rsid w:val="00C0666C"/>
    <w:rsid w:val="00C1087F"/>
    <w:rsid w:val="00C13370"/>
    <w:rsid w:val="00C15222"/>
    <w:rsid w:val="00C17E86"/>
    <w:rsid w:val="00C221BB"/>
    <w:rsid w:val="00C22DE0"/>
    <w:rsid w:val="00C2373D"/>
    <w:rsid w:val="00C23AE6"/>
    <w:rsid w:val="00C25358"/>
    <w:rsid w:val="00C25546"/>
    <w:rsid w:val="00C25979"/>
    <w:rsid w:val="00C25BDC"/>
    <w:rsid w:val="00C30747"/>
    <w:rsid w:val="00C32507"/>
    <w:rsid w:val="00C32985"/>
    <w:rsid w:val="00C340AB"/>
    <w:rsid w:val="00C3506C"/>
    <w:rsid w:val="00C3771B"/>
    <w:rsid w:val="00C408BC"/>
    <w:rsid w:val="00C40A98"/>
    <w:rsid w:val="00C431BE"/>
    <w:rsid w:val="00C437DF"/>
    <w:rsid w:val="00C43E59"/>
    <w:rsid w:val="00C45518"/>
    <w:rsid w:val="00C46A48"/>
    <w:rsid w:val="00C46FC9"/>
    <w:rsid w:val="00C521F2"/>
    <w:rsid w:val="00C533F9"/>
    <w:rsid w:val="00C53F51"/>
    <w:rsid w:val="00C5669E"/>
    <w:rsid w:val="00C56E6F"/>
    <w:rsid w:val="00C60C44"/>
    <w:rsid w:val="00C66A64"/>
    <w:rsid w:val="00C72882"/>
    <w:rsid w:val="00C73223"/>
    <w:rsid w:val="00C77BC1"/>
    <w:rsid w:val="00C80646"/>
    <w:rsid w:val="00C81967"/>
    <w:rsid w:val="00C81D0C"/>
    <w:rsid w:val="00C832C4"/>
    <w:rsid w:val="00C85659"/>
    <w:rsid w:val="00C869BA"/>
    <w:rsid w:val="00C90BD8"/>
    <w:rsid w:val="00C910C5"/>
    <w:rsid w:val="00C91609"/>
    <w:rsid w:val="00C934F7"/>
    <w:rsid w:val="00C95FAB"/>
    <w:rsid w:val="00C97FA0"/>
    <w:rsid w:val="00CA0275"/>
    <w:rsid w:val="00CA4BCE"/>
    <w:rsid w:val="00CA5742"/>
    <w:rsid w:val="00CB3E93"/>
    <w:rsid w:val="00CB4503"/>
    <w:rsid w:val="00CB474E"/>
    <w:rsid w:val="00CC04B6"/>
    <w:rsid w:val="00CC26E5"/>
    <w:rsid w:val="00CC2BA0"/>
    <w:rsid w:val="00CC3992"/>
    <w:rsid w:val="00CC3B54"/>
    <w:rsid w:val="00CC4049"/>
    <w:rsid w:val="00CC48DD"/>
    <w:rsid w:val="00CC5D3E"/>
    <w:rsid w:val="00CC6027"/>
    <w:rsid w:val="00CC6280"/>
    <w:rsid w:val="00CD1B55"/>
    <w:rsid w:val="00CD2335"/>
    <w:rsid w:val="00CD3709"/>
    <w:rsid w:val="00CD3F61"/>
    <w:rsid w:val="00CD42CD"/>
    <w:rsid w:val="00CE0B6F"/>
    <w:rsid w:val="00CE20CE"/>
    <w:rsid w:val="00CE2AFA"/>
    <w:rsid w:val="00CE2CFE"/>
    <w:rsid w:val="00CE37D7"/>
    <w:rsid w:val="00CE6749"/>
    <w:rsid w:val="00CE7098"/>
    <w:rsid w:val="00CF4ABD"/>
    <w:rsid w:val="00CF4F64"/>
    <w:rsid w:val="00CF63D9"/>
    <w:rsid w:val="00CF6D0F"/>
    <w:rsid w:val="00CF7227"/>
    <w:rsid w:val="00CF72FA"/>
    <w:rsid w:val="00CF7C4B"/>
    <w:rsid w:val="00D00E93"/>
    <w:rsid w:val="00D0266D"/>
    <w:rsid w:val="00D02778"/>
    <w:rsid w:val="00D0586B"/>
    <w:rsid w:val="00D1021A"/>
    <w:rsid w:val="00D119D6"/>
    <w:rsid w:val="00D11DE5"/>
    <w:rsid w:val="00D15132"/>
    <w:rsid w:val="00D20EF2"/>
    <w:rsid w:val="00D21712"/>
    <w:rsid w:val="00D21D68"/>
    <w:rsid w:val="00D21DA6"/>
    <w:rsid w:val="00D234A9"/>
    <w:rsid w:val="00D2357D"/>
    <w:rsid w:val="00D24DE0"/>
    <w:rsid w:val="00D25D2E"/>
    <w:rsid w:val="00D307B8"/>
    <w:rsid w:val="00D31E06"/>
    <w:rsid w:val="00D329DF"/>
    <w:rsid w:val="00D35990"/>
    <w:rsid w:val="00D43700"/>
    <w:rsid w:val="00D4403F"/>
    <w:rsid w:val="00D45AB8"/>
    <w:rsid w:val="00D45BA1"/>
    <w:rsid w:val="00D46421"/>
    <w:rsid w:val="00D50702"/>
    <w:rsid w:val="00D51488"/>
    <w:rsid w:val="00D5156B"/>
    <w:rsid w:val="00D52906"/>
    <w:rsid w:val="00D52E22"/>
    <w:rsid w:val="00D55DA3"/>
    <w:rsid w:val="00D570E0"/>
    <w:rsid w:val="00D5790B"/>
    <w:rsid w:val="00D57D0D"/>
    <w:rsid w:val="00D60451"/>
    <w:rsid w:val="00D63497"/>
    <w:rsid w:val="00D66103"/>
    <w:rsid w:val="00D67135"/>
    <w:rsid w:val="00D674A2"/>
    <w:rsid w:val="00D6790F"/>
    <w:rsid w:val="00D7210B"/>
    <w:rsid w:val="00D73751"/>
    <w:rsid w:val="00D73A90"/>
    <w:rsid w:val="00D74766"/>
    <w:rsid w:val="00D75E8D"/>
    <w:rsid w:val="00D83ACD"/>
    <w:rsid w:val="00D84410"/>
    <w:rsid w:val="00D85B72"/>
    <w:rsid w:val="00D91962"/>
    <w:rsid w:val="00D9250E"/>
    <w:rsid w:val="00D937A1"/>
    <w:rsid w:val="00D93A1F"/>
    <w:rsid w:val="00D94B35"/>
    <w:rsid w:val="00D95EF2"/>
    <w:rsid w:val="00D97719"/>
    <w:rsid w:val="00DA0AE7"/>
    <w:rsid w:val="00DA1620"/>
    <w:rsid w:val="00DA3F7B"/>
    <w:rsid w:val="00DA527C"/>
    <w:rsid w:val="00DA528A"/>
    <w:rsid w:val="00DA5980"/>
    <w:rsid w:val="00DA6209"/>
    <w:rsid w:val="00DA620C"/>
    <w:rsid w:val="00DA6E27"/>
    <w:rsid w:val="00DB03F7"/>
    <w:rsid w:val="00DB0748"/>
    <w:rsid w:val="00DB54D7"/>
    <w:rsid w:val="00DB5C9A"/>
    <w:rsid w:val="00DC616B"/>
    <w:rsid w:val="00DC6528"/>
    <w:rsid w:val="00DC73E1"/>
    <w:rsid w:val="00DC7923"/>
    <w:rsid w:val="00DD071D"/>
    <w:rsid w:val="00DD0BC0"/>
    <w:rsid w:val="00DD2B0D"/>
    <w:rsid w:val="00DD72F7"/>
    <w:rsid w:val="00DE0FBA"/>
    <w:rsid w:val="00DE29DD"/>
    <w:rsid w:val="00DE4BA3"/>
    <w:rsid w:val="00DE4DC1"/>
    <w:rsid w:val="00DE500B"/>
    <w:rsid w:val="00DF02A7"/>
    <w:rsid w:val="00DF0B9A"/>
    <w:rsid w:val="00DF0F4B"/>
    <w:rsid w:val="00DF2FEB"/>
    <w:rsid w:val="00DF4893"/>
    <w:rsid w:val="00E014CF"/>
    <w:rsid w:val="00E02EB2"/>
    <w:rsid w:val="00E03E48"/>
    <w:rsid w:val="00E0476F"/>
    <w:rsid w:val="00E11BBB"/>
    <w:rsid w:val="00E2031A"/>
    <w:rsid w:val="00E20F2F"/>
    <w:rsid w:val="00E22048"/>
    <w:rsid w:val="00E24620"/>
    <w:rsid w:val="00E24CBE"/>
    <w:rsid w:val="00E32B27"/>
    <w:rsid w:val="00E32E2E"/>
    <w:rsid w:val="00E3525B"/>
    <w:rsid w:val="00E35A29"/>
    <w:rsid w:val="00E375D6"/>
    <w:rsid w:val="00E4113B"/>
    <w:rsid w:val="00E4152B"/>
    <w:rsid w:val="00E471FC"/>
    <w:rsid w:val="00E5087B"/>
    <w:rsid w:val="00E523C7"/>
    <w:rsid w:val="00E52F66"/>
    <w:rsid w:val="00E5445B"/>
    <w:rsid w:val="00E55BFD"/>
    <w:rsid w:val="00E5603E"/>
    <w:rsid w:val="00E57D62"/>
    <w:rsid w:val="00E6022A"/>
    <w:rsid w:val="00E60AC8"/>
    <w:rsid w:val="00E60BDC"/>
    <w:rsid w:val="00E61638"/>
    <w:rsid w:val="00E63894"/>
    <w:rsid w:val="00E649DA"/>
    <w:rsid w:val="00E64E82"/>
    <w:rsid w:val="00E67459"/>
    <w:rsid w:val="00E67F45"/>
    <w:rsid w:val="00E67F53"/>
    <w:rsid w:val="00E70239"/>
    <w:rsid w:val="00E70992"/>
    <w:rsid w:val="00E710CE"/>
    <w:rsid w:val="00E73FFA"/>
    <w:rsid w:val="00E743CB"/>
    <w:rsid w:val="00E758BF"/>
    <w:rsid w:val="00E75D2B"/>
    <w:rsid w:val="00E76539"/>
    <w:rsid w:val="00E76D54"/>
    <w:rsid w:val="00E77CF7"/>
    <w:rsid w:val="00E816F5"/>
    <w:rsid w:val="00E81A9C"/>
    <w:rsid w:val="00E841BA"/>
    <w:rsid w:val="00E8452C"/>
    <w:rsid w:val="00E84C37"/>
    <w:rsid w:val="00E86054"/>
    <w:rsid w:val="00E90990"/>
    <w:rsid w:val="00E93F26"/>
    <w:rsid w:val="00E9478C"/>
    <w:rsid w:val="00E953EB"/>
    <w:rsid w:val="00E9638A"/>
    <w:rsid w:val="00EA0E60"/>
    <w:rsid w:val="00EA360E"/>
    <w:rsid w:val="00EA396C"/>
    <w:rsid w:val="00EA423B"/>
    <w:rsid w:val="00EA4B0A"/>
    <w:rsid w:val="00EA4F5D"/>
    <w:rsid w:val="00EA7CE7"/>
    <w:rsid w:val="00EA7D41"/>
    <w:rsid w:val="00EB0848"/>
    <w:rsid w:val="00EB6F31"/>
    <w:rsid w:val="00EB7652"/>
    <w:rsid w:val="00EC0977"/>
    <w:rsid w:val="00EC10D2"/>
    <w:rsid w:val="00EC10D5"/>
    <w:rsid w:val="00EC23DA"/>
    <w:rsid w:val="00EC3216"/>
    <w:rsid w:val="00EC61CD"/>
    <w:rsid w:val="00EC6EB1"/>
    <w:rsid w:val="00ED0809"/>
    <w:rsid w:val="00ED0E5A"/>
    <w:rsid w:val="00ED2471"/>
    <w:rsid w:val="00ED2E42"/>
    <w:rsid w:val="00ED3B28"/>
    <w:rsid w:val="00ED4DA8"/>
    <w:rsid w:val="00ED5A55"/>
    <w:rsid w:val="00ED5D1D"/>
    <w:rsid w:val="00ED666C"/>
    <w:rsid w:val="00ED7B5D"/>
    <w:rsid w:val="00ED7FEA"/>
    <w:rsid w:val="00EE4EB0"/>
    <w:rsid w:val="00EE5FB4"/>
    <w:rsid w:val="00EE6E96"/>
    <w:rsid w:val="00EE76F0"/>
    <w:rsid w:val="00EF0898"/>
    <w:rsid w:val="00EF0A90"/>
    <w:rsid w:val="00EF1EC8"/>
    <w:rsid w:val="00EF2B36"/>
    <w:rsid w:val="00EF3199"/>
    <w:rsid w:val="00EF33A6"/>
    <w:rsid w:val="00EF3FF8"/>
    <w:rsid w:val="00EF5BDB"/>
    <w:rsid w:val="00F02423"/>
    <w:rsid w:val="00F046DA"/>
    <w:rsid w:val="00F04787"/>
    <w:rsid w:val="00F053E3"/>
    <w:rsid w:val="00F055EB"/>
    <w:rsid w:val="00F131FC"/>
    <w:rsid w:val="00F13B5F"/>
    <w:rsid w:val="00F1534A"/>
    <w:rsid w:val="00F1642A"/>
    <w:rsid w:val="00F16B05"/>
    <w:rsid w:val="00F16CC3"/>
    <w:rsid w:val="00F2036A"/>
    <w:rsid w:val="00F23F5C"/>
    <w:rsid w:val="00F24AB2"/>
    <w:rsid w:val="00F24D6B"/>
    <w:rsid w:val="00F2628F"/>
    <w:rsid w:val="00F27868"/>
    <w:rsid w:val="00F315A8"/>
    <w:rsid w:val="00F3208B"/>
    <w:rsid w:val="00F32FB3"/>
    <w:rsid w:val="00F33006"/>
    <w:rsid w:val="00F3410E"/>
    <w:rsid w:val="00F3550A"/>
    <w:rsid w:val="00F3565C"/>
    <w:rsid w:val="00F361FA"/>
    <w:rsid w:val="00F37D61"/>
    <w:rsid w:val="00F4175D"/>
    <w:rsid w:val="00F41BED"/>
    <w:rsid w:val="00F428BC"/>
    <w:rsid w:val="00F435AA"/>
    <w:rsid w:val="00F46001"/>
    <w:rsid w:val="00F46845"/>
    <w:rsid w:val="00F50840"/>
    <w:rsid w:val="00F52492"/>
    <w:rsid w:val="00F52982"/>
    <w:rsid w:val="00F539DD"/>
    <w:rsid w:val="00F54A5F"/>
    <w:rsid w:val="00F551A6"/>
    <w:rsid w:val="00F5679C"/>
    <w:rsid w:val="00F569B3"/>
    <w:rsid w:val="00F57394"/>
    <w:rsid w:val="00F57E5C"/>
    <w:rsid w:val="00F60223"/>
    <w:rsid w:val="00F60D6B"/>
    <w:rsid w:val="00F65554"/>
    <w:rsid w:val="00F665E3"/>
    <w:rsid w:val="00F66708"/>
    <w:rsid w:val="00F669A7"/>
    <w:rsid w:val="00F66BF1"/>
    <w:rsid w:val="00F66F8E"/>
    <w:rsid w:val="00F73063"/>
    <w:rsid w:val="00F733A5"/>
    <w:rsid w:val="00F73862"/>
    <w:rsid w:val="00F7454E"/>
    <w:rsid w:val="00F74B80"/>
    <w:rsid w:val="00F751F9"/>
    <w:rsid w:val="00F7539D"/>
    <w:rsid w:val="00F76DB6"/>
    <w:rsid w:val="00F80325"/>
    <w:rsid w:val="00F85EDE"/>
    <w:rsid w:val="00F86215"/>
    <w:rsid w:val="00F90DBD"/>
    <w:rsid w:val="00F912AB"/>
    <w:rsid w:val="00F91623"/>
    <w:rsid w:val="00F91C79"/>
    <w:rsid w:val="00F933F0"/>
    <w:rsid w:val="00F937AD"/>
    <w:rsid w:val="00F971B5"/>
    <w:rsid w:val="00F97551"/>
    <w:rsid w:val="00FA121B"/>
    <w:rsid w:val="00FA1503"/>
    <w:rsid w:val="00FA15A1"/>
    <w:rsid w:val="00FA4457"/>
    <w:rsid w:val="00FA4CD9"/>
    <w:rsid w:val="00FA5FCD"/>
    <w:rsid w:val="00FA6D37"/>
    <w:rsid w:val="00FA7CE7"/>
    <w:rsid w:val="00FB049A"/>
    <w:rsid w:val="00FB3D59"/>
    <w:rsid w:val="00FB4EA4"/>
    <w:rsid w:val="00FB5DBF"/>
    <w:rsid w:val="00FB64FC"/>
    <w:rsid w:val="00FC0E0C"/>
    <w:rsid w:val="00FC0EFA"/>
    <w:rsid w:val="00FC4FD1"/>
    <w:rsid w:val="00FC5E95"/>
    <w:rsid w:val="00FC67A4"/>
    <w:rsid w:val="00FC712E"/>
    <w:rsid w:val="00FD1433"/>
    <w:rsid w:val="00FD1809"/>
    <w:rsid w:val="00FD1947"/>
    <w:rsid w:val="00FD47E7"/>
    <w:rsid w:val="00FD49B9"/>
    <w:rsid w:val="00FE10B0"/>
    <w:rsid w:val="00FE1D5E"/>
    <w:rsid w:val="00FE3812"/>
    <w:rsid w:val="00FE3BA1"/>
    <w:rsid w:val="00FE494F"/>
    <w:rsid w:val="00FE539E"/>
    <w:rsid w:val="00FF1DA2"/>
    <w:rsid w:val="00FF2057"/>
    <w:rsid w:val="00FF27D0"/>
    <w:rsid w:val="00FF4716"/>
    <w:rsid w:val="00FF6B77"/>
    <w:rsid w:val="01022056"/>
    <w:rsid w:val="01E810DC"/>
    <w:rsid w:val="023A5C2B"/>
    <w:rsid w:val="025575E2"/>
    <w:rsid w:val="02635FE6"/>
    <w:rsid w:val="028F64C2"/>
    <w:rsid w:val="02D82574"/>
    <w:rsid w:val="02F01FA6"/>
    <w:rsid w:val="0302146E"/>
    <w:rsid w:val="033E5DB1"/>
    <w:rsid w:val="03892177"/>
    <w:rsid w:val="039445CB"/>
    <w:rsid w:val="03BA49C0"/>
    <w:rsid w:val="041B1374"/>
    <w:rsid w:val="042242D5"/>
    <w:rsid w:val="04284ED8"/>
    <w:rsid w:val="04374232"/>
    <w:rsid w:val="04464A95"/>
    <w:rsid w:val="04664A43"/>
    <w:rsid w:val="047D6538"/>
    <w:rsid w:val="048260DA"/>
    <w:rsid w:val="04CA044C"/>
    <w:rsid w:val="053402F8"/>
    <w:rsid w:val="056334B0"/>
    <w:rsid w:val="056701AC"/>
    <w:rsid w:val="05EB1ADC"/>
    <w:rsid w:val="062E48F1"/>
    <w:rsid w:val="068D1CA8"/>
    <w:rsid w:val="06D66373"/>
    <w:rsid w:val="08722A47"/>
    <w:rsid w:val="08A023C6"/>
    <w:rsid w:val="08FA6BD2"/>
    <w:rsid w:val="0903182A"/>
    <w:rsid w:val="090E1B90"/>
    <w:rsid w:val="09437952"/>
    <w:rsid w:val="0974592C"/>
    <w:rsid w:val="0984572B"/>
    <w:rsid w:val="09A47301"/>
    <w:rsid w:val="09EF0E3F"/>
    <w:rsid w:val="09FD6867"/>
    <w:rsid w:val="0A19577A"/>
    <w:rsid w:val="0A4A0606"/>
    <w:rsid w:val="0A894766"/>
    <w:rsid w:val="0A970C15"/>
    <w:rsid w:val="0AB22117"/>
    <w:rsid w:val="0AF91D9B"/>
    <w:rsid w:val="0B0E76C4"/>
    <w:rsid w:val="0C387084"/>
    <w:rsid w:val="0C621617"/>
    <w:rsid w:val="0C7C2013"/>
    <w:rsid w:val="0CAC0DEC"/>
    <w:rsid w:val="0CC63FC0"/>
    <w:rsid w:val="0CF11327"/>
    <w:rsid w:val="0CF25A8D"/>
    <w:rsid w:val="0D6359FF"/>
    <w:rsid w:val="0D7E7B62"/>
    <w:rsid w:val="0E010EA1"/>
    <w:rsid w:val="0E332D12"/>
    <w:rsid w:val="0EDD142B"/>
    <w:rsid w:val="0EE62172"/>
    <w:rsid w:val="0F034C0D"/>
    <w:rsid w:val="110E6624"/>
    <w:rsid w:val="1113078B"/>
    <w:rsid w:val="114F2AD5"/>
    <w:rsid w:val="11F62CE5"/>
    <w:rsid w:val="121769BF"/>
    <w:rsid w:val="124F5E6F"/>
    <w:rsid w:val="12786FBE"/>
    <w:rsid w:val="128D191E"/>
    <w:rsid w:val="12CA3867"/>
    <w:rsid w:val="13912C22"/>
    <w:rsid w:val="13926872"/>
    <w:rsid w:val="13A02D2C"/>
    <w:rsid w:val="13D241E2"/>
    <w:rsid w:val="1405444A"/>
    <w:rsid w:val="15234DB5"/>
    <w:rsid w:val="15667FB2"/>
    <w:rsid w:val="15AA63E7"/>
    <w:rsid w:val="16342D96"/>
    <w:rsid w:val="16561E9D"/>
    <w:rsid w:val="16B75753"/>
    <w:rsid w:val="170B6361"/>
    <w:rsid w:val="174F6F43"/>
    <w:rsid w:val="177A509C"/>
    <w:rsid w:val="18510AAE"/>
    <w:rsid w:val="185D7A07"/>
    <w:rsid w:val="18722CC3"/>
    <w:rsid w:val="18962F88"/>
    <w:rsid w:val="18D4777A"/>
    <w:rsid w:val="198B7BEE"/>
    <w:rsid w:val="1995533B"/>
    <w:rsid w:val="199846B8"/>
    <w:rsid w:val="19987A50"/>
    <w:rsid w:val="1A81127C"/>
    <w:rsid w:val="1A8323FC"/>
    <w:rsid w:val="1B320016"/>
    <w:rsid w:val="1B6E4366"/>
    <w:rsid w:val="1BC745FF"/>
    <w:rsid w:val="1BF170A3"/>
    <w:rsid w:val="1C4736FA"/>
    <w:rsid w:val="1C5C0223"/>
    <w:rsid w:val="1C9170C2"/>
    <w:rsid w:val="1D2F4341"/>
    <w:rsid w:val="1D314372"/>
    <w:rsid w:val="1D5F4243"/>
    <w:rsid w:val="1D6D4072"/>
    <w:rsid w:val="1D787EFF"/>
    <w:rsid w:val="1DA870B3"/>
    <w:rsid w:val="1DB271E1"/>
    <w:rsid w:val="1E041E0A"/>
    <w:rsid w:val="1E594A3A"/>
    <w:rsid w:val="1E784C3B"/>
    <w:rsid w:val="1EE17F84"/>
    <w:rsid w:val="1F1675AE"/>
    <w:rsid w:val="1F7F2167"/>
    <w:rsid w:val="1FCF734C"/>
    <w:rsid w:val="20644D99"/>
    <w:rsid w:val="20752C51"/>
    <w:rsid w:val="20757556"/>
    <w:rsid w:val="21116519"/>
    <w:rsid w:val="21B7362B"/>
    <w:rsid w:val="21C62E3C"/>
    <w:rsid w:val="222527AC"/>
    <w:rsid w:val="22370781"/>
    <w:rsid w:val="22703D10"/>
    <w:rsid w:val="227340C4"/>
    <w:rsid w:val="227824BE"/>
    <w:rsid w:val="229D64A3"/>
    <w:rsid w:val="232B624B"/>
    <w:rsid w:val="23411289"/>
    <w:rsid w:val="23585803"/>
    <w:rsid w:val="24D3427E"/>
    <w:rsid w:val="254D473D"/>
    <w:rsid w:val="255B5A58"/>
    <w:rsid w:val="25D3309D"/>
    <w:rsid w:val="260A0FF9"/>
    <w:rsid w:val="268A122B"/>
    <w:rsid w:val="27183152"/>
    <w:rsid w:val="27407861"/>
    <w:rsid w:val="279A7186"/>
    <w:rsid w:val="279D62EF"/>
    <w:rsid w:val="28073A6F"/>
    <w:rsid w:val="28E169DE"/>
    <w:rsid w:val="290F7FEC"/>
    <w:rsid w:val="295C7B15"/>
    <w:rsid w:val="29AB6915"/>
    <w:rsid w:val="2A157F4E"/>
    <w:rsid w:val="2A3E0810"/>
    <w:rsid w:val="2A92035C"/>
    <w:rsid w:val="2A93731A"/>
    <w:rsid w:val="2A990EA4"/>
    <w:rsid w:val="2B850B3E"/>
    <w:rsid w:val="2B98218F"/>
    <w:rsid w:val="2C1234CE"/>
    <w:rsid w:val="2C270E30"/>
    <w:rsid w:val="2C794B66"/>
    <w:rsid w:val="2C796CA7"/>
    <w:rsid w:val="2D0220CD"/>
    <w:rsid w:val="2D344487"/>
    <w:rsid w:val="2D761C9C"/>
    <w:rsid w:val="2DCC7401"/>
    <w:rsid w:val="2DFD01C7"/>
    <w:rsid w:val="2E2A7A0E"/>
    <w:rsid w:val="2E433E69"/>
    <w:rsid w:val="2E465384"/>
    <w:rsid w:val="2EC550D1"/>
    <w:rsid w:val="2ECA00C7"/>
    <w:rsid w:val="2F054A12"/>
    <w:rsid w:val="2F193526"/>
    <w:rsid w:val="2F3F1D34"/>
    <w:rsid w:val="2F715B27"/>
    <w:rsid w:val="2F807581"/>
    <w:rsid w:val="2FE26FE2"/>
    <w:rsid w:val="300375D5"/>
    <w:rsid w:val="30174C2B"/>
    <w:rsid w:val="30564EE0"/>
    <w:rsid w:val="306C31B3"/>
    <w:rsid w:val="30C44EF6"/>
    <w:rsid w:val="31656708"/>
    <w:rsid w:val="31761819"/>
    <w:rsid w:val="317C44E6"/>
    <w:rsid w:val="31E40328"/>
    <w:rsid w:val="32155A39"/>
    <w:rsid w:val="321C7C6D"/>
    <w:rsid w:val="32282FE9"/>
    <w:rsid w:val="327B017E"/>
    <w:rsid w:val="328767F8"/>
    <w:rsid w:val="329A0A5D"/>
    <w:rsid w:val="32AF6692"/>
    <w:rsid w:val="32B40386"/>
    <w:rsid w:val="32BC7F96"/>
    <w:rsid w:val="32EE00D6"/>
    <w:rsid w:val="32F50EEA"/>
    <w:rsid w:val="339132DF"/>
    <w:rsid w:val="33AA6B80"/>
    <w:rsid w:val="33DD6BB4"/>
    <w:rsid w:val="33FB1D58"/>
    <w:rsid w:val="34014C56"/>
    <w:rsid w:val="34BC5BAE"/>
    <w:rsid w:val="34DC4ECE"/>
    <w:rsid w:val="35064B7F"/>
    <w:rsid w:val="35A23D0E"/>
    <w:rsid w:val="35FF5D5F"/>
    <w:rsid w:val="360B4637"/>
    <w:rsid w:val="36512CDD"/>
    <w:rsid w:val="366208C9"/>
    <w:rsid w:val="36953064"/>
    <w:rsid w:val="36A3557B"/>
    <w:rsid w:val="36AA33EB"/>
    <w:rsid w:val="36AD7989"/>
    <w:rsid w:val="36B85CD1"/>
    <w:rsid w:val="36C33343"/>
    <w:rsid w:val="36E67B0A"/>
    <w:rsid w:val="37632980"/>
    <w:rsid w:val="37A40B1C"/>
    <w:rsid w:val="3808447D"/>
    <w:rsid w:val="38736772"/>
    <w:rsid w:val="391518D2"/>
    <w:rsid w:val="39635B3B"/>
    <w:rsid w:val="39717B70"/>
    <w:rsid w:val="397D3E57"/>
    <w:rsid w:val="3994195A"/>
    <w:rsid w:val="399534AD"/>
    <w:rsid w:val="39D560F9"/>
    <w:rsid w:val="39F679B4"/>
    <w:rsid w:val="3A254BDD"/>
    <w:rsid w:val="3A282551"/>
    <w:rsid w:val="3A5200E4"/>
    <w:rsid w:val="3AA23ED1"/>
    <w:rsid w:val="3AA9659C"/>
    <w:rsid w:val="3AE27290"/>
    <w:rsid w:val="3B792384"/>
    <w:rsid w:val="3BC22A15"/>
    <w:rsid w:val="3BF66C71"/>
    <w:rsid w:val="3C2D5992"/>
    <w:rsid w:val="3C2F2208"/>
    <w:rsid w:val="3C6A11AE"/>
    <w:rsid w:val="3D4A5BB2"/>
    <w:rsid w:val="3D8A5653"/>
    <w:rsid w:val="3E2F528A"/>
    <w:rsid w:val="3E7A1730"/>
    <w:rsid w:val="3E986D38"/>
    <w:rsid w:val="3F3231F3"/>
    <w:rsid w:val="3F505DDF"/>
    <w:rsid w:val="3F584337"/>
    <w:rsid w:val="3F9774D2"/>
    <w:rsid w:val="402052E4"/>
    <w:rsid w:val="40284401"/>
    <w:rsid w:val="405C4927"/>
    <w:rsid w:val="406A775F"/>
    <w:rsid w:val="40E51F6F"/>
    <w:rsid w:val="41693938"/>
    <w:rsid w:val="42927B00"/>
    <w:rsid w:val="431C3455"/>
    <w:rsid w:val="43681745"/>
    <w:rsid w:val="436E4E38"/>
    <w:rsid w:val="438A36D3"/>
    <w:rsid w:val="43970476"/>
    <w:rsid w:val="43971AFB"/>
    <w:rsid w:val="43F03ADB"/>
    <w:rsid w:val="441C4FA5"/>
    <w:rsid w:val="4446127A"/>
    <w:rsid w:val="44487D54"/>
    <w:rsid w:val="44692D2C"/>
    <w:rsid w:val="44BB5B57"/>
    <w:rsid w:val="44C0757B"/>
    <w:rsid w:val="457A1A0B"/>
    <w:rsid w:val="457D4793"/>
    <w:rsid w:val="4587435F"/>
    <w:rsid w:val="458A7D1B"/>
    <w:rsid w:val="46186BBD"/>
    <w:rsid w:val="462F5775"/>
    <w:rsid w:val="46530429"/>
    <w:rsid w:val="466669D4"/>
    <w:rsid w:val="466F298F"/>
    <w:rsid w:val="46935ED8"/>
    <w:rsid w:val="46CF3C6B"/>
    <w:rsid w:val="46D16F9D"/>
    <w:rsid w:val="47007634"/>
    <w:rsid w:val="473045A1"/>
    <w:rsid w:val="47AA4A98"/>
    <w:rsid w:val="47C6442C"/>
    <w:rsid w:val="482932FA"/>
    <w:rsid w:val="48905F84"/>
    <w:rsid w:val="48C02CB0"/>
    <w:rsid w:val="49084F8C"/>
    <w:rsid w:val="49567E68"/>
    <w:rsid w:val="49B77B71"/>
    <w:rsid w:val="4A44200F"/>
    <w:rsid w:val="4A606D15"/>
    <w:rsid w:val="4A9C6825"/>
    <w:rsid w:val="4AEA3589"/>
    <w:rsid w:val="4B13645D"/>
    <w:rsid w:val="4B2B2A22"/>
    <w:rsid w:val="4B4A48ED"/>
    <w:rsid w:val="4BA5046D"/>
    <w:rsid w:val="4BFB1DBA"/>
    <w:rsid w:val="4C0A7042"/>
    <w:rsid w:val="4CDA0ED4"/>
    <w:rsid w:val="4D0A33FF"/>
    <w:rsid w:val="4D793153"/>
    <w:rsid w:val="4D9A40D4"/>
    <w:rsid w:val="4DE0371A"/>
    <w:rsid w:val="4E135FE7"/>
    <w:rsid w:val="4E7810FC"/>
    <w:rsid w:val="4E9F67BA"/>
    <w:rsid w:val="4EC10C65"/>
    <w:rsid w:val="4ECF0CE9"/>
    <w:rsid w:val="4ED82E6E"/>
    <w:rsid w:val="4F414E95"/>
    <w:rsid w:val="50196EC9"/>
    <w:rsid w:val="50303D7E"/>
    <w:rsid w:val="504A76B5"/>
    <w:rsid w:val="50825C7F"/>
    <w:rsid w:val="511B2D2A"/>
    <w:rsid w:val="511E774F"/>
    <w:rsid w:val="5125600F"/>
    <w:rsid w:val="5171348B"/>
    <w:rsid w:val="51750EE3"/>
    <w:rsid w:val="51AD4F53"/>
    <w:rsid w:val="5363460A"/>
    <w:rsid w:val="53C8110B"/>
    <w:rsid w:val="53E911BE"/>
    <w:rsid w:val="53EA5E55"/>
    <w:rsid w:val="54514662"/>
    <w:rsid w:val="546611E6"/>
    <w:rsid w:val="547B54A6"/>
    <w:rsid w:val="54E26188"/>
    <w:rsid w:val="55124ADE"/>
    <w:rsid w:val="55BD1336"/>
    <w:rsid w:val="55BF38BB"/>
    <w:rsid w:val="55C16C61"/>
    <w:rsid w:val="562D6414"/>
    <w:rsid w:val="56C90933"/>
    <w:rsid w:val="5723478B"/>
    <w:rsid w:val="574E2906"/>
    <w:rsid w:val="57A33754"/>
    <w:rsid w:val="57C71DB5"/>
    <w:rsid w:val="58184D26"/>
    <w:rsid w:val="58900244"/>
    <w:rsid w:val="589E707D"/>
    <w:rsid w:val="58DF698D"/>
    <w:rsid w:val="58E253E1"/>
    <w:rsid w:val="59373B6B"/>
    <w:rsid w:val="59537C18"/>
    <w:rsid w:val="595476D1"/>
    <w:rsid w:val="59F73573"/>
    <w:rsid w:val="5A047A3B"/>
    <w:rsid w:val="5A084F4A"/>
    <w:rsid w:val="5A305A19"/>
    <w:rsid w:val="5A686FF2"/>
    <w:rsid w:val="5A864B12"/>
    <w:rsid w:val="5AA429D6"/>
    <w:rsid w:val="5AA77189"/>
    <w:rsid w:val="5AEA4A5F"/>
    <w:rsid w:val="5B7817AB"/>
    <w:rsid w:val="5B824F08"/>
    <w:rsid w:val="5BC47ACE"/>
    <w:rsid w:val="5C2F00CF"/>
    <w:rsid w:val="5CE8605A"/>
    <w:rsid w:val="5CF43201"/>
    <w:rsid w:val="5D207B7F"/>
    <w:rsid w:val="5D6718DA"/>
    <w:rsid w:val="5DE46CB9"/>
    <w:rsid w:val="5E0C587E"/>
    <w:rsid w:val="5E29209D"/>
    <w:rsid w:val="5E383909"/>
    <w:rsid w:val="5E6007F1"/>
    <w:rsid w:val="5F612706"/>
    <w:rsid w:val="5FCC7156"/>
    <w:rsid w:val="609D388A"/>
    <w:rsid w:val="610F24CD"/>
    <w:rsid w:val="6146505C"/>
    <w:rsid w:val="614D1FB2"/>
    <w:rsid w:val="61904E6B"/>
    <w:rsid w:val="61923129"/>
    <w:rsid w:val="624B0162"/>
    <w:rsid w:val="627948CF"/>
    <w:rsid w:val="6296287A"/>
    <w:rsid w:val="62D62AAB"/>
    <w:rsid w:val="6301597F"/>
    <w:rsid w:val="632524ED"/>
    <w:rsid w:val="632A27FA"/>
    <w:rsid w:val="63AD4A79"/>
    <w:rsid w:val="63BF1938"/>
    <w:rsid w:val="64092BE6"/>
    <w:rsid w:val="640B0302"/>
    <w:rsid w:val="64374EF8"/>
    <w:rsid w:val="645914C3"/>
    <w:rsid w:val="64A66831"/>
    <w:rsid w:val="64CE3A28"/>
    <w:rsid w:val="64E40D90"/>
    <w:rsid w:val="6570177D"/>
    <w:rsid w:val="657C3627"/>
    <w:rsid w:val="65C82B5E"/>
    <w:rsid w:val="65DF7841"/>
    <w:rsid w:val="663272D7"/>
    <w:rsid w:val="667E51F6"/>
    <w:rsid w:val="668D5012"/>
    <w:rsid w:val="66C66030"/>
    <w:rsid w:val="674E017F"/>
    <w:rsid w:val="6775534A"/>
    <w:rsid w:val="67942DCB"/>
    <w:rsid w:val="67BF4076"/>
    <w:rsid w:val="67C72361"/>
    <w:rsid w:val="68427C69"/>
    <w:rsid w:val="68472D39"/>
    <w:rsid w:val="6870036C"/>
    <w:rsid w:val="6885571A"/>
    <w:rsid w:val="68B33203"/>
    <w:rsid w:val="68D57BA7"/>
    <w:rsid w:val="68E2721D"/>
    <w:rsid w:val="68E3227C"/>
    <w:rsid w:val="690F766A"/>
    <w:rsid w:val="69211B8A"/>
    <w:rsid w:val="693F39D6"/>
    <w:rsid w:val="695921F5"/>
    <w:rsid w:val="69CD68D8"/>
    <w:rsid w:val="69D74EB4"/>
    <w:rsid w:val="69F4512E"/>
    <w:rsid w:val="6A01687B"/>
    <w:rsid w:val="6A1A7C6E"/>
    <w:rsid w:val="6A50293B"/>
    <w:rsid w:val="6A5D2567"/>
    <w:rsid w:val="6A5F1096"/>
    <w:rsid w:val="6A7F7775"/>
    <w:rsid w:val="6B6B2D4C"/>
    <w:rsid w:val="6B772C9F"/>
    <w:rsid w:val="6C136BDD"/>
    <w:rsid w:val="6C155A80"/>
    <w:rsid w:val="6C8B62AE"/>
    <w:rsid w:val="6D45389E"/>
    <w:rsid w:val="6D467CD3"/>
    <w:rsid w:val="6D943D22"/>
    <w:rsid w:val="6DBE03AA"/>
    <w:rsid w:val="6DE53799"/>
    <w:rsid w:val="6DFF49E9"/>
    <w:rsid w:val="6E294B6E"/>
    <w:rsid w:val="6E793431"/>
    <w:rsid w:val="6E8666C2"/>
    <w:rsid w:val="6F0A0C39"/>
    <w:rsid w:val="6F0A1620"/>
    <w:rsid w:val="6F1D1D28"/>
    <w:rsid w:val="6F3D18C6"/>
    <w:rsid w:val="6F9B52B4"/>
    <w:rsid w:val="70293D10"/>
    <w:rsid w:val="70821F5E"/>
    <w:rsid w:val="71C30B0C"/>
    <w:rsid w:val="71FC2290"/>
    <w:rsid w:val="72813374"/>
    <w:rsid w:val="731A52E2"/>
    <w:rsid w:val="734F2744"/>
    <w:rsid w:val="736B5DB3"/>
    <w:rsid w:val="739117A2"/>
    <w:rsid w:val="73A6484A"/>
    <w:rsid w:val="73C43DFB"/>
    <w:rsid w:val="73FA7A1F"/>
    <w:rsid w:val="74362A3F"/>
    <w:rsid w:val="745D6DE2"/>
    <w:rsid w:val="746B7A81"/>
    <w:rsid w:val="74AB065C"/>
    <w:rsid w:val="7526098B"/>
    <w:rsid w:val="75637358"/>
    <w:rsid w:val="75A851CB"/>
    <w:rsid w:val="75AE5414"/>
    <w:rsid w:val="75B802DD"/>
    <w:rsid w:val="761860C9"/>
    <w:rsid w:val="76586C87"/>
    <w:rsid w:val="766531B4"/>
    <w:rsid w:val="766C3A20"/>
    <w:rsid w:val="766D10A3"/>
    <w:rsid w:val="76821CC6"/>
    <w:rsid w:val="76941EC9"/>
    <w:rsid w:val="76EB297F"/>
    <w:rsid w:val="771C654D"/>
    <w:rsid w:val="773F413E"/>
    <w:rsid w:val="77615682"/>
    <w:rsid w:val="779328AE"/>
    <w:rsid w:val="77AC5B78"/>
    <w:rsid w:val="77CB01CE"/>
    <w:rsid w:val="77E66500"/>
    <w:rsid w:val="77FB3F7B"/>
    <w:rsid w:val="782F0CD1"/>
    <w:rsid w:val="78920BC0"/>
    <w:rsid w:val="79273054"/>
    <w:rsid w:val="79A31FE1"/>
    <w:rsid w:val="79CB4520"/>
    <w:rsid w:val="79F777A2"/>
    <w:rsid w:val="7A6D6D2E"/>
    <w:rsid w:val="7AA51EF7"/>
    <w:rsid w:val="7BC71022"/>
    <w:rsid w:val="7BFB5B4C"/>
    <w:rsid w:val="7C0952F5"/>
    <w:rsid w:val="7C377F63"/>
    <w:rsid w:val="7CAA4B11"/>
    <w:rsid w:val="7CF06676"/>
    <w:rsid w:val="7D0536DA"/>
    <w:rsid w:val="7D3456B5"/>
    <w:rsid w:val="7D5B73F4"/>
    <w:rsid w:val="7DE76874"/>
    <w:rsid w:val="7DFA55F7"/>
    <w:rsid w:val="7E2C1791"/>
    <w:rsid w:val="7E6B685B"/>
    <w:rsid w:val="7F0B438E"/>
    <w:rsid w:val="7F9E07A2"/>
    <w:rsid w:val="EDFE0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32"/>
      <w:sz w:val="32"/>
      <w:lang w:val="en-US" w:eastAsia="zh-CN" w:bidi="ar-SA"/>
    </w:rPr>
  </w:style>
  <w:style w:type="paragraph" w:styleId="2">
    <w:name w:val="heading 1"/>
    <w:basedOn w:val="3"/>
    <w:next w:val="1"/>
    <w:qFormat/>
    <w:uiPriority w:val="0"/>
    <w:pPr>
      <w:keepNext/>
      <w:keepLines/>
      <w:spacing w:beforeLines="0" w:beforeAutospacing="0" w:afterLines="0" w:afterAutospacing="0" w:line="600" w:lineRule="exact"/>
      <w:ind w:firstLine="0" w:firstLineChars="0"/>
      <w:outlineLvl w:val="0"/>
    </w:pPr>
    <w:rPr>
      <w:rFonts w:ascii="Arial" w:hAnsi="Arial" w:eastAsia="方正小标宋简体"/>
      <w:b w:val="0"/>
      <w:kern w:val="44"/>
      <w:sz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Salutation"/>
    <w:basedOn w:val="1"/>
    <w:next w:val="1"/>
    <w:link w:val="29"/>
    <w:uiPriority w:val="0"/>
  </w:style>
  <w:style w:type="paragraph" w:styleId="5">
    <w:name w:val="Closing"/>
    <w:basedOn w:val="1"/>
    <w:link w:val="25"/>
    <w:uiPriority w:val="0"/>
    <w:pPr>
      <w:ind w:left="100" w:leftChars="2100"/>
    </w:pPr>
    <w:rPr>
      <w:rFonts w:ascii="Times New Roman" w:hAnsi="Times New Roman"/>
      <w:szCs w:val="32"/>
    </w:rPr>
  </w:style>
  <w:style w:type="paragraph" w:styleId="6">
    <w:name w:val="Balloon Text"/>
    <w:basedOn w:val="1"/>
    <w:link w:val="26"/>
    <w:uiPriority w:val="0"/>
    <w:rPr>
      <w:rFonts w:ascii="Calibri" w:hAnsi="Calibri"/>
      <w:sz w:val="18"/>
      <w:szCs w:val="18"/>
    </w:rPr>
  </w:style>
  <w:style w:type="paragraph" w:styleId="7">
    <w:name w:val="footer"/>
    <w:basedOn w:val="1"/>
    <w:link w:val="27"/>
    <w:uiPriority w:val="0"/>
    <w:pPr>
      <w:tabs>
        <w:tab w:val="center" w:pos="4153"/>
        <w:tab w:val="right" w:pos="8306"/>
      </w:tabs>
      <w:snapToGrid w:val="0"/>
      <w:jc w:val="left"/>
    </w:pPr>
    <w:rPr>
      <w:sz w:val="18"/>
      <w:szCs w:val="18"/>
    </w:rPr>
  </w:style>
  <w:style w:type="paragraph" w:styleId="8">
    <w:name w:val="header"/>
    <w:basedOn w:val="1"/>
    <w:link w:val="24"/>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uiPriority w:val="0"/>
    <w:rPr>
      <w:rFonts w:ascii="Times New Roman" w:hAnsi="Times New Roman" w:eastAsia="宋体" w:cs="Times New Roman"/>
    </w:rPr>
  </w:style>
  <w:style w:type="character" w:styleId="12">
    <w:name w:val="Emphasis"/>
    <w:qFormat/>
    <w:uiPriority w:val="0"/>
    <w:rPr>
      <w:rFonts w:ascii="Times New Roman" w:hAnsi="Times New Roman" w:eastAsia="宋体" w:cs="Times New Roman"/>
      <w:i/>
      <w:iCs/>
    </w:rPr>
  </w:style>
  <w:style w:type="paragraph" w:customStyle="1" w:styleId="13">
    <w:name w:val="列表段落1"/>
    <w:basedOn w:val="1"/>
    <w:qFormat/>
    <w:uiPriority w:val="99"/>
    <w:pPr>
      <w:ind w:firstLine="420" w:firstLineChars="200"/>
    </w:pPr>
  </w:style>
  <w:style w:type="character" w:customStyle="1" w:styleId="14">
    <w:name w:val="页眉 Char"/>
    <w:basedOn w:val="10"/>
    <w:link w:val="8"/>
    <w:qFormat/>
    <w:uiPriority w:val="0"/>
    <w:rPr>
      <w:rFonts w:ascii="Times New Roman" w:hAnsi="Times New Roman" w:eastAsia="宋体" w:cs="Times New Roman"/>
      <w:sz w:val="18"/>
      <w:szCs w:val="18"/>
      <w:lang w:val="en-US" w:eastAsia="zh-CN" w:bidi="ar-SA"/>
    </w:rPr>
  </w:style>
  <w:style w:type="character" w:customStyle="1" w:styleId="15">
    <w:name w:val="页脚 Char"/>
    <w:basedOn w:val="10"/>
    <w:link w:val="7"/>
    <w:qFormat/>
    <w:uiPriority w:val="0"/>
    <w:rPr>
      <w:rFonts w:ascii="Times New Roman" w:hAnsi="Times New Roman" w:eastAsia="宋体" w:cs="Times New Roman"/>
      <w:sz w:val="18"/>
      <w:szCs w:val="18"/>
      <w:lang w:val="en-US" w:eastAsia="zh-CN" w:bidi="ar-SA"/>
    </w:rPr>
  </w:style>
  <w:style w:type="character" w:customStyle="1" w:styleId="16">
    <w:name w:val="批注框文本 字符"/>
    <w:link w:val="6"/>
    <w:qFormat/>
    <w:uiPriority w:val="0"/>
    <w:rPr>
      <w:rFonts w:ascii="Times New Roman" w:hAnsi="Times New Roman" w:eastAsia="宋体" w:cs="Times New Roman"/>
      <w:sz w:val="18"/>
      <w:szCs w:val="18"/>
    </w:rPr>
  </w:style>
  <w:style w:type="character" w:customStyle="1" w:styleId="17">
    <w:name w:val="称呼 Char"/>
    <w:basedOn w:val="10"/>
    <w:link w:val="4"/>
    <w:qFormat/>
    <w:locked/>
    <w:uiPriority w:val="99"/>
    <w:rPr>
      <w:rFonts w:ascii="Times New Roman" w:hAnsi="Times New Roman" w:eastAsia="宋体" w:cs="Times New Roman"/>
    </w:rPr>
  </w:style>
  <w:style w:type="character" w:customStyle="1" w:styleId="18">
    <w:name w:val="批注框文本 Char"/>
    <w:link w:val="6"/>
    <w:qFormat/>
    <w:uiPriority w:val="0"/>
    <w:rPr>
      <w:rFonts w:ascii="Times New Roman" w:hAnsi="Times New Roman" w:eastAsia="仿宋_GB2312" w:cs="Times New Roman"/>
      <w:kern w:val="32"/>
      <w:sz w:val="18"/>
      <w:szCs w:val="18"/>
    </w:rPr>
  </w:style>
  <w:style w:type="character" w:customStyle="1" w:styleId="19">
    <w:name w:val="结束语 Char"/>
    <w:basedOn w:val="10"/>
    <w:link w:val="5"/>
    <w:qFormat/>
    <w:uiPriority w:val="0"/>
    <w:rPr>
      <w:rFonts w:ascii="Times New Roman" w:hAnsi="Times New Roman" w:eastAsia="宋体" w:cs="Times New Roman"/>
      <w:szCs w:val="32"/>
    </w:rPr>
  </w:style>
  <w:style w:type="character" w:customStyle="1" w:styleId="20">
    <w:name w:val="页眉 字符"/>
    <w:basedOn w:val="10"/>
    <w:link w:val="8"/>
    <w:semiHidden/>
    <w:qFormat/>
    <w:uiPriority w:val="99"/>
    <w:rPr>
      <w:rFonts w:asciiTheme="minorHAnsi" w:hAnsiTheme="minorHAnsi" w:eastAsiaTheme="minorEastAsia" w:cstheme="minorBidi"/>
      <w:sz w:val="18"/>
      <w:szCs w:val="18"/>
    </w:rPr>
  </w:style>
  <w:style w:type="character" w:customStyle="1" w:styleId="21">
    <w:name w:val="页脚 字符"/>
    <w:basedOn w:val="10"/>
    <w:link w:val="7"/>
    <w:semiHidden/>
    <w:qFormat/>
    <w:uiPriority w:val="99"/>
    <w:rPr>
      <w:rFonts w:asciiTheme="minorHAnsi" w:hAnsiTheme="minorHAnsi" w:eastAsiaTheme="minorEastAsia" w:cstheme="minorBidi"/>
      <w:sz w:val="18"/>
      <w:szCs w:val="18"/>
    </w:rPr>
  </w:style>
  <w:style w:type="character" w:customStyle="1" w:styleId="22">
    <w:name w:val="称呼 字符"/>
    <w:basedOn w:val="10"/>
    <w:link w:val="4"/>
    <w:qFormat/>
    <w:uiPriority w:val="99"/>
    <w:rPr>
      <w:rFonts w:ascii="Times New Roman" w:hAnsi="Times New Roman" w:eastAsia="仿宋_GB2312" w:cs="Times New Roman"/>
      <w:kern w:val="32"/>
      <w:sz w:val="32"/>
      <w:szCs w:val="20"/>
    </w:rPr>
  </w:style>
  <w:style w:type="character" w:customStyle="1" w:styleId="23">
    <w:name w:val="font61"/>
    <w:basedOn w:val="10"/>
    <w:qFormat/>
    <w:uiPriority w:val="0"/>
    <w:rPr>
      <w:rFonts w:hint="eastAsia" w:ascii="宋体" w:hAnsi="宋体" w:eastAsia="宋体" w:cs="宋体"/>
      <w:color w:val="000000"/>
      <w:sz w:val="20"/>
      <w:szCs w:val="20"/>
      <w:u w:val="none"/>
    </w:rPr>
  </w:style>
  <w:style w:type="character" w:customStyle="1" w:styleId="24">
    <w:name w:val=" Char Char1"/>
    <w:link w:val="8"/>
    <w:qFormat/>
    <w:uiPriority w:val="0"/>
    <w:rPr>
      <w:rFonts w:ascii="Times New Roman" w:hAnsi="Times New Roman" w:eastAsia="仿宋_GB2312" w:cs="Times New Roman"/>
      <w:kern w:val="32"/>
      <w:sz w:val="32"/>
      <w:szCs w:val="32"/>
    </w:rPr>
  </w:style>
  <w:style w:type="character" w:customStyle="1" w:styleId="25">
    <w:name w:val=" Char Char3"/>
    <w:link w:val="5"/>
    <w:qFormat/>
    <w:uiPriority w:val="0"/>
    <w:rPr>
      <w:rFonts w:ascii="Calibri" w:hAnsi="Calibri" w:eastAsia="仿宋_GB2312" w:cs="Times New Roman"/>
      <w:kern w:val="32"/>
      <w:sz w:val="18"/>
      <w:szCs w:val="18"/>
    </w:rPr>
  </w:style>
  <w:style w:type="character" w:customStyle="1" w:styleId="26">
    <w:name w:val=" Char Char2"/>
    <w:link w:val="6"/>
    <w:qFormat/>
    <w:uiPriority w:val="0"/>
    <w:rPr>
      <w:rFonts w:ascii="Calibri" w:hAnsi="Calibri" w:eastAsia="仿宋_GB2312" w:cs="Times New Roman"/>
      <w:kern w:val="32"/>
      <w:sz w:val="18"/>
      <w:szCs w:val="18"/>
    </w:rPr>
  </w:style>
  <w:style w:type="character" w:customStyle="1" w:styleId="27">
    <w:name w:val=" Char Char"/>
    <w:link w:val="7"/>
    <w:qFormat/>
    <w:uiPriority w:val="0"/>
    <w:rPr>
      <w:rFonts w:ascii="Calibri" w:hAnsi="Calibri" w:eastAsia="仿宋_GB2312" w:cs="Times New Roman"/>
      <w:kern w:val="32"/>
      <w:sz w:val="18"/>
      <w:szCs w:val="18"/>
    </w:rPr>
  </w:style>
  <w:style w:type="paragraph" w:customStyle="1" w:styleId="28">
    <w:name w:val="Default"/>
    <w:qFormat/>
    <w:uiPriority w:val="0"/>
    <w:pPr>
      <w:widowControl w:val="0"/>
      <w:autoSpaceDE w:val="0"/>
      <w:autoSpaceDN w:val="0"/>
      <w:adjustRightInd w:val="0"/>
    </w:pPr>
    <w:rPr>
      <w:rFonts w:ascii="新宋体E.吀" w:hAnsi="Times New Roman" w:eastAsia="新宋体E.吀" w:cs="新宋体E.吀"/>
      <w:color w:val="000000"/>
      <w:sz w:val="24"/>
      <w:szCs w:val="24"/>
      <w:lang w:val="en-US" w:eastAsia="zh-CN" w:bidi="ar-SA"/>
    </w:rPr>
  </w:style>
  <w:style w:type="character" w:customStyle="1" w:styleId="29">
    <w:name w:val=" Char Char4"/>
    <w:link w:val="4"/>
    <w:qFormat/>
    <w:uiPriority w:val="0"/>
    <w:rPr>
      <w:rFonts w:ascii="Calibri" w:hAnsi="Calibri" w:eastAsia="仿宋_GB2312" w:cs="Times New Roman"/>
      <w:kern w:val="3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3018</Words>
  <Characters>3241</Characters>
  <Lines>23</Lines>
  <Paragraphs>6</Paragraphs>
  <TotalTime>9</TotalTime>
  <ScaleCrop>false</ScaleCrop>
  <LinksUpToDate>false</LinksUpToDate>
  <CharactersWithSpaces>3255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2024-04-17T03:10:00Z</dcterms:created>
  <dc:creator>Administrator</dc:creator>
  <cp:lastModifiedBy>王锦源</cp:lastModifiedBy>
  <cp:lastPrinted>2025-09-30T06:39:00Z</cp:lastPrinted>
  <dcterms:modified xsi:type="dcterms:W3CDTF">2025-12-17T09:04:03Z</dcterms:modified>
  <dc:title>福建省监狱系统    </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27A892B7747F4ACBB231999DBAF83200</vt:lpwstr>
  </property>
  <property fmtid="{D5CDD505-2E9C-101B-9397-08002B2CF9AE}" pid="4" name="KSOTemplateDocerSaveRecord">
    <vt:lpwstr>eyJoZGlkIjoiMjYyZmZlM2RiNzNkODYzMmRmMzE4MjFlOTcxMTVjYTIiLCJ1c2VySWQiOiIzMjQyOTcyMjQifQ==</vt:lpwstr>
  </property>
</Properties>
</file>