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罪犯孙忠平，男，1988年8月24日出生，汉族，文化程度初中，捕前经商。</w:t>
      </w:r>
    </w:p>
    <w:p>
      <w:pPr>
        <w:spacing w:line="500" w:lineRule="exact"/>
        <w:ind w:firstLine="640"/>
      </w:pPr>
      <w:r>
        <w:t>福建省晋江市人民法院于2024年7月5日作出（2024）闽0582刑初1080号刑事判决，以被告人孙忠平犯合同诈骗罪，判处有期徒刑三年，并处罚金人民币二万元。宣判后，被告人不服，提出上诉。福建省晋江市人民法院于2024年9月10日作出（2024）闽05刑终826号刑事裁定：驳回上诉，维持原判。刑期自2024年6月7日起至2027年6月3日止。2024年11月11日交付福建省榕城监狱执行刑罚。现在一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奖惩情况：该犯考核期2024年11月11日至2026年4月累计获1582.5分，表扬2次；考核期内无违规扣分。</w:t>
      </w:r>
    </w:p>
    <w:p>
      <w:pPr>
        <w:spacing w:line="500" w:lineRule="exact"/>
        <w:ind w:firstLine="640"/>
      </w:pPr>
      <w:r>
        <w:t>该犯原判财产性判项罚金人民币20000元，均于本次向福建省晋江市人民法院缴纳完毕。2026年3月16日福建省晋江市人民法院财产性判项复函载明：被执行人孙忠平家属代缴罚金20000元，本案移送执行的财产刑判项已执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孙忠平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附件：1.罪犯孙忠平卷宗壹册。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罪犯姜永平，男，1968年8月1日出生，汉族，文化程度初中，捕前经商。</w:t>
      </w:r>
    </w:p>
    <w:p>
      <w:pPr>
        <w:spacing w:line="500" w:lineRule="exact"/>
        <w:ind w:firstLine="640"/>
      </w:pPr>
      <w:r>
        <w:t>福建省晋江市人民法院于2023年8月21日作出（2023）闽0582刑初1367号刑事判决，以被告人姜永平犯非法制造注册商标标识罪，判处有期徒刑三年并处罚金人民币50000元，并适用缓刑。福建省晋江市人民法院于2024年7月8日作出（2024）闽0582刑初955号刑事判决，撤销福建省晋江市人民法院（2023）闽0582刑初1367号刑事判决中被告人的缓刑部分，以被告人姜永平犯非法制造注册商标标识罪，判处有期徒刑一年三个月，并处罚金人民币三万元；与原犯非法制造注册商标标识罪未执行刑罚有期徒刑三年，并处罚金人民币五万元数罪并罚，决定执行有期徒刑三年三个月，并处罚金人民币八万元。刑期自2024年1月2日起至2027年3月30日止。2024年8月9日交付福建省榕城监狱执行刑罚。现在一分监区服刑，现从事生产辅助-保洁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奖惩情况：该犯考核期2024年8月9日至2026年4月累计获1952.5分，表扬3次；考核期内无违规扣分。</w:t>
      </w:r>
    </w:p>
    <w:p>
      <w:pPr>
        <w:spacing w:line="500" w:lineRule="exact"/>
        <w:ind w:firstLine="640"/>
      </w:pPr>
      <w:r>
        <w:t>该犯原判财产性判项罚金人民币八万元，已于庭审期间缴纳完毕。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姜永平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附件：1.罪犯姜永平卷宗壹册。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真，男，2002年8月18日出生，汉族，文化程度小学，捕前务工，前科情况：因犯聚众斗殴罪、寻衅滋事罪，于2018年12月30日被福建省泉州市鲤城区人民法院分别判处有期徒刑一年二个月、有期徒刑一年二个月，决定执行有期徒刑二年；因犯帮助信息网络犯罪活动罪，于2021年10月19日被福建省厦门市同安区人民法院判处有期徒刑六个月，并处罚金人民币一千元，至2021年12月22日刑满释放。劣迹情况：因盗窃，于2017年2月28日被晋江市公安局行政拘留五日（不执行）。该犯系累犯。</w:t>
      </w:r>
    </w:p>
    <w:p>
      <w:pPr>
        <w:spacing w:line="500" w:lineRule="exact"/>
        <w:ind w:firstLine="640"/>
      </w:pPr>
      <w:r>
        <w:t>福建省晋江市人民法院于2023年12月13日作出（2023）闽0582刑初1901号刑事判决，以被告人陈真犯聚众斗殴罪，判处有期徒刑三年九个月。刑期自2023年5月15日起至2027年2月14日止。2024年1月10日交付福建省榕城监狱执行刑罚。现在一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奖惩情况：该犯考核期2024年1月10日至2026年4月累计获2646.2分，表扬3次，物质奖励1次；考核期内累计违规2次，累计扣3分。</w:t>
      </w:r>
    </w:p>
    <w:p>
      <w:pPr>
        <w:spacing w:line="500" w:lineRule="exact"/>
        <w:ind w:firstLine="640"/>
      </w:pPr>
      <w:r>
        <w:t>该犯系累犯，属于从严掌握减刑对象，因此提请减刑幅度扣减一个月。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真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附件：1.罪犯陈真卷宗壹册。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吴志坚，男，1980年11月18日出生，汉族，文化程度初中，捕前务工，前科情况：因犯盗窃罪，于1999年6月15日被本院判处拘役五个月，并处罚金人民币一千元；劣迹情况：因非法储存危险物质，于2020年5月22日被晋江市公安局行政拘留七日。</w:t>
      </w:r>
    </w:p>
    <w:p>
      <w:pPr>
        <w:spacing w:line="500" w:lineRule="exact"/>
        <w:ind w:firstLine="640"/>
      </w:pPr>
      <w:r>
        <w:t>福建晋江市人民法院于2024年3月13日作出（2023）闽0582刑初2597号刑事判决，以被告人吴志坚犯盗窃罪，判处有期徒刑三年十个月，并处罚金人民币七千元。刑期自2023年5月5日起至2027年3月4日止。2024年4月11日交付福建省榕城监狱执行刑罚。现在一分监区服刑，现从事勤杂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奖惩情况：该犯考核期2024年4月11日至2026年4月累计获2406.7分，表扬3次，物质奖励1次；考核期内累计违规3次，累计扣9分。</w:t>
      </w:r>
    </w:p>
    <w:p>
      <w:pPr>
        <w:spacing w:line="500" w:lineRule="exact"/>
        <w:ind w:firstLine="640"/>
      </w:pPr>
      <w:r>
        <w:t>该犯原判财产性判项罚金人民币7000元，均于本次向福建省晋江市人民法院缴纳完毕。2026年5月8日福建省晋江市人民法院财产性判项复函载明：执行过程中，吴志坚已将本案罚金7000元履行完毕。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吴志坚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附件：1.罪犯吴志坚卷宗壹册。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罪犯李建，男，1991年4月11日出生，汉族，文化程度小学，捕前系务工，前科情况：因犯寻衅滋事罪于2013年1月16日被上海市奉贤区人民法院判处有期徒刑一年，2013年5月13日刑满释放，系累犯。</w:t>
      </w:r>
    </w:p>
    <w:p>
      <w:pPr>
        <w:spacing w:line="500" w:lineRule="exact"/>
        <w:ind w:firstLine="640"/>
      </w:pPr>
      <w:r>
        <w:t>福建省霞浦县人民法院于2018年6月28日作出（2018）闽0921刑初1号刑事判决，以被告人李建犯贩卖毒品罪，判处有期徒刑十一年九个月，并处罚金人民币5000元，追缴违法犯罪所得250元。宣判后，被告人不服，提出上诉。福建省宁德市中级人民法院于2018年9月29日作出（2018）闽09刑终330号刑事裁定：驳回上诉，维持原判。刑期自2017年4月8日起至2029年1月7日止。2018年10月24日交付福建省榕城监狱执行刑罚。2021年4月15日，福州市中级人民法院作出（2021）闽01刑更1388号刑事裁定，对其减刑六个月；2023年8月25日，福州市中级人民法院作出（2023）闽01刑更3549号刑事裁定，对其减刑八个月，2023年8月25日送达。现刑期至2027年11月7日。现在一分监区服刑，现从事生产辅助-生产辅助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认罪悔罪：能服从法院判决，自书认罪悔罪书（由于文化程度低由本人口述，他犯代写认罪悔罪书）。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奖惩情况：该犯上次评定表扬剩余224分，本轮考核期2023年4月1日至2026年4月累计获3983分，合计获得4207分，表扬6次，物质奖励1次；间隔期2026年8月25日至2026年4月，获3343分。考核期内累计违规3次，累计扣19分。</w:t>
      </w:r>
    </w:p>
    <w:p>
      <w:pPr>
        <w:spacing w:line="500" w:lineRule="exact"/>
        <w:ind w:firstLine="640"/>
      </w:pPr>
      <w:r>
        <w:t>该犯原判财产性判项罚金人民币5000元，追缴违法犯罪所得人民币250元，均于首次减刑向福建省霞浦县人民法院缴纳完毕。</w:t>
      </w:r>
    </w:p>
    <w:p>
      <w:pPr>
        <w:spacing w:line="500" w:lineRule="exact"/>
        <w:ind w:firstLine="640"/>
      </w:pPr>
      <w:r>
        <w:t>该犯系累犯，属于从严掌握减刑对象，因此提请减刑幅度扣减一个月。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李建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附件：1.罪犯李建卷宗壹册。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罪犯彭黎伟，男，1992年10月4日出生，汉族，文化程度初中，捕前无业。该犯系主犯。</w:t>
      </w:r>
    </w:p>
    <w:p>
      <w:pPr>
        <w:spacing w:line="500" w:lineRule="exact"/>
        <w:ind w:firstLine="640"/>
      </w:pPr>
      <w:r>
        <w:t>福建省福州市中级人民法院于2014年12月26日作出（2014）榕刑初字第211号刑事判决，以被告人彭黎伟犯贩卖、运输毒品罪，判处有期徒刑十五年，并处没收个人财产人民币100000元。刑期自2014年4月11日起至2029年4月10日止。2015年3月25日交付福建省榕城监狱执行刑罚。2017年10月21日，福州市中级人民法院作出（2017）闽01刑更5056号刑事裁定，对其减刑六个月；2021年5月25日，福州市中级人民法院作出（2021）闽01刑更2014号刑事裁定，对其减刑六个月；2024年4月26日，福州市中级人民法院作出（2024）闽01刑更1447号刑事裁定，对其减刑六个月，2024年4月26日送达。现刑期至2027年10月10日。现在一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奖惩情况：该犯上次评定表扬剩余171分，本轮考核期2023年12月1日至2026年4月累计获2941分，合计获得3112分，表扬5次；间隔期2026年4月26日至2026年4月，获2379分。考核期内无违规扣分。</w:t>
      </w:r>
    </w:p>
    <w:p>
      <w:pPr>
        <w:spacing w:line="500" w:lineRule="exact"/>
        <w:ind w:firstLine="640"/>
      </w:pPr>
      <w:r>
        <w:t>该犯原判财产性判项没收个人财产人民币100000元，于本次向福建省福州市中级人民法院缴纳人民币40000元，累计财产性判项缴纳达71%。该犯考核期消费人民币5981.7元，月均消费206.27元，账户总余额10422.42元，其中可用余额1643.52元。2026年5月12日福州市中级人民法院财产性判项复函载明：截止复函之日被执行人彭黎伟已履行71000元，未发现被执行人有可供执行财产，暂未查询到被执行人有拒不交代赃款、赃物去向；隐瞒、藏匿、转移财产；妨碍财产性判项执行；拒不申报或者虚假申报财产情况等情形的相关记载。</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彭黎伟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附件：1.罪犯彭黎伟卷宗壹册。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李泽伟，男，2001年7月21日出生，汉族，文化程度初中，捕前务工。前科情况：因犯盗窃罪，分别于2019年7月12日被广东省东莞市第一人民法院判处有期徒刑十个月，并处罚金人民币一千元；于2022年6月27日被湖南省安仁县人民法院判处拘役五个月，并处罚金人民币三千元，2022年12月6日刑满释放。</w:t>
      </w:r>
    </w:p>
    <w:p>
      <w:pPr>
        <w:spacing w:line="500" w:lineRule="exact"/>
        <w:ind w:firstLine="640"/>
      </w:pPr>
      <w:r>
        <w:t>福建省晋江市人民法院于2024年7月29日作出（2024）闽0582刑初1335号刑事判决，以被告人李泽伟犯贩卖毒品罪，判处有期徒刑三年，并处罚金人民币五千元，追缴违法所得人民币2350元。刑期自2024年1月31日起至2027年1月30日止。2024年8月23日交付福建省榕城监狱执行刑罚。现在二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遵守监规：在服刑期间虽有违规行为，经教育能够遵守法律法规及监规纪律，接受教育改造。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奖惩情况：该犯本轮考核期2024年8月23日至2026年4月累计获1899分，物质奖励3次。违规1次，累计扣3分。</w:t>
      </w:r>
    </w:p>
    <w:p>
      <w:pPr>
        <w:spacing w:line="500" w:lineRule="exact"/>
        <w:ind w:firstLine="640"/>
      </w:pPr>
      <w:r>
        <w:t>该犯原判财产性判项罚金人民币五千元，追缴违法所得人民币2350元。2026年5月11日福建省晋江市人民法院财产性判项复函载明：本案共执行到位罚金5000元，违法所得2350元，故李泽伟已履行完毕。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李泽伟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附件：1.罪犯李泽伟卷宗壹册。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罪犯黄仙坤，男，1982年11月20日出生，汉族，文化程度初中，捕前无业。前科情况：曾因犯非法经营罪于2012年5月10日被福建省尤溪县人民法院判处有期徒刑一年三个月，缓刑一年六个月。</w:t>
      </w:r>
    </w:p>
    <w:p>
      <w:pPr>
        <w:spacing w:line="500" w:lineRule="exact"/>
        <w:ind w:firstLine="640"/>
      </w:pPr>
      <w:r>
        <w:t>福建省福州市长乐区人民法院于2023年11月20日作出（2023）闽0112刑初492号刑事判决，以被告人黄仙坤犯生产、销售伪劣产品罪，判处有期徒刑六年六个月，并处罚金人民币六万元。刑期自2023年6月30日起至2029年12月29日止。2023年12月25日交付福建省榕城监狱执行刑罚。现在二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遵守监规：在服刑期间虽有违规行为，经教育能够遵守法律法规及监规纪律，接受教育改造。</w:t>
      </w:r>
    </w:p>
    <w:p>
      <w:pPr>
        <w:spacing w:line="500" w:lineRule="exact"/>
        <w:ind w:firstLine="640"/>
      </w:pPr>
      <w:r>
        <w:t>学习情况：能参加思想、文化、职业技术教育。</w:t>
      </w:r>
    </w:p>
    <w:p>
      <w:pPr>
        <w:spacing w:line="500" w:lineRule="exact"/>
        <w:ind w:firstLine="640"/>
      </w:pPr>
      <w:r>
        <w:t>劳动改造 ：能参加劳动，努力完成劳动任务。</w:t>
      </w:r>
    </w:p>
    <w:p>
      <w:pPr>
        <w:spacing w:line="500" w:lineRule="exact"/>
        <w:ind w:firstLine="640"/>
      </w:pPr>
      <w:r>
        <w:t>奖惩情况：该犯本轮考核期2023年12月25日至2026年4月累计获2662.1分，表扬1次，物质奖励3次。考核期内累计违规3次，累计扣9分。</w:t>
      </w:r>
    </w:p>
    <w:p>
      <w:pPr>
        <w:spacing w:line="500" w:lineRule="exact"/>
        <w:ind w:firstLine="640"/>
      </w:pPr>
      <w:r>
        <w:t>该犯原判财产性判项罚金人民币六万元，已于本次减刑考核期内向福建省福州市长乐区人民法院缴纳完毕。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黄仙坤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附件：1.罪犯黄仙坤卷宗壹册。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〔2026〕闽榕狱减字第389号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罪犯陈石卓，男，1974年3月9日出生，汉族，文化程度初中，捕前系务工。</w:t>
      </w:r>
    </w:p>
    <w:p>
      <w:pPr>
        <w:spacing w:line="500" w:lineRule="exact"/>
        <w:ind w:firstLine="640"/>
      </w:pPr>
      <w:r>
        <w:t>福建省晋江市人民法院于2024年4月15日作出（2024）闽0582刑初240号刑事判决，以被告人陈石卓犯假冒注册商标罪，判处有期徒刑二年六个月，并处罚金人民币700000元。宣判后，被告人不服，提出上诉。福建省泉州市中级人民法院于2024年8月5日作出（2024）闽05刑终558号刑事判决：一、维持福建省晋江市人民法院（2024）闽0582刑初240号刑事判决第二项，即对未随案移送赃物的判决。二、撤销福建省晋江市人民法院（2024）闽0582刑初240号刑事判决第一项，即对被告人陈石卓的定罪量刑。三、以上诉人陈石卓犯假冒注册商标罪，判处有期徒刑三年，并处罚金人民币700000元。刑期自2024年4月18日起至2027年3月16日止。2024年9月24日交付福建省榕城监狱执行刑罚。现在四分监区服刑，现从事生产辅助-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奖惩情况：该犯考核期2024年9月24日至2026年4月累计获1742.5分，表扬2次。考核期内无违规扣分。</w:t>
      </w:r>
    </w:p>
    <w:p>
      <w:pPr>
        <w:spacing w:line="500" w:lineRule="exact"/>
        <w:ind w:firstLine="640"/>
      </w:pPr>
      <w:r>
        <w:t>该犯原判财产性判项罚金人民币700000元，于本次向福建省晋江市人民法院缴纳罚金人民币700000元。2026年4月24日福建省晋江市人民法院财产性判项复函载明：经本院执行立案后，陈石卓于2026年4月24日主动履行七十万元，现本案已执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石卓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附件：1.罪犯陈石卓卷宗壹册。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罪犯蒋浩，男，1998年8月22日出生，汉族，文化程度小学，捕前无业。劣迹情况：因散发招嫖小卡片，于2023年5月5日被重庆市荣昌区公安局处以罚款人民币三百元。</w:t>
      </w:r>
    </w:p>
    <w:p>
      <w:pPr>
        <w:spacing w:line="500" w:lineRule="exact"/>
        <w:ind w:firstLine="640"/>
      </w:pPr>
      <w:r>
        <w:t>福建省晋江市人民法院于2024年12月9日作出（2024）闽0582刑初1873号刑事判决，以被告人蒋浩犯侵犯公民个人信息罪，判处有期徒刑三年三个月，并处罚金人民币150000元；被告人蒋浩已退在晋江市公安局的违法所得人民币17000元由晋江市公安局予以没收，上缴国库；继续追缴被告人蒋浩的违法所得人民币126408元。刑期自2024年1月15日起至2027年4月14日止。2025年1月23日交付福建省榕城监狱执行刑罚。现在四分监区服刑，现从事生产辅助-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奖惩情况：该犯考核期2025年1月23日至2026年4月累计获1347.5分，表扬2次。考核期内无违规扣分。</w:t>
      </w:r>
    </w:p>
    <w:p>
      <w:pPr>
        <w:spacing w:line="500" w:lineRule="exact"/>
        <w:ind w:firstLine="640"/>
      </w:pPr>
      <w:r>
        <w:t>该犯原判财产性判项均于本次减刑向福建省晋江市人民法院缴纳完毕。2026年1月6日福建省晋江市人民法院财产性判项复函载明：经本院依职权立案对被执行人蒋浩执行，执行案号为（2025）闽0582执760号，被执行人蒋浩已缴纳全部罚金和违法所得。</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蒋浩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附件：1.罪犯蒋浩卷宗壹册。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罪犯王智健，男，1995年10月18日出生，汉族，文化程度初中，捕前系居民。该犯系犯罪集团首要分子。</w:t>
      </w:r>
    </w:p>
    <w:p>
      <w:pPr>
        <w:spacing w:line="500" w:lineRule="exact"/>
        <w:ind w:firstLine="640"/>
      </w:pPr>
      <w:r>
        <w:t>福建省仙游县人民法院于2021年6月29日作出（2021）闽0322刑初544号刑事判决，以被告人王智健犯诈骗罪，判处有期徒刑六年四个月，并处罚金人民币20000元（已缴纳）。刑期自2021年2月21日起至2027年6月20日止。2021年8月18日交付福建省榕城监狱执行刑罚。福建省福州市中级人民法院于2025年3月28日作出（2025）闽01刑更703号刑事裁定，对其减刑七个月，2025年3月28日送达。现刑期至2026年11月20日止。现在四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奖惩情况：该犯上次评定表扬剩余157.5分，本轮考核期2024年11月1日至2026年4月累计获1800分，合计获1957.5分，表扬3次。间隔期2025年3月28日至2026年4月，获1300分；考核期内无违规扣分。</w:t>
      </w:r>
    </w:p>
    <w:p>
      <w:pPr>
        <w:spacing w:line="500" w:lineRule="exact"/>
        <w:ind w:firstLine="640"/>
      </w:pPr>
      <w:r>
        <w:t>该犯原判财产性判项罚金人民币20000元，已于庭审期间向福建省仙游县人民法院缴纳罚金人民币20000元。</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王智健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附件：1.罪犯王智健卷宗壹册。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林榕俤，男，1973年11月21日出生，汉族，文化程度小学，捕前务工。前科情况：于2011年12月9日因盗窃罪被福建省闽侯县人民法院判处有期徒刑十年，并处罚金人民币50000元。于2017年12月15日假释，于2019年9月20日被福州市中级人民法院予以特赦。该犯系累犯。</w:t>
      </w:r>
    </w:p>
    <w:p>
      <w:pPr>
        <w:spacing w:line="500" w:lineRule="exact"/>
        <w:ind w:firstLine="640"/>
      </w:pPr>
      <w:r>
        <w:t>福建省闽侯县人民法院于2022年2月10日作出（2021）闽0121刑初561号刑事判决，以被告人林榕俤犯生产、销售伪劣产品罪，判处有期徒刑七年三个月，并处罚金人民币20万元，责令被告人林榕俤退出违法所得人民币5000元，依法予以没收，上缴国库。宣判后，被告人不服，提出上诉。福州市中级人民法院于2022年4月8日作出（2022）闽01刑终424号刑事裁定：驳回上诉，维持原判。刑期自2021年4月15日起至2028年7月14日止。2022年5月18日交付福建省榕城监狱执行刑罚。现在四分监区服刑，现从事生产辅助-检验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奖惩情况：该犯考核期2022年5月18日至2026年4月累计获4807.5分，表扬6次，物质奖励2次。累计违规2次，累计扣5分。</w:t>
      </w:r>
    </w:p>
    <w:p>
      <w:pPr>
        <w:spacing w:line="500" w:lineRule="exact"/>
        <w:ind w:firstLine="640"/>
      </w:pPr>
      <w:r>
        <w:t>该犯原判财产性判项：罚金人民币200000元，责令被告人林榕俤退出违法所得人民币5000元，于本次向福建省闽侯县人民法院缴纳罚金人民币10000元。累计财产性判项缴纳未达30%。2025年12月9日福建省闽侯县人民法院财产性判项复函载明：在执行过程中，被执行人林榕俤已履行10000元，共执行到位金额10000元（罚金款）。未发现被执行人林榕俤名下有其他可供执行的财产，已终结本次执行程序。暂未发现被执行人林榕俤有拒不交代赃款、赃物去向的情形；暂未发现被执行人有隐瞒、藏匿、转移财产情形；暂未发现被执行人有妨碍财产性判项执行情形；暂未发现被执行人有拒不申报或者虚假申报财产情况情形。该犯考核期消费人民币10539.21元，月均消费224.24元，账户总余额1387.27元，其中可用余额842.27元。</w:t>
      </w:r>
    </w:p>
    <w:p>
      <w:pPr>
        <w:spacing w:line="500" w:lineRule="exact"/>
        <w:ind w:firstLine="640"/>
      </w:pPr>
      <w:r>
        <w:t>该犯系累犯、财产性判项义务履行金额未达到30%罪犯，属于从严掌握减刑对象，因此提请减刑幅度</w:t>
      </w:r>
      <w:r>
        <w:rPr>
          <w:rFonts w:hint="eastAsia"/>
          <w:lang w:val="en-US" w:eastAsia="zh-CN"/>
        </w:rPr>
        <w:t>扣幅</w:t>
      </w:r>
      <w:r>
        <w:t>四个月。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林榕俤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附件：1.罪犯林榕俤卷宗壹册。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罪犯张坤伟，男，1994年1月15日出生，汉族，文化程度初中，捕前无业。</w:t>
      </w:r>
    </w:p>
    <w:p>
      <w:pPr>
        <w:spacing w:line="500" w:lineRule="exact"/>
        <w:ind w:firstLine="640"/>
      </w:pPr>
      <w:r>
        <w:t>福建省三明市三元区人民法院于2024年10月25日作出（2024）闽0403刑初402号刑事判决，以被告人张坤伟犯掩饰、隐瞒犯罪所得罪，判处有期徒刑二年六个月，并处罚金人民币23000元，退出违法所得人民币22500元。刑期自2024年7月28日起至2027年1月27日止。2024年12月11日交付福建省榕城监狱执行刑罚。现在五分监区服刑，现从事勤杂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该犯考核期2024年12月11日至2026年4月累计获1475分，表扬2次；考核期内无违规扣分。</w:t>
      </w:r>
    </w:p>
    <w:p>
      <w:pPr>
        <w:spacing w:line="500" w:lineRule="exact"/>
        <w:ind w:firstLine="640"/>
      </w:pPr>
      <w:r>
        <w:t>该犯原判财产性判项罚金人民币23000元，退出违法所得人民币22500元，均于本次向福建省三明市三元区人民法院缴纳完毕。福建省三明市三元区人民法院于2024年12月16日出具结案通知书：经本院执行，被执行人张坤伟已经将（2024）闽0403刑初402号案件中的法律义务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张坤伟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附件：1.罪犯张坤伟卷宗壹册。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肖志明，男，1990年9月8日出生，汉族，文化程度中专，捕前系个体户。前科情况：曾因犯故意伤害罪，于2013年11月27日被原福建省沙县人民法院判处有期徒刑七个月，缓刑一年。劣迹情况：因吸毒，于2014年1月28日被原沙县公安局处以行政拘留十五日；因赌博，于2022年7月22日被三明市公安局沙县分局凤岗派出所处以行政罚款人民币五百元。</w:t>
      </w:r>
    </w:p>
    <w:p>
      <w:pPr>
        <w:spacing w:line="500" w:lineRule="exact"/>
        <w:ind w:firstLine="640"/>
      </w:pPr>
      <w:r>
        <w:t>福建省三明市沙县区人民法院于2024年11月4日作出（2024）闽0427刑初107号刑事判决，以被告人肖志明犯开设赌场罪，判处有期徒刑三年，并处罚金人民币20000元，退出的违法所得人民币9000元，予以没收，上缴国库。刑期自2024年1月10日起至2027年1月9日止。2024年12月11日交付福建省榕城监狱执行刑罚。现在五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该犯考核期2024年12月11日至2026年4月累计获1469分，物质奖励2次；考核期内累计违规1次，累计扣1分。</w:t>
      </w:r>
    </w:p>
    <w:p>
      <w:pPr>
        <w:spacing w:line="500" w:lineRule="exact"/>
        <w:ind w:firstLine="640"/>
      </w:pPr>
      <w:r>
        <w:t>该犯原判财产性判项罚金人民币20000元，于庭审期间向福建省三明市沙县区人民法院缴纳完毕，退出的违法所得人民币9000元已收缴。2026年4月14日三明市沙县区人民法院财产性判项复函载明：截止至2026年4月9日，被执行人肖志明在本院已缴纳罚金人民币20000元，退出违法所得人民币9000元，财产性判项已全部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肖志明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附件：1.罪犯肖志明卷宗壹册。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罪犯曾金贵，男，1992年12月28日出生，汉族，文化程度初中，捕前无业。</w:t>
      </w:r>
    </w:p>
    <w:p>
      <w:pPr>
        <w:spacing w:line="500" w:lineRule="exact"/>
        <w:ind w:firstLine="640"/>
      </w:pPr>
      <w:r>
        <w:t>福建省晋江市人民法院于2024年6月3日作出（2024）闽0582刑初793号刑事判决，以被告人曾金贵犯开设赌场罪，判处有期徒刑三年三个月，并处罚金人民币40000元，追缴违法所得人民币6000元，予以没收，上缴国库。刑期自2024年4月24日起至2027年7月20日止。2024年7月11日交付福建省榕城监狱执行刑罚。现在五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该犯考核期2024年7月11日至2026年4月累计获1980分，表扬3次；考核期内无违规扣分。</w:t>
      </w:r>
    </w:p>
    <w:p>
      <w:pPr>
        <w:spacing w:line="500" w:lineRule="exact"/>
        <w:ind w:firstLine="640"/>
      </w:pPr>
      <w:r>
        <w:t>该犯原判财产性判项罚金人民币40000元，追缴违法所得人民币6000元，均于本次减刑向福建省晋江市人民法院缴纳完毕。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曾金贵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附件：1.罪犯曾金贵卷宗壹册。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罪犯魏赵龙，男，1975年6月28日出生，汉族，文化程度小学，捕前务工。劣迹情况：2017年8月7日，因容留、介绍他人卖淫被莆田市公安局涵江分局处以行政拘留及罚款。</w:t>
      </w:r>
    </w:p>
    <w:p>
      <w:pPr>
        <w:spacing w:line="500" w:lineRule="exact"/>
        <w:ind w:firstLine="640"/>
      </w:pPr>
      <w:r>
        <w:t>福建省平潭县人民法院于2018年12月14日作出（2018）闽0128刑初211号刑事判决，以被告人魏赵龙犯组织卖淫罪，判处有期徒刑十年六个月，并处罚金人民币60000元。宣判后，被告人不服，提出上诉。福建省福州市中级人民法院于2019年3月27日作出（2019）闽01刑终278号刑事判决：撤销福建省平潭县人民法院（2018）闽0128刑初211号刑事判决第三项，上诉人魏赵龙犯组织卖淫罪，判处有期徒刑九年六个月，并处罚金人民币60000元。刑期自2017年12月27日起至2027年6月26日止。2019年5月22日交付福建省榕城监狱执行刑罚。福州市中级人民法院于2021年12月20日作出（2021）闽01刑更4177号刑事裁定，对其减刑四个月；福州市中级人民法院于2023年10月26日作出（2023）闽01刑更4392号刑事裁定，对其减刑三个月，2023年10月27日送达。现刑期至2026年11月26日止。现在五分监区服刑，现从事生产辅助-技术员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该犯上次评定表扬剩余129.5分，本轮考核期2023年6月1日至2026年4月累计获3566分，合计获得3695.5分，表扬5次，物质奖励1次；间隔期2023年10月27日至2026年4月，获3054分。考核期内无违规扣分。</w:t>
      </w:r>
    </w:p>
    <w:p>
      <w:pPr>
        <w:spacing w:line="500" w:lineRule="exact"/>
        <w:ind w:firstLine="640"/>
      </w:pPr>
      <w:r>
        <w:t>该犯原判财产性判项：罚金人民币60000元已缴纳人民币10000元（已于第一次减刑向福建省平潭县人民法院缴纳人民币3000元，第二次减刑向福建省平潭县人民法院缴纳人民币2000元，本次减刑向福建省平潭县人民法院缴纳人民币5000元）。累计财产性判项缴纳未达30%。2026年4月26日福建省平潭县人民法院财产性判项复函载明：该案于2019年7月8日立案执行，因魏赵龙名下无可供执行的财产，本院于2020年3月11日对本案终结本次执行程序。魏赵龙分别于2021年6月23日、2023年3月25日、2025年7月22日向本院缴纳执行款3000元、2000元、5000元，合计10000元均已作为罚金缴纳至国库。原判财产性判项中剩余罚金尚未执行到位；执行过程中暂未发现魏赵龙存在《最高人民法院关于办理减刑、假释案件审查财产性判项执行问题的规定》第六条第一款第（一）（二）（三）（四）项所列情形；经执行查控系统反馈，未发现魏赵龙名下有可供执行财产。该犯考核期消费人民币9748.33元，月均消费278.52元，账户总余额8058.45元，其中可用余额2981.55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魏赵龙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附件：1.罪犯魏赵龙卷宗壹册。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罪犯陈品，男，1994年1月8日出生，汉族，文化程度中专，捕前无业。</w:t>
      </w:r>
    </w:p>
    <w:p>
      <w:pPr>
        <w:spacing w:line="500" w:lineRule="exact"/>
        <w:ind w:firstLine="640"/>
      </w:pPr>
      <w:r>
        <w:t>福建省石狮市人民法院于2019年12月24日作出（2019）闽0581刑初1638号刑事判决，以被告人陈品犯抢劫罪，判处有期徒刑五年六个月，并处罚金人民币3000元；犯强奸罪，判处有期徒刑六年三个月；决定执行有期徒刑十一年，并处罚金人民币3000元。刑期自2019年6月9日起至2030年6月8日止。2020年2月18日交付福建省榕城监狱执行刑罚。福州市中级人民法院于2022年12月23日作出（2022）闽01刑更4086号刑事裁定，对其减刑六个月，2022年12月23日送达。现刑期至2029年12月8日止。现在五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该犯上次评定表扬剩余392.1分，本轮考核期2022年8月1日至2026年4月累计获4989.9分，合计获得5382分，表扬6次，物质奖励2次；间隔期2022年12月23日至2026年4月，获4349分。累计违规2次，累计扣6分。</w:t>
      </w:r>
    </w:p>
    <w:p>
      <w:pPr>
        <w:spacing w:line="500" w:lineRule="exact"/>
        <w:ind w:firstLine="640"/>
      </w:pPr>
      <w:r>
        <w:t>该犯原判财产性判项罚金人民币3000元已于上次减刑向福建省石狮市人民法院缴纳完毕。福建省石狮市人民法院于2022年6月14日出具财产性判项执行情况说明：被执行人陈品罚金及违法所得已全部履行完毕。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品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附件：1.罪犯陈品卷宗壹册。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罪犯黄炳贵，男，2001年4月25日出生，汉族，文化程度中专，捕前无业。劣迹情况：2019年12月1日因无证驾驶被泉州市公安局丰泽分局处以行政拘留三日。</w:t>
      </w:r>
    </w:p>
    <w:p>
      <w:pPr>
        <w:spacing w:line="500" w:lineRule="exact"/>
        <w:ind w:firstLine="640"/>
      </w:pPr>
      <w:r>
        <w:t>福建省泉州市丰泽区人民法院于2020年12月3日作出（2020）闽0503刑初366号刑事判决，以被告人黄炳贵犯抢夺罪，判处有期徒刑十一年，罚金人民币20000元；将黄炳贵、卢自燃被扣押在案的人民币1万元发还被害人何思材；将被告人黄炳贵、康少军被扣押在案的人民币20万元发还给被害人陈晓伟；责令被告人黄炳贵、卢自燃赔偿被害人何思材人民币24万元。宣判后，被告人不服，提出上诉。福建省泉州市中级人民法院于2021年5月8日作出（2021）闽05刑终488号刑事判决：一、维持泉州市丰泽区人民法院（2020）闽0503刑初366号刑事判决第一、二、三、五项，即对上诉人黄炳贵、卢自燃、原审被告人康少军的定罪量刑及没收上诉人黄炳贵、原审被告人康少军作案工具手机各一部的判决；二、撤销泉州市丰泽区人民法院（2020）闽0503刑初366号刑事判决第四项对本案涉案赃款处理的判决部分；三、将上诉人黄炳贵、卢自燃、原审被告人康少军被扣押在案的赃款人民币21万元没收上缴国库，继续追缴上诉人黄炳贵、卢自燃违法所得人民币24万元，没收上缴国库。刑期自2020年5月21日起至2031年5月20日止。2021年8月19日交付福建省榕城监狱执行刑罚。现在五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该犯考核期2021年8月19日至2026年4月累计获5658.5分，表扬7次，物质奖励2次。考核期内累计违规3次，累计扣20分。</w:t>
      </w:r>
    </w:p>
    <w:p>
      <w:pPr>
        <w:spacing w:line="500" w:lineRule="exact"/>
        <w:ind w:firstLine="640"/>
      </w:pPr>
      <w:r>
        <w:t>该犯原判财产性判项：罚金人民币20000元，追缴违法所得人民币240000元（于本次向福建省泉州市丰泽区人民法院缴纳人民币20000元）。累计财产性判项缴纳未达30%。2026年3月23日福建省泉州市丰泽区人民法院财产性判项复函载明：经核查，截至2026年3月23日，被告人黄炳贵已缴纳2万元，剩余款项24万元尚未执行到位。执行过程中。本院暂未查到被执行人黄炳贵名下有可供执行的财产，该案现已终结本次执行程序。该犯考核期消费人民币16353.75元，月均消费292.03元，账户总余额5751.58元，其中可用余额1391.38元。</w:t>
      </w:r>
    </w:p>
    <w:p>
      <w:pPr>
        <w:spacing w:line="500" w:lineRule="exact"/>
        <w:ind w:firstLine="640"/>
      </w:pPr>
      <w:r>
        <w:t>该犯系财产性判项义务履行金额未达到30%罪犯，属于从严掌握减刑对象，因此提请减刑幅度扣减三个月。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黄炳贵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附件：1.罪犯黄炳贵卷宗壹册。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〔2026〕闽榕狱减字第399号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罪犯吴一波，男，1978年10月24日出生，汉族，文化程度小学，捕前无业。</w:t>
      </w:r>
    </w:p>
    <w:p>
      <w:pPr>
        <w:spacing w:line="500" w:lineRule="exact"/>
        <w:ind w:firstLine="640"/>
      </w:pPr>
      <w:r>
        <w:t>福建省石狮市人民法院于2021年9月6日作出（2021）闽0581刑初1015号刑事判决，以被告人吴一波犯危害珍贵、濒危野生动物罪，判处有期徒刑十二年，罚金人民币50000元，追缴被告人违法所得人民币21000元，予以没收，上缴国库。宣判后，被告人不服，提出上诉。福建省泉州市中级人民法院于2021年11月23日作出（2021）闽05刑终1418号刑事裁定：驳回上诉，维持原判。刑期自2021年3月8日起至2033年3月7日止。2022年1月18日交付福建省榕城监狱执行刑罚。2024年8月27日，福州市中级人民法院作出（2024）闽01刑更2399号刑事裁定，对其减刑六个月，2024年8月27日送达。现刑期至2032年9月7日。现在五分监区服刑，现从事车工工种，属宽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该犯上次评定表扬剩余471.5分，本轮考核期2024年5月1日至2026年4月累计获2648分，合计获得3119.5分，表扬5次；间隔期2024年8月27日至2026年4月，获2204.4分。考核期内无违规扣分。</w:t>
      </w:r>
    </w:p>
    <w:p>
      <w:pPr>
        <w:spacing w:line="500" w:lineRule="exact"/>
        <w:ind w:firstLine="640"/>
      </w:pPr>
      <w:r>
        <w:t>该犯原判财产性判项罚金人民币50000元，追缴被告人违法所得人民币21000元，均于上次减刑向福建省石狮市人民法院缴纳完毕。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吴一波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附件：1.罪犯吴一波卷宗壹册。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罪犯林永长，男，1976年7月29日出生，汉族，文化程度初中，户籍所在地福建省长乐区，捕前无固定职业。该犯系严重暴力罪犯。</w:t>
      </w:r>
    </w:p>
    <w:p>
      <w:pPr>
        <w:spacing w:line="500" w:lineRule="exact"/>
        <w:ind w:firstLine="640"/>
      </w:pPr>
      <w:r>
        <w:t>福建省福州市长乐区人民法院于2023年11月24日作出（2023）闽0112刑初181号刑事判决，以被告人林永长犯盗窃罪，判处有期徒刑八个月，并处罚金人民币5000元；犯抢劫罪，判处有期徒刑十二年；犯使用虚假身份证件罪，判处拘役三个月，并处罚金人民币5000元，决定执行有期徒刑十二年三个月，并处罚金人民币10000元。刑期自2023年2月13日起至2035年5月7日止。2023年12月25日交付福建省榕城监狱执行刑罚。现在五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该犯考核期2023年12月25日至2026年4月累计获2589.5分，表扬3次，物质奖励1次；考核期内无违规扣分。</w:t>
      </w:r>
    </w:p>
    <w:p>
      <w:pPr>
        <w:spacing w:line="500" w:lineRule="exact"/>
        <w:ind w:firstLine="640"/>
      </w:pPr>
      <w:r>
        <w:t>该犯原判财产性判项罚金人民币10000元已于本次减刑向福建省福州市长乐区人民法院缴纳完毕。2026年3月11日福建省福州市长乐区人民法院财产性判项复函载明：因被执行人林永长暂无可供执行的财产，本院于2025年4月25日裁定终结本次执行程序。2025年7月14日被执行人林永长家属代其缴纳了罚金10000元，本案已执行完毕。</w:t>
      </w:r>
    </w:p>
    <w:p>
      <w:pPr>
        <w:spacing w:line="500" w:lineRule="exact"/>
        <w:ind w:firstLine="640"/>
      </w:pPr>
      <w:r>
        <w:t>该犯系严重暴力罪犯，属于从严掌握减刑对象，因此提请减刑幅度扣减一个月。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林永长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附件：1.罪犯林永长卷宗壹册。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罪犯张智强，男，1991年10月31日出生，汉族，文化程度小学，捕前务工。</w:t>
      </w:r>
    </w:p>
    <w:p>
      <w:pPr>
        <w:spacing w:line="500" w:lineRule="exact"/>
        <w:ind w:firstLine="640"/>
      </w:pPr>
      <w:r>
        <w:t>福建省莆田市城厢区人民法院于2019年12月30日作出（2019）闽0302刑初48号刑事判决，以被告人张智强犯生产、销售伪劣产品罪，判处有期徒刑十五年，并处罚金人民币180万元。刑期自2018年4月15日起至2033年4月14日止。2020年2月18日交付福建省榕城监狱执行刑罚。2023年2月23日，福州市中级人民法院作出（2023）闽01刑更576号刑事裁定，对其减刑五个月，2023年2月25日送达。现刑期至2032年11月14日。现在五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该犯上次评定表扬剩余163分，本轮考核期2022年10月1日至2026年4月累计获4415分，合计获得4578分，表扬6次，物质奖励1次；间隔期2023年2月25日至2026年4月，获3911分。考核期内累计违规1次，累计扣3分。</w:t>
      </w:r>
    </w:p>
    <w:p>
      <w:pPr>
        <w:spacing w:line="500" w:lineRule="exact"/>
        <w:ind w:firstLine="640"/>
      </w:pPr>
      <w:r>
        <w:t>该犯原判财产性判项罚金人民币1800000元，已于上次减刑时向福建省莆田市城厢区人民法院缴纳人民币5000元，于本次向福建省莆田市城厢区人民法院缴纳人民币23200元。累计财产性判项缴纳未达30%。2026年4月16日莆田市城厢区人民法院财产性判项复函载明：经查，未发现被执行人张智强有可供执行的财产。现该案已经按照终结本次执行程序的方式结案。2022年9月15日、2025年9月9日，被执行人张智强的亲属分别向我院缴纳5000元、12000元作为罚金上缴国库。2026年3月4日，被执行人张智强通过福建省榕城监狱向我院缴纳11200元作为罚金上缴国库。该犯考核期消费人民币12607.3元，月均消费293.19元，账户总余额1578.2元，其中可用余额1149.3元。</w:t>
      </w:r>
    </w:p>
    <w:p>
      <w:pPr>
        <w:spacing w:line="500" w:lineRule="exact"/>
        <w:ind w:firstLine="640"/>
      </w:pPr>
      <w:r>
        <w:t>该犯系财产性判项义务履行金额未达到30%罪犯，属于从严掌握减刑对象，因此提请减刑幅度扣减三个月。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张智强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附件：1.罪犯张智强卷宗壹册。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keepNext w:val="0"/>
        <w:keepLines w:val="0"/>
        <w:pageBreakBefore w:val="0"/>
        <w:kinsoku/>
        <w:wordWrap/>
        <w:overflowPunct/>
        <w:topLinePunct w:val="0"/>
        <w:autoSpaceDE/>
        <w:autoSpaceDN/>
        <w:bidi w:val="0"/>
        <w:spacing w:line="480" w:lineRule="exact"/>
        <w:ind w:right="-48" w:rightChars="-15"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涉未成年人犯罪，不予公开。</w:t>
      </w:r>
      <w:r>
        <w:rPr>
          <w:rFonts w:hint="eastAsia" w:ascii="仿宋_GB2312" w:hAnsi="仿宋_GB2312" w:eastAsia="仿宋_GB2312" w:cs="仿宋_GB2312"/>
          <w:sz w:val="32"/>
          <w:szCs w:val="32"/>
          <w:lang w:val="en-US" w:eastAsia="zh-CN"/>
        </w:rPr>
        <w:t xml:space="preserve">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罪犯陆君，男，1988年8月7日出生，汉族，文化程度高中，捕前务工。</w:t>
      </w:r>
    </w:p>
    <w:p>
      <w:pPr>
        <w:spacing w:line="500" w:lineRule="exact"/>
        <w:ind w:firstLine="640"/>
      </w:pPr>
      <w:r>
        <w:t>福建省福州市仓山区人民法院于2023年10月20日作出（2023）闽0104刑初56号刑事判决，以被告人陆君犯诈骗罪，判处有期徒刑六年二个月，并处罚金人民币70000元，继续追缴被告人陆君违法所得人民币271972元，用于按比例退赔被害人。宣判后，同案被告人不服，提出上诉。福建省福州市中级人民法院于2024年3月8日作出（2024）闽01刑终124号刑事裁定：一、维持福州市仓山区人民法院（2023）闽0104刑初56号刑事判决对原审被告人陆君的定罪量刑；二、继续追缴原审被告人陆君违法所得人民币271972元。刑期自2022年8月3日起至2028年9月12日止。2024年3月29日交付福建省榕城监狱执行刑罚。现在六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奖惩情况：该犯考核期2024年3月23日至2026年4月累计获2428.5分，表扬3次，物质奖励1次；考核期内累计违规2次，累计扣4分。</w:t>
      </w:r>
    </w:p>
    <w:p>
      <w:pPr>
        <w:spacing w:line="500" w:lineRule="exact"/>
        <w:ind w:firstLine="640"/>
      </w:pPr>
      <w:r>
        <w:t>该犯原判财产性判项罚金人民币70000元，继续追缴违法所得人民币271972元。于本次向福建省福州市仓山区人民法院缴纳10000元。累计财产性判项缴纳未达30%。2026年3月17日福建省福州市仓山区人民法院财产性判项复函载明：在执行过程中，被执行人陆君已退出违法所得10000元，经查询被执行人陆君名下暂无其他可供执行的财产。暂未发现被执行人陆君有拒不交待赃款、赃物去向的情形；暂未发现被执行人陆君有隐瞒、藏匿、转移财产的情形；暂未发现被执行人陆君有妨碍财产性判项执行情形；暂未发现被执行人陆君有拒不申报或虚假申报财产情况情形。该犯考核期消费人民币6819.13元，月均消费272.77元，账户总余额3810.2元，其中可用余额1269.5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陆君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附件：1.罪犯陆君卷宗壹册。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罪犯潘世荣，男，1974年4月14日出生，汉族，文化程度初中，捕前经商。</w:t>
      </w:r>
    </w:p>
    <w:p>
      <w:pPr>
        <w:spacing w:line="500" w:lineRule="exact"/>
        <w:ind w:firstLine="640"/>
      </w:pPr>
      <w:r>
        <w:t>福建省泉州市丰泽区人民法院于2020年11月25日作出（2020）闽0503刑初352号刑事判决，以被告人潘世荣犯诈骗罪，判处有期徒刑十年，并处罚金人民币50000元，追缴被告人潘世荣的违法所得人民币300000元，上缴国库。宣判后，被告人不服，提出上诉。福建省泉州市中级人民法院于2021年6月23日作出（2021）闽05刑终572号刑事判决：一、维持泉州市丰泽区人民法院（2020）闽0503刑初352号刑事判决第一项判决；二、撤销泉州市丰泽区人民法院（2020）闽0503刑初352号刑事判决第二项关于追缴违法所得部分的判决；三、追缴上诉人潘世荣违法所得人民币300000元、追缴邓佳丽涉案赃款人民币273000元，上缴国库。刑期自2020年5月13日起至2030年5月12日止。2021年8月19日交付福建省榕城监狱执行刑罚。现在六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遵守监规：在服刑期间虽有违规行为，但经教育后基本能够遵守法律法规及监规纪律，接受教育改造。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奖惩情况：该犯考核期2021年8月19日至2026年4月累计获5670.4分，表扬6次，物质奖励3次；考核期内累计违规2次，累计折抵扣7分。</w:t>
      </w:r>
    </w:p>
    <w:p>
      <w:pPr>
        <w:spacing w:line="500" w:lineRule="exact"/>
        <w:ind w:firstLine="640"/>
      </w:pPr>
      <w:r>
        <w:t>该犯原判财产性判项罚金人民币50000元，追缴被告人潘世荣的违法所得人民币300000元，上缴国库。于本次向福建省泉州市丰泽区人民法院缴纳人民币10000元。累计财产性判项缴纳未达30%。2026年4月30日福建省泉州市丰泽区人民法院财产性判项复函载明：本案在执行过程中，潘世荣家属替其缴纳1万元罚金，经对被执行人潘世荣的银行存款、房产、车辆、证券、网络资金等财产状况进行调查，暂无发现被执行人潘世荣有可供执行的财产。该犯考核期消费人民币15735.19元，月均消费280.99元，账户总余额4380.89元，其中可用余额490.49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潘世荣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附件：1.罪犯潘世荣卷宗壹册。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罪犯陈中华，男，1983年8月3日出生，汉族，文化程度初中，捕前系司机，前科情况：2004年11月9日因犯故意杀人罪、交通肇事罪被贵州省习水县人民法院判处有期徒刑三年六个月。</w:t>
      </w:r>
    </w:p>
    <w:p>
      <w:pPr>
        <w:spacing w:line="500" w:lineRule="exact"/>
        <w:ind w:firstLine="640"/>
      </w:pPr>
      <w:r>
        <w:t>福建省泉州市丰泽区人民法院于2021年5月17日作出（2021）闽0503刑初278号刑事判决，以被告人陈中华犯组织卖淫罪，判处有期徒刑十年，并处罚金人民币150000元，追缴被告人陈中华的违法所得人民币29721元，上缴国库。刑期自2020年12月20日起至2030年12月19日止。2021年7月20日交付福建省榕城监狱执行刑罚。2024年7月25日，福建省福州市中级人民法院作出（2024）闽01刑更2167号刑事裁定，对其减刑八个月，2024年7月25日送达。现刑期至2030年4月19日。现在六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奖惩情况：该犯上次评定表扬剩余308.5分，本轮考核期2024年2月1日至2026年4月累计获2822分，合计获得3130.5分，表扬4次，物质奖励1次；间隔期2024年7月25日至2026年4月，获2095分。考核期内累计违规1次，累计扣5分。</w:t>
      </w:r>
    </w:p>
    <w:p>
      <w:pPr>
        <w:spacing w:line="500" w:lineRule="exact"/>
        <w:ind w:firstLine="640"/>
      </w:pPr>
      <w:r>
        <w:t>该犯原判财产性判项罚金人民币150000元，追缴被告人陈中华的违法所得人民币29721元，上缴国库，均于上次减刑时向福建省泉州市丰泽区人民法院缴纳完毕。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中华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附件：1.罪犯陈中华卷宗壹册。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罪犯黄家铭，男，1952年12月27日出生，汉族，文化程度大学，捕前系</w:t>
      </w:r>
      <w:r>
        <w:rPr>
          <w:rFonts w:hint="eastAsia"/>
          <w:lang w:eastAsia="zh-CN"/>
        </w:rPr>
        <w:t>公职人员</w:t>
      </w:r>
      <w:r>
        <w:t>。该犯系《刑法修正案（九）》施行后判处的，原具有国家工作人员身份的贪污贿赂犯罪的罪犯。</w:t>
      </w:r>
    </w:p>
    <w:p>
      <w:pPr>
        <w:spacing w:line="500" w:lineRule="exact"/>
        <w:ind w:firstLine="640"/>
      </w:pPr>
      <w:r>
        <w:t>福建省泉州市中级人民法院于2021年8月30日作出（2021）闽05刑初33号刑事判决，以被告人黄家铭犯受贿罪，判处有期徒刑十年，并处罚金人民币50万元；犯贪污罪，判处有期徒刑八个月，并处罚金人民币10万元；决定执行有期徒刑十年一个月，并处罚金人民币60万元；退出的受贿所得赃款人民币422.6万元予以没收，上缴国库，退出的贪污所得赃款人民币133550元予以返还福建省人民防空办公室。刑期自2020年12月26日起至2031年1月25日止。2021年9月23日交付福建省榕城监狱执行刑罚。现在六分监区服刑，无从事工种（寄押医院），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劳动改造：因身体原因，长期寄押医院，未参加劳动改造。</w:t>
      </w:r>
    </w:p>
    <w:p>
      <w:pPr>
        <w:spacing w:line="500" w:lineRule="exact"/>
        <w:ind w:firstLine="640"/>
      </w:pPr>
      <w:r>
        <w:t>奖惩情况：该犯考核期2021年9月23日至2026年4月累计获4298.5分，表扬4次，物质奖励3次；考核期内累计违规2次，累计扣5分。</w:t>
      </w:r>
    </w:p>
    <w:p>
      <w:pPr>
        <w:spacing w:line="500" w:lineRule="exact"/>
        <w:ind w:firstLine="640"/>
      </w:pPr>
      <w:r>
        <w:t>该犯原判财产性判项其中罚金于本次向福建省泉州市中级人民法院缴纳完毕，受贿所得赃款人民币422.6万元及贪污所得赃款133550元均于庭审期间缴纳完毕。</w:t>
      </w:r>
    </w:p>
    <w:p>
      <w:pPr>
        <w:spacing w:line="500" w:lineRule="exact"/>
        <w:ind w:firstLine="640"/>
      </w:pPr>
      <w:r>
        <w:t>该犯系《刑法修正案（九）》施行后判处的，原具有国家工作人员身份的贪污贿赂犯罪的罪犯，属于从严掌握减刑对象，因此提请减刑幅度扣减一个月。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黄家铭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附件：1.罪犯黄家铭卷宗壹册。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罪犯尹金金，男，1994年3月8日出生，汉族，文化程度初中，捕前无业。</w:t>
      </w:r>
    </w:p>
    <w:p>
      <w:pPr>
        <w:spacing w:line="500" w:lineRule="exact"/>
        <w:ind w:firstLine="640"/>
      </w:pPr>
      <w:r>
        <w:t>福建省永泰县人民法院于2025年3月27日作出（2024）闽0125刑初178号刑事判决，以被告人尹金金犯诈骗罪，判处有期徒刑一年六个月，并处罚金人民币一万元；犯偷越国（边）境罪，判处有期徒刑六个月，并处罚金人民币五千元。数罪并罚，决定执行有期徒刑一年九个月，并处罚金人民币15000元，退出的违法所得11000元由扣押机关按比例发还被害人。福建省福州市中级人民法院于2025年6月4日作出（2025）闽01刑终346号刑事裁定：驳回上诉，维持原判。刑期自2025年3月26日起至2026年12月21日止。2025年6月24日交付福建省榕城监狱执行刑罚。现在八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该犯本轮考核期2025年6月24日至2026年4月累计获891.8分，表扬1次。考核期内无违规扣分。</w:t>
      </w:r>
    </w:p>
    <w:p>
      <w:pPr>
        <w:spacing w:line="500" w:lineRule="exact"/>
        <w:ind w:firstLine="640"/>
      </w:pPr>
      <w:r>
        <w:t>该犯原判财产性判项罚金人民币15000元，已于本次向福建省永泰县人民法院缴纳完毕。福建省永泰县人民法院2026年4月8日复函载明：被执行人尹金金、郑传栋已履行完毕，已作出结案通知书。</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尹金金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附件：1.罪犯尹金金卷宗壹册。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罪犯杨亮，男，1983年5月22日出生，汉族，文化程度小学，捕前经商。劣迹情况：曾因赌博，于2018年10月9日被晋江市公安局行政拘留二日；又因赌博，于2019年3月1日被晋江市公安局行政拘留五日。</w:t>
      </w:r>
    </w:p>
    <w:p>
      <w:pPr>
        <w:spacing w:line="500" w:lineRule="exact"/>
        <w:ind w:firstLine="640"/>
      </w:pPr>
      <w:r>
        <w:t>福建省晋江市人民法院于2024年5月15日作出（2024）闽0582刑初783号刑事判决，以被告人杨亮犯诈骗罪，判处有期徒刑三年二个月，并处罚金人民币30000元，追缴被告人杨亮的违法所得人民币130000元，依法予以没收，上缴国库。刑期自2024年1月9日起至2027年3月8日止。2024年6月11日交付福建省榕城监狱执行刑罚。现在八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该犯考核期2024年6月11日至2026年4月累计获2077.5分，表扬3次。考核期内无违规扣分。</w:t>
      </w:r>
    </w:p>
    <w:p>
      <w:pPr>
        <w:spacing w:line="500" w:lineRule="exact"/>
        <w:ind w:firstLine="640"/>
      </w:pPr>
      <w:r>
        <w:t>该犯原判财产性判项罚金人民币30000元，追缴违法所得人民币13万元，依法予以没收，上缴国库。本次减刑向福建省晋江市人民法院缴纳人民币12300元。累计财产性判项缴纳未达30%。2026年5月9日福建省晋江市人民法院复函载明：被执行人杨亮及其亲属代缴纳罚金12300元上缴国库。因再查无被执行人可供执行的财产，案件已终结本次执行程序。暂未发现存在拒不交代赃款、赃物情节；隐瞒、藏匿、转移财产情形；妨碍财产性判项执行情节。该犯考核期消费人民币5145.87元，月均消费人民币233.9元，账户总余额人民币535.54元，其中可用余额人民币465.64元。</w:t>
      </w:r>
    </w:p>
    <w:p>
      <w:pPr>
        <w:spacing w:line="500" w:lineRule="exact"/>
        <w:ind w:firstLine="640"/>
      </w:pPr>
      <w:r>
        <w:t>该犯系财产性判项履行金额未达到30%，属于从严掌握减刑对象，提请减刑合计</w:t>
      </w:r>
      <w:r>
        <w:rPr>
          <w:rFonts w:hint="eastAsia"/>
          <w:lang w:val="en-US" w:eastAsia="zh-CN"/>
        </w:rPr>
        <w:t>扣幅</w:t>
      </w:r>
      <w:r>
        <w:t>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杨亮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附件：1.罪犯杨亮卷宗壹册。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202604-29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〔2026〕闽榕狱减字第409号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罪犯陈亦发，男，1965年1月30日出生，汉族，文化程度小学，捕前无业。</w:t>
      </w:r>
    </w:p>
    <w:p>
      <w:pPr>
        <w:spacing w:line="500" w:lineRule="exact"/>
        <w:ind w:firstLine="640"/>
      </w:pPr>
      <w:r>
        <w:t>福建省福州市长乐区人民法院于2023年11月27日作出（2023）闽0112刑初484号刑事判决，以被告人陈亦发犯贩卖毒品罪，判处有期徒刑三年十个月，并处罚金人民币20000元，退出违法所得17000元。刑期自2023年6月30日起至2027年4月29日止。2023年12月25日交付福建省榕城监狱执行刑罚。现在八分监区服刑，现于监内住院，属普管级罪犯。</w:t>
      </w:r>
    </w:p>
    <w:p>
      <w:pPr>
        <w:spacing w:line="500" w:lineRule="exact"/>
        <w:ind w:firstLine="640"/>
      </w:pPr>
      <w:r>
        <w:t>该犯自入监以来确有悔改表现，具体事实如下：</w:t>
      </w:r>
    </w:p>
    <w:p>
      <w:pPr>
        <w:spacing w:line="500" w:lineRule="exact"/>
        <w:ind w:firstLine="640"/>
      </w:pPr>
      <w:r>
        <w:t>认罪悔罪：能服从法院判决，由于眼部疾病由本人口述、他人代书认罪悔罪书</w:t>
      </w:r>
    </w:p>
    <w:p>
      <w:pPr>
        <w:spacing w:line="500" w:lineRule="exact"/>
        <w:ind w:firstLine="640"/>
      </w:pPr>
      <w:r>
        <w:t>遵守监规：能够遵守法律法规及监规纪律，接受教育改造。</w:t>
      </w:r>
    </w:p>
    <w:p>
      <w:pPr>
        <w:spacing w:line="500" w:lineRule="exact"/>
        <w:ind w:firstLine="640"/>
      </w:pPr>
      <w:r>
        <w:t>学习情况：能参加思想、文化、职业技术教育。</w:t>
      </w:r>
    </w:p>
    <w:p>
      <w:pPr>
        <w:spacing w:line="500" w:lineRule="exact"/>
        <w:ind w:firstLine="640"/>
      </w:pPr>
      <w:r>
        <w:t>劳动改造：因眼部疾病于入监后住院至今，未参加劳动改造。</w:t>
      </w:r>
    </w:p>
    <w:p>
      <w:pPr>
        <w:spacing w:line="500" w:lineRule="exact"/>
        <w:ind w:firstLine="640"/>
      </w:pPr>
      <w:r>
        <w:t>该犯本轮考核期2023年12月25日至2026年4月累计获1856分，表扬3次。考核期内无违规扣分。</w:t>
      </w:r>
    </w:p>
    <w:p>
      <w:pPr>
        <w:spacing w:line="500" w:lineRule="exact"/>
        <w:ind w:firstLine="640"/>
      </w:pPr>
      <w:r>
        <w:t>该犯原判财产性判项罚金人民币20000元，追缴违法所得17000元，已于本次向福州市长乐区人民法院缴纳完毕。福州市长乐区人民法院于2026年4月7日回函载明：陈亦发于2025年7月9日向我院缴纳了罚金及退赔款合计37000元，我院立案受理的（2025）闽0112执2247号执行案件已执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亦发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附件：1.罪犯陈亦发卷宗壹册。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罪犯林新超，男，1995年7月8日出生，汉族，文化程度初中，捕前无业。</w:t>
      </w:r>
    </w:p>
    <w:p>
      <w:pPr>
        <w:spacing w:line="500" w:lineRule="exact"/>
        <w:ind w:firstLine="640"/>
      </w:pPr>
      <w:r>
        <w:t>福建省三明市沙县区人民法院于2024年9月13日作出（2023）闽0427刑初322号刑事判决，以被告人林新超犯开设赌场罪，判处有期徒刑四年，并处罚金人民币十万元，被告人林新超退出的违法所得人民币33820元予以没收，由扣押机关直接上缴国库，继续追缴被告人林新超违法所得人民币85313元。宣判后，被告人不服，提出上诉。三明市中级人民法院于2024年11月18日做出（2024）闽04刑终190号刑事裁定：驳回上诉，维持原判。刑期自2023年6月6日起至2027年6月5日止。2024年12月24日交付福建省榕城监狱执行刑罚。现在八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该犯本轮考核期2024年12月24日至2026年4月累计获1498分，表扬2次，考核期内无违规扣分。</w:t>
      </w:r>
    </w:p>
    <w:p>
      <w:pPr>
        <w:spacing w:line="500" w:lineRule="exact"/>
        <w:ind w:firstLine="640"/>
      </w:pPr>
      <w:r>
        <w:t>该犯原判财产性判项已向福建省三明市沙县区人民法院缴纳完毕。福建省三明市沙县区人民法院于2026年1月6日回函载明：经本院立案执行后，被执行人林新超已缴清罚金及违法所得185313元。</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林新超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附件：1.罪犯林新超卷宗壹册。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小清，男，1981年7月11日出生，汉族，文化程度初中，捕前无业。前科情况：于2019年11月11日因犯贩卖毒品罪被福州市长乐区人民法院判处有期徒刑三年六个月，并处罚金一万元，于2022年4月20日刑满释放。劣迹情况：曾于2016年9月7日因吸食毒品被福州市长乐区公安局行政拘留十日；于2019年3月21日因吸食毒品被福州市长乐区公安局行政拘留十五日；再于2023年4月29日因容留他人吸毒被</w:t>
      </w:r>
      <w:r>
        <w:rPr>
          <w:rFonts w:hint="eastAsia"/>
          <w:lang w:val="en-US" w:eastAsia="zh-CN"/>
        </w:rPr>
        <w:t>福州市</w:t>
      </w:r>
      <w:r>
        <w:t>长乐区公安局行政拘留十五日（因被逮捕未执行）。该犯系累犯、毒品再犯。</w:t>
      </w:r>
    </w:p>
    <w:p>
      <w:pPr>
        <w:spacing w:line="500" w:lineRule="exact"/>
        <w:ind w:firstLine="640"/>
      </w:pPr>
      <w:r>
        <w:t>福建省福州市长乐区人民法院于2023年9月20日作出（2023）闽0112刑初320号刑事判决，以被告人黄小清犯贩卖毒品罪，判处有期徒刑四年，并处罚金人民币二万元，继续追缴犯罪所得22900元予以没收，上缴国库。刑期自2023年3月24日起至2027年3月23日止。2023年10月24日交付福建省榕城监狱执行刑罚。现在八分监区服刑，现从事生产辅助犯-流转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该犯本轮考核期2023年10月24日至2026年4月累计获2794分，表扬2次，物质奖励2次。考核期内累计违规3次，累计扣7分。</w:t>
      </w:r>
    </w:p>
    <w:p>
      <w:pPr>
        <w:spacing w:line="500" w:lineRule="exact"/>
        <w:ind w:firstLine="640"/>
      </w:pPr>
      <w:r>
        <w:t>该犯原判财产性判项罚金人民币20000元，继续追缴被告人黄小清的犯罪所得人民币22900元，已于本次向福建省福州市长乐区人民法院缴纳完毕。福州市长乐区人民法院于2026年4月8日复函载明：黄小清已于2026年3月16日缴纳罚金20000元；黄小清已于2026年3月16日退出犯罪所得22900元。</w:t>
      </w:r>
    </w:p>
    <w:p>
      <w:pPr>
        <w:spacing w:line="500" w:lineRule="exact"/>
        <w:ind w:firstLine="640"/>
      </w:pPr>
      <w:r>
        <w:t>该犯系累犯、毒品再犯，属于从严掌握减刑对象，提请减刑合计扣幅一个月。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黄小清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附件：1.罪犯黄小清卷宗壹册。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罪犯林志雄，男，1994年5月23日出生，汉族，文化程度初中，捕前经商。劣迹情况：因赌博，于2021年3月8日被晋江市公安局罚款500元。</w:t>
      </w:r>
    </w:p>
    <w:p>
      <w:pPr>
        <w:spacing w:line="500" w:lineRule="exact"/>
        <w:ind w:firstLine="640"/>
      </w:pPr>
      <w:r>
        <w:t>福建省晋江市人民法院于2024年5月22日作出（2024）闽0582刑初834号刑事判决，以被告人林志雄犯开设赌场罪，判处有期徒刑五年，并处罚金人民币50000元，退出的违法所得人民币20000元及赌资人民币150000元（均未随案移交），由晋江市公安局予以没收，上缴国库。刑期自2024年4月29日起至2029年4月26日止。2024年6月24日交付福建省榕城监狱执行刑罚。现在八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遵守监规：在服刑期间虽有违规行为，但经教育后基本能够遵守法律法规及监规纪律，接受教育改造。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该犯本轮考核期2024年6月24日至2026年4月累计获2045分，表扬2次，物质奖励1次。考核期内累计违规1次，累计扣5分。</w:t>
      </w:r>
    </w:p>
    <w:p>
      <w:pPr>
        <w:spacing w:line="500" w:lineRule="exact"/>
        <w:ind w:firstLine="640"/>
      </w:pPr>
      <w:r>
        <w:t>该犯原判财产性判项罚金人民币50000元，已于本次向晋江市人民法院缴纳完毕。晋江市人民法院2026年3月31日回函载明：2025年11月25日被执行人林志雄家属代其缴纳罚金50000元。本案已执行完毕。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林志雄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附件：1.罪犯林志雄卷宗壹册。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罪犯吴友福，男，1980年5月14日出生，汉族，文化程度初中，捕前租捕前务工。前科情况：曾因犯故意伤害罪被广东省湛江市霞山区人民法院判处有期徒刑一年，于2005年4月12日刑满释放。</w:t>
      </w:r>
    </w:p>
    <w:p>
      <w:pPr>
        <w:spacing w:line="500" w:lineRule="exact"/>
        <w:ind w:firstLine="640"/>
      </w:pPr>
      <w:r>
        <w:t>福建省安溪县人民法院于2022年8月2日作出（2022）闽0524刑初18号刑事判决，以被告人吴友福犯拐卖儿童罪，判处有期徒刑七年，并处罚金人民币10000元，追缴违法所得人民币183000元。宣判后，被告人不服，提出上诉。福建省泉州市中级人民法院于2022年10月24日作出（2022）闽05刑终1279号裁定：驳回上诉，维持原判。刑期自2021年8月26日起至2028年8月25日止。2022年12月19日交付福建省榕城监狱执行刑罚。现在八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该犯本轮考核期2022年12月19日至2026年4月累计获4223.3分，表扬6次，物质奖励1次。考核期内累计违规3次，累计扣12分。</w:t>
      </w:r>
    </w:p>
    <w:p>
      <w:pPr>
        <w:spacing w:line="500" w:lineRule="exact"/>
        <w:ind w:firstLine="640"/>
      </w:pPr>
      <w:r>
        <w:t>该犯原判财产性判项罚金人民币10000元，追缴违法所得人民币183000元。于本次向福建省安溪县人民法院缴纳人民币7500元。福建省安溪县人民法院2026年3月17日回函载明：被执行人吴友福在本院共计缴纳罚金7500元。执行过程中暂查无被执行人吴友福有可供执行财产；暂未发现被执行人吴友福存在拒不交代赃款</w:t>
      </w:r>
      <w:r>
        <w:rPr>
          <w:rFonts w:hint="eastAsia"/>
          <w:lang w:val="en-US" w:eastAsia="zh-CN"/>
        </w:rPr>
        <w:t>赃物</w:t>
      </w:r>
      <w:r>
        <w:t>去向情节；暂未发现存在隐瞒、藏匿、转移财产情节；暂未发现存在妨害财产性判项执行情节；暂未发现虚假申报财产情况情形。考核期内累计消费9274.65元，月均消费231.87元，账户总余额1145.77元，其中可用余额439.07元。</w:t>
      </w:r>
    </w:p>
    <w:p>
      <w:pPr>
        <w:spacing w:line="500" w:lineRule="exact"/>
        <w:ind w:firstLine="640"/>
      </w:pPr>
      <w:r>
        <w:t>该犯系财产性判项履行金额未达到30%，属于从严掌握减刑对象，提请减刑合计扣幅三个月。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吴友福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附件：1.罪犯吴友福卷宗壹册。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罪犯徐军建，男，1983年2月28日出生，汉族，文化程度初中，捕前系个体经营者。</w:t>
      </w:r>
    </w:p>
    <w:p>
      <w:pPr>
        <w:spacing w:line="500" w:lineRule="exact"/>
        <w:ind w:firstLine="640"/>
      </w:pPr>
      <w:r>
        <w:t>福建省晋江市人民法院于2024年12月9日作出（2024）闽0582刑初1873号刑事判决，以被告人徐军建犯侵犯公民个人信息罪，判处有期徒刑三年三个月，并处罚金人民币70000元，已退在晋江市公安局的违法所得60000元予以没收，上缴国库。刑期自2024年1月15日起至2027年4月14日止。2025年1月23日交付福建省榕城监狱执行刑罚。现在九分监区服刑，现从事生产辅助-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奖惩情况：该犯起始考核期2025年1月23日至2026年4月累计获1376.7分，表扬2次。考核期内无违规扣分。</w:t>
      </w:r>
    </w:p>
    <w:p>
      <w:pPr>
        <w:spacing w:line="500" w:lineRule="exact"/>
        <w:ind w:firstLine="640"/>
      </w:pPr>
      <w:r>
        <w:t>该犯原判财产性判项罚金人民币70000元，本次减刑已向福建省晋江市人民法院缴纳人民币70000元，财产性判项已履行完毕。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徐军建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附件：1.罪犯徐军建卷宗壹册。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罪犯朱志坚，男，1992年3月9日出生，汉族，文化程度初中，捕前系务工人员。</w:t>
      </w:r>
    </w:p>
    <w:p>
      <w:pPr>
        <w:spacing w:line="500" w:lineRule="exact"/>
        <w:ind w:firstLine="640"/>
      </w:pPr>
      <w:r>
        <w:t>福建省晋江市人民法院于2024年12月17日作出（2024）闽0582刑初282号刑事判决，以被告人朱志坚犯贩卖毒品罪，判处有期徒刑三年三个月，并处罚金人民币5000元；犯开设赌场罪，判处有期徒刑七个月，并处罚金人民币5000元，决定执行有期徒刑三年五个月，并处罚金人民币10000元；继续追缴被告人朱志坚的违法所得人民币6000元。刑期自2023年10月22日起至2027年3月21日止。2025年1月23日交付福建省榕城监狱执行刑罚。现在九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奖惩情况：该犯起始考核期2025年1月23日至2026年4月累计获1323.5分，表扬1次，物质奖励1次。考核期累计违规1次，累计扣10分。</w:t>
      </w:r>
    </w:p>
    <w:p>
      <w:pPr>
        <w:spacing w:line="500" w:lineRule="exact"/>
        <w:ind w:firstLine="640"/>
      </w:pPr>
      <w:r>
        <w:t>该犯原判财产性判项罚金人民币10000元，追缴违法所得人民币6000元。本次减刑已向福建省晋江市人民法院缴纳人民币16000元，财产性判项已履行完毕。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朱志坚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附件：1.罪犯朱志坚卷宗壹册。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罪犯陈一峰，男，1961年4月30日出生，汉族，文化程度小学，捕前系个体经营者。劣迹情况：曾于2021年4月27日因赌博被闽侯县公安局行政拘留五日。</w:t>
      </w:r>
    </w:p>
    <w:p>
      <w:pPr>
        <w:spacing w:line="500" w:lineRule="exact"/>
        <w:ind w:firstLine="640"/>
      </w:pPr>
      <w:r>
        <w:t>福建省闽侯县人民法院于2024年3月20日作出（2024）闽0121刑初19号刑事判决，以被告人陈一峰犯故意杀人罪（未遂），判处有期徒刑三年；犯袭警罪，判处有期徒刑一年六个月；数罪并罚，决定执行有期徒刑三年十个月。刑期自2023年4月21日起至2027年2月20日止。2024年4月25日交付福建省榕城监狱执行刑罚。现在九分监区服刑，无从事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奖惩情况：该犯起始考核期2024年4月25日至2026年4月累计获1559分，物质奖励2次。考核期累计违规1次，累计扣3分。</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一峰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附件：1.罪犯陈一峰卷宗壹册。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罪犯王汉青，男，1977年1月18日出生，汉族，文化程度初中，捕前无业。前科情况：曾于2008年8月12日因犯抢劫罪被江苏省常州市新北区人民法院判处有期徒刑四年六个月，并处罚金人民币3000元，于 2012年9月14日刑满释放；于2016年10月20日因犯开设赌场罪被江苏省常州市新北区人民法院判处有期徒刑一年，并处罚金人民币50000元，于2017年4月6日刑满释放。劣迹情况：曾于2015年1月24日因吸毒被江苏省常州市公安局钟楼分局罚款人民币500元。该犯系累犯。</w:t>
      </w:r>
    </w:p>
    <w:p>
      <w:pPr>
        <w:spacing w:line="500" w:lineRule="exact"/>
        <w:ind w:firstLine="640"/>
      </w:pPr>
      <w:r>
        <w:t>福建省厦门市思明区人民法院于2021年2月20日作出（2021）闽0203刑初16号刑事判决，以被告人王汉青犯贩卖、运输毒品罪，判处有期徒刑七年三个月，并处罚金人民币20000元。刑期自2020年9月14日起至2027年12月13日止。2021年3月18日交付福建省榕城监狱执行刑罚。2023年10月25日，福建省福州市中级人民法院作出（2023）闽01刑更4411号刑事裁定，对其减刑六个月，2023年10月25日送达。现刑期至2027年6月13日止。现在九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奖惩情况：该犯上次评定表扬剩余386分，本轮考核期2023年6月1日至2026年4月累计获3623分，合计获得4009分，表扬6次；间隔期2023年10月25日至2026年4月，获3070分。考核期内累计违规1次，累计扣2分。</w:t>
      </w:r>
    </w:p>
    <w:p>
      <w:pPr>
        <w:spacing w:line="500" w:lineRule="exact"/>
        <w:ind w:firstLine="640"/>
      </w:pPr>
      <w:r>
        <w:t>该犯原判财产性判项罚金人民币20000元，于上次减刑时向福建省厦门市思明区人民法院缴纳完毕。</w:t>
      </w:r>
    </w:p>
    <w:p>
      <w:pPr>
        <w:spacing w:line="500" w:lineRule="exact"/>
        <w:ind w:firstLine="640"/>
      </w:pPr>
      <w:r>
        <w:t>该犯系累犯，属于从严掌握减刑对象，因此提请减刑幅度扣减一个月。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王汉青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附件：1.罪犯王汉青卷宗壹册。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罪犯彭刚，男，1987年5月7日出生，汉族，文化程度初中，捕前务工。</w:t>
      </w:r>
    </w:p>
    <w:p>
      <w:pPr>
        <w:spacing w:line="500" w:lineRule="exact"/>
        <w:ind w:firstLine="640"/>
      </w:pPr>
      <w:r>
        <w:t>福建省晋江市人民法院于2025年4月14日作出（2025）闽0582刑初27号刑事判决，以被告人彭刚犯故意伤害罪，判处有期徒刑二年四个月。刑期自2024年9月24日起至2027年1月23日止。2025年5月12日交付福建省榕城监狱执行刑罚。现在十分监区服刑，现从事勤杂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奖惩情况：该犯考核期2025年5月12日至2026年4月累计获969分，表扬1次；考核期内累计违规1次，累计扣1分。</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彭刚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附件：1.罪犯彭刚卷宗壹册。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202604-39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〔2026〕闽榕狱减字第419号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罪犯黄桃，男，2001年9月1日出生，汉族，文化程度中专，捕前务工。</w:t>
      </w:r>
    </w:p>
    <w:p>
      <w:pPr>
        <w:spacing w:line="500" w:lineRule="exact"/>
        <w:ind w:firstLine="640"/>
      </w:pPr>
      <w:r>
        <w:t>福建省福州市中级人民法院于2024年2月26日作出（2023）闽01刑初206号刑事判决，以被告人黄桃犯走私珍贵动物制品罪，判处有期徒刑三年九个月，并处罚金人民币三万元。刑期自2023年8月11日起至2027年5月10日止。2024年3月29日交付福建省榕城监狱执行刑罚。现在十分监区服刑，现从事生产辅助-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奖惩情况：该犯考核期2024年3月29日至2026年4月累计获2584.9分，表扬4次；考核期无违规扣分。</w:t>
      </w:r>
    </w:p>
    <w:p>
      <w:pPr>
        <w:spacing w:line="500" w:lineRule="exact"/>
        <w:ind w:firstLine="640"/>
      </w:pPr>
      <w:r>
        <w:t>该犯原判财产性判项罚金人民币30000元，均于本次向福州市中级人民法院缴纳完毕。2026年3月13日福州市中级人民法院财产性判项复函载明：在执行过程中，被执行人黄桃向本院缴纳罚金30000元。上述款项已上缴国库，黄桃已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黄桃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附件：1.罪犯黄桃卷宗壹册。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罪犯陈瑞庭，男，1988年7月16日出生，汉族，初中文化，捕前无业。</w:t>
      </w:r>
    </w:p>
    <w:p>
      <w:pPr>
        <w:spacing w:line="500" w:lineRule="exact"/>
        <w:ind w:firstLine="640"/>
      </w:pPr>
      <w:r>
        <w:t>福建省莆田市涵江区人民法院于2019年4月30日作出（2019）闽0303刑初67号刑事判决，以被告人陈瑞庭犯盗窃罪，判处有期徒刑十年，并处罚金人民币30000元，扣押在案赃款人民币365000元及被告人陈瑞庭、陈镇海退出的赃款人民币7593.43元依法处理。宣判后，被告人不服，提出上诉。福建省莆田市中级人民法院于2019年6月14日作出（2019）闽03刑终332号刑事裁定：驳回上诉，维持原判，刑期自2018年5月11日起至2028年5月10日止。2019年7月22日交付福建省榕城监狱执行刑罚。2022年8月26日，福建省福州市中级人民法院作出（2022）闽01刑更2692号刑事裁定，对其减刑八个月，2022年8月30日送达。现刑期至2027年9月10日。现在十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奖惩情况：该犯上次评定表扬剩余172.7分，本轮考核期2022年4月至2026年4月累计获5915.4分，合计获得6088.1分，表扬6次，物质奖励4次；间隔期2022年8月30日至2026年4月，获5260.1分。考核期内无违规扣分。</w:t>
      </w:r>
    </w:p>
    <w:p>
      <w:pPr>
        <w:spacing w:line="500" w:lineRule="exact"/>
        <w:ind w:firstLine="640"/>
      </w:pPr>
      <w:r>
        <w:t>该犯原判财产性判项罚金人民币30000元，于上次减刑向莆田市涵江区人民法院缴纳完毕。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瑞庭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附件：1.罪犯陈瑞庭卷宗壹册。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罪犯孟凡昌，男，1982年11月10日出生，汉族，文化程度初中，户籍所在地黑龙江省哈尔滨市，捕前无业。</w:t>
      </w:r>
    </w:p>
    <w:p>
      <w:pPr>
        <w:spacing w:line="500" w:lineRule="exact"/>
        <w:ind w:firstLine="640"/>
      </w:pPr>
      <w:r>
        <w:t>福建省泉州市鲤城区人民法院于2017年11月8日作出（2017）闽0502刑初361号刑事附带民事判决，以被告人孟凡昌犯抢劫罪，判处有期徒刑十一年，罚金人民币10000元，赔偿附带民事诉讼原告人经济损失人民币110085元。刑期自2017年4月25日起至2028年4月24日止。2017年12月22日交付福建省榕城监狱执行刑罚。2022年4月22日，福建省福州市中级人民法院作出（2022）闽01刑更1299号刑事裁定书，对其减刑五个月；2024年8月28日福建省福州市中级人民法院作出（2024）闽01刑更2499号刑事裁定书，对其减刑七个月，2024年8月28日送达。现刑期至2027年4月24日。现在十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奖惩情况：该犯上次评定表扬剩余290.5分，本轮考核期2024年5月至2026年4月累计获2395分，合计获得2685.5分，表扬4次；间隔期2024年8月28日至2026年4月，获1995分。考核期无违规扣分。</w:t>
      </w:r>
    </w:p>
    <w:p>
      <w:pPr>
        <w:spacing w:line="500" w:lineRule="exact"/>
        <w:ind w:firstLine="640"/>
      </w:pPr>
      <w:r>
        <w:t>该犯原判财产性判项罚金人民币10000元，赔偿附带民事诉讼原告人经济损失人民币110085元，均于上次减刑向泉州市鲤城区人民法院缴纳完毕。</w:t>
      </w:r>
    </w:p>
    <w:p>
      <w:pPr>
        <w:spacing w:line="500" w:lineRule="exact"/>
        <w:ind w:firstLine="640"/>
      </w:pPr>
      <w:r>
        <w:t>该犯系严重暴力犯罪罪犯，属于从严掌握减刑对象，提请减刑合计扣幅一个月。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孟凡昌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附件：1.罪犯孟凡昌卷宗壹册。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罪犯王东海，男，1987年8月23日出生，汉族，初中文化，捕前系农民。前科情况：曾于2016年11月因犯诈骗罪被判处拘役三个月，于2017年1月15日刑满释放。</w:t>
      </w:r>
    </w:p>
    <w:p>
      <w:pPr>
        <w:spacing w:line="500" w:lineRule="exact"/>
        <w:ind w:firstLine="640"/>
      </w:pPr>
      <w:r>
        <w:t>安溪县人民法院于2018年12月24日作出（2018）闽0524刑初397号刑事判决，以被告人王东海犯诈骗罪，判处有期徒刑九年，并处罚金人民币200000元，继续追缴共同违法所得人民币411992.63元。2019年1月24日交付福建省榕城监狱执行刑罚。因涉嫌犯开设赌场罪，于2019年12月13日被东山县公安局从榕城监狱解回。东山县人民法院于2020年5月11日作出（2020）闽0626刑初63号刑事判决，以被告人王东海犯开设赌场罪，判处有期徒刑三年三个月，并处罚金人民币10万元；与前犯诈骗罪判处的有期徒刑九年、并处罚金20万元并罚，决定执行有期徒刑十一年六个月，并处罚金人民币30万元，继续追缴违法所得人民币411992.63元。刑期自2017年11月14日起至2029年5月13日止。2020年7月21日交付福建省榕城监狱执行刑罚。2023年2月16日，福建省福州市中级人民法院作出（2023）闽01刑更602号刑事裁定，对其减刑六个月，2023年2月16日送达。现刑期至2028年11月13日。现在十分监区服刑，现从事技术员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奖惩情况：该犯上次评定表扬剩余2.5分，本轮考核期2022年10月至2026年4月累计获4527分，合计获得4529.5分，表扬7次；间隔期2023年2月16日至2026年4月，获3968分；考核期内无违规扣分记录。</w:t>
      </w:r>
    </w:p>
    <w:p>
      <w:pPr>
        <w:spacing w:line="500" w:lineRule="exact"/>
        <w:ind w:firstLine="640"/>
      </w:pPr>
      <w:r>
        <w:t>该犯原判财产性判项罚金人民币300000元已于上次减刑时缴纳完毕，继续追缴违法所得人民币411992.63元已于本次减刑向安溪县人民法院缴纳完毕。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王东海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附件：1.罪犯王东海卷宗壹册。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罪犯詹光辉，男，1995年8月10日出生，汉族，文化程度大学本科，捕前务工。</w:t>
      </w:r>
    </w:p>
    <w:p>
      <w:pPr>
        <w:spacing w:line="500" w:lineRule="exact"/>
        <w:ind w:firstLine="640"/>
      </w:pPr>
      <w:r>
        <w:t>福建省晋江市人民法院于2025年4月7日作出（2025）闽0582刑初561号刑事判决，以被告人詹光辉犯强奸罪，判处有期徒刑二年。刑期自2025年1月12日起至2027年1月11日止。2025年5月12日交付福建省榕城监狱执行刑罚。现在十二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奖惩情况：该犯考核期2025年5月12日至2026年4月累计获980分，表扬1次；考核期内无违规扣分。</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詹光辉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附件：1.罪犯詹光辉卷宗壹册。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罪犯黎杰，男，2005年7月19日出生，苗族，文化程度初中，捕前务工。</w:t>
      </w:r>
    </w:p>
    <w:p>
      <w:pPr>
        <w:spacing w:line="500" w:lineRule="exact"/>
        <w:ind w:firstLine="640"/>
      </w:pPr>
      <w:r>
        <w:t>福建省晋江市人民法院于2025年1月20日作出（2025）闽0582刑初98号刑事判决，以被告人黎杰犯聚众斗殴罪，判处有期徒刑二年二个月。刑期自2024年10月12日起至2026年12月11日止。2025年2月24日交付福建省榕城监狱执行刑罚。现在十二分监区服刑，现从事勤杂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奖惩情况：该犯考核期2025年2月24日至2026年4月累计获1324.1分，表扬1次，物质奖励1次；考核期内违规扣分3次，累计扣9分。</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黎杰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附件：1.罪犯黎杰卷宗壹册。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罪犯赖松，男，1993年9月1日出生，汉族，文化程度高中，捕前经商。</w:t>
      </w:r>
    </w:p>
    <w:p>
      <w:pPr>
        <w:spacing w:line="500" w:lineRule="exact"/>
        <w:ind w:firstLine="640"/>
      </w:pPr>
      <w:r>
        <w:t>福建省泉州市晋江市人民法院于2024年10月9日作出（2024）闽0582刑初1113号刑事判决，以被告人赖松犯掩饰、隐瞒犯罪所得罪，判处有期徒刑三年，并处罚金人民币20000元，被告人赖松先行退出的违法所得人民币1200元，予以没收，上缴国库。刑期自2024年4月11日起至2027年4月10日止。2024年11月11日交付福建省榕城监狱执行刑罚。现在十二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奖惩情况：该犯考核期2024年11月11日至2026年4月累计获1650.7分，表扬1次，物质奖励1次；考核期内共违规3次，累计扣5分。</w:t>
      </w:r>
    </w:p>
    <w:p>
      <w:pPr>
        <w:spacing w:line="500" w:lineRule="exact"/>
        <w:ind w:firstLine="640"/>
      </w:pPr>
      <w:r>
        <w:t>该犯原判财产性判项罚金人民币20000元，先行退出的违法所得人民币1200元，予以没收，上缴国库。2026年3月27日收到的福建省晋江市人民法院《关于协查罪犯赖松财产性判项执行情况的复函》载明：本案被执行人已依法缴纳罚金20000元及违法所得1200元，现本案已执行完毕结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赖松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附件：1.罪犯赖松卷宗壹册。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罪犯邰康，男，1999年3月11日出生，汉族，文化程度小学，捕前无业。劣迹情况：2018年因吸毒被福州市公安局上街分局行政拘留十五日；2019年2月因殴打他人被凤翔县公安局田家庄派出所行政罚款。</w:t>
      </w:r>
    </w:p>
    <w:p>
      <w:pPr>
        <w:spacing w:line="500" w:lineRule="exact"/>
        <w:ind w:firstLine="640"/>
      </w:pPr>
      <w:r>
        <w:t>福建省闽侯县人民法院于2023年7月20日作出（2023）闽0121刑初448号刑事判决，以被告人邰康犯强奸罪，判处有期徒刑三年十个月。刑期自2023年3月2日起至2027年1月1日止。2023年8月24日交付福建省榕城监狱执行刑罚。现在十二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奖惩情况：该犯考核期2023年8月24日至2026年4月累计获3001分，表扬2次，物质奖励3次；考核期内累计违规扣分4次，累计扣10分。</w:t>
      </w:r>
    </w:p>
    <w:p>
      <w:pPr>
        <w:spacing w:line="500" w:lineRule="exact"/>
        <w:ind w:firstLine="640"/>
      </w:pPr>
      <w:r>
        <w:t>该犯系《关于办理性侵害未成年人刑事案件的意见》第二十条情形， 属于从严掌握减刑对象，提请减刑合计扣幅一个月。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邰康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附件：1.罪犯邰康卷宗壹册。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万志国，男，1987年1月9日出生，汉族，文化程度初中，捕前无业。前科情况：曾于2016年8月22日因犯合同诈骗罪被福州市马尾区人民法院判处有期徒刑三年六个月，并处罚金人民币30000元，于2019年5月20日刑满释放；于2020年6月因犯危险驾驶罪被浙江省湖州市长兴县人民法院判处拘役一个月。劣迹情况：曾于2015年11月14日因吸毒被广东省湛江市公安局赤坎分局行政拘留十五日。该犯系累犯。</w:t>
      </w:r>
    </w:p>
    <w:p>
      <w:pPr>
        <w:spacing w:line="500" w:lineRule="exact"/>
        <w:ind w:firstLine="640"/>
      </w:pPr>
      <w:r>
        <w:t>福建省宁德市蕉城区人民法院于2021年12月3日作出（2021）闽0902刑初535号刑事判决，以被告人万志国犯贩卖毒品罪，判处有期徒刑十年，并处罚金人民币7000元；犯容留他人吸毒罪，判处拘役四个月，并处罚金人民币3000元，数罪并罚，决定执行有期徒刑十年，并处罚金人民币10000元。刑期自2020年10月21日起至2030年10月20日止。2022年1月20日交付福建省榕城监狱执行刑罚。2024年8月27日，福建省福州市中级人民法院作出（2024）闽01刑更2417号刑事裁定，对其减刑六个月，2024年8月27日送达。现刑期至2030年4月20日止。现在十二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奖惩情况：该犯上次评定表扬剩余539分，本轮考核期2024年5月1日至2026年4月累计获2478分，合计获得3017分，表扬5次；间隔期2024年8月27日至2026年4月，获1972分。考核期内无违规扣分。</w:t>
      </w:r>
    </w:p>
    <w:p>
      <w:pPr>
        <w:spacing w:line="500" w:lineRule="exact"/>
        <w:ind w:firstLine="640"/>
      </w:pPr>
      <w:r>
        <w:t>该犯原判财产性判项罚金人民币10000元已于上次减刑时向宁德市蕉城区人民法院缴纳完毕。</w:t>
      </w:r>
    </w:p>
    <w:p>
      <w:pPr>
        <w:spacing w:line="500" w:lineRule="exact"/>
        <w:ind w:firstLine="640"/>
      </w:pPr>
      <w:r>
        <w:t>该犯系累犯，属于从严掌握减刑对象，提请减刑合计扣幅一个月。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万志国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附件：1.罪犯万志国卷宗壹册。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张秋官，男，1973年9月30日出生，汉族，文化程度文盲，捕前无固定职业。前科情况：曾于1997年12月因犯盗窃罪被江西省上饶市人民法院判处有期徒刑三年，于2002年2月1日因犯盗窃罪被福建省长乐区人民法院判处有期徒刑六年，于2006年5月30日刑满释放。</w:t>
      </w:r>
    </w:p>
    <w:p>
      <w:pPr>
        <w:spacing w:line="500" w:lineRule="exact"/>
        <w:ind w:firstLine="640"/>
      </w:pPr>
      <w:r>
        <w:t>福州市长乐区人民法院于2021年9月15日作出（2021）闽0112刑初427号刑事判决，以被告人张秋官犯盗窃罪，判处有期徒刑十年，罚金人民币10000元。刑期自2021年4月29日起至2031年4月28日止。2021年10月18日交付福建省榕城监狱执行刑罚。2024年7月25日，福建省福州市中级人民法院作出（2024）闽01刑更2176号刑事裁定，对其减刑五个月，2024年7月25日送达。现刑期至2030年11月28日止。现在十二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奖惩情况：该犯上次评定表扬剩余229分，本轮考核期2024年2月1日至2026年4月累计获2664分，合计获得2893分，表扬3次，物质奖励1次；间隔期2024年7月25日至2026年4月，获2095分。考核期共违规扣分2次，累计扣7分。</w:t>
      </w:r>
    </w:p>
    <w:p>
      <w:pPr>
        <w:spacing w:line="500" w:lineRule="exact"/>
        <w:ind w:firstLine="640"/>
      </w:pPr>
      <w:r>
        <w:t>该犯原判财产性判项罚金人民币10000元，已于上次减刑时向福州市长乐区人民法院缴纳完毕。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张秋官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附件：1.罪犯张秋官卷宗壹册。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202604-49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〔2026〕闽榕狱减字第429号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罪犯龚诗鹏，男，2001年6月5日出生，汉族，文化程度大专，捕前无业。</w:t>
      </w:r>
    </w:p>
    <w:p>
      <w:pPr>
        <w:spacing w:line="500" w:lineRule="exact"/>
        <w:ind w:firstLine="640"/>
      </w:pPr>
      <w:r>
        <w:t>福建省晋江市人民法院于2024年10月16日作出（2024）闽0582刑初1539号刑事判决，以被告人龚诗鹏犯掩饰、隐瞒犯罪所得罪，判处有期徒刑二年八个月，并处罚金人民币一万五千元，继续追缴违法所得人民币五千元。刑期自2024年4月11日起至2026年12月3日止。2024年11月11日交付福建省榕城监狱执行刑罚。现在十四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奖惩情况：该犯考核期2024年11月11日至2026年4月累计获1582.5分，表扬2次；考核期内无违规扣分。</w:t>
      </w:r>
    </w:p>
    <w:p>
      <w:pPr>
        <w:spacing w:line="500" w:lineRule="exact"/>
        <w:ind w:firstLine="640"/>
      </w:pPr>
      <w:r>
        <w:t>该犯原判财产性判项罚金人民币一万五千元，继续追缴违法所得人民币五千元，均于本次减刑向福建省晋江市人民法院缴纳完毕。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龚诗鹏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附件：1.罪犯龚诗鹏卷宗壹册。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罪犯郑孙庭，男，1956年4月4日出生，汉族，文化程度小学，捕前无固定职业。</w:t>
      </w:r>
    </w:p>
    <w:p>
      <w:pPr>
        <w:spacing w:line="500" w:lineRule="exact"/>
        <w:ind w:firstLine="640"/>
      </w:pPr>
      <w:r>
        <w:t>福建省闽侯县人民法院于2024年7月22日作出（2024）闽0121刑初97号刑事判决，以被告人郑孙庭犯抢劫罪，判处有期徒刑四年。宣判后，被告人不服，提出上诉。福建省福州市中级人民法院于2024年11月11日作出（2024）闽01刑终743号刑事裁定：驳回上诉，维持原判。刑期自2023年6月14日起至2027年6月13日止。2024年11月25日交付福建省榕城监狱执行刑罚。现在十四分监区服刑，现从事勤杂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奖惩情况：该犯考核期2024年11月25日至2026年4月累计获1515.5分，表扬2次；考核期内无违规扣分。</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该犯无财产性判项。</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郑孙庭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附件：1.罪犯郑孙庭卷宗壹册。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许迎春，男，1986年2月27日出生，汉族，文化程度初中，捕前无业。前科情况：2009年10月30日因犯贩卖毒品罪被福州市晋安区人民法院判处有期徒刑一年，并处罚金人民币2000元，于2010年6月16日刑满释放，系累犯、毒品再犯。</w:t>
      </w:r>
    </w:p>
    <w:p>
      <w:pPr>
        <w:spacing w:line="500" w:lineRule="exact"/>
        <w:ind w:firstLine="640"/>
      </w:pPr>
      <w:r>
        <w:t>福建省福州市台江区人民法院于2015年4月1日作出（2015）台刑初字第159号刑事判决，以被告人许迎春犯贩卖毒品罪，判处有期徒刑十五年，并处没收个人财产人民币20000元。宣判后，被告人不服，提出上诉。福建省福州市中级人民法院于2015年5月20日作出（2015）榕刑终字第585号刑事裁定：驳回上诉，维持原判。刑期自2014年11月18日起至2029年11月17日止。2015年6月15日交付福建省榕城监狱执行刑罚。2017年10月21日，福建省福州市中级人民法院作出（2017）闽01刑更5060号刑事裁定，对其减刑五个月；2019年11月13日，福建省福州市中级人民法院作出（2019）闽01刑更6594号刑事裁定，对其减刑七个月；2021年12月24日，福建省福州市中级人民法院作出（2021）闽01刑更4160号刑事裁定，对其减刑八个月；2024年4月26日，福建省福州市中级人民法院作出（2024）闽01刑更1486号刑事裁定，对其减刑七个月，2024年4月29日送达。现刑期至2027年8月17日。现在十四分监区服刑，现从事车工工种，属普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奖惩情况：该犯上次评定表扬剩余80.5分，本轮考核期2023年12月1日至2026年4月累计获2994分，合计获得3074.5分，表扬5次；间隔期2024年4月29日至2026年4月，获2436分。考核期内累计违规1次，累计扣2分。</w:t>
      </w:r>
    </w:p>
    <w:p>
      <w:pPr>
        <w:spacing w:line="500" w:lineRule="exact"/>
        <w:ind w:firstLine="640"/>
      </w:pPr>
      <w:r>
        <w:t>该犯原判财产性判项没收个人财产人民币20000元，已于第二次减刑缴纳完毕。</w:t>
      </w:r>
    </w:p>
    <w:p>
      <w:pPr>
        <w:spacing w:line="500" w:lineRule="exact"/>
        <w:ind w:firstLine="640"/>
      </w:pPr>
      <w:r>
        <w:t>该犯系累犯、毒品再犯，属于从严掌握减刑对象，因此提请减刑幅度扣减一个月。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许迎春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附件：1.罪犯许迎春卷宗壹册。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罪犯张东华，男，1993年3月23日出生，汉族，文化程度小学，捕前务工。</w:t>
      </w:r>
    </w:p>
    <w:p>
      <w:pPr>
        <w:spacing w:line="500" w:lineRule="exact"/>
        <w:ind w:firstLine="640"/>
      </w:pPr>
      <w:r>
        <w:t>福建省晋江市人民法院于2024年7月15日作出（2024）闽0582刑初577号刑事判决，以被告人张东华犯掩饰、隐瞒犯罪所得罪，判处有期徒刑三年，并处罚金人民币30000元。刑期自2024年3月28日起至2027年3月26日止。2024年8月9日交付福建省榕城监狱执行刑罚。现在十五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奖惩情况：该犯考核期2024年8月9日至2026年4月累计获1882.5分，表扬3次；考核期内无违规扣分。</w:t>
      </w:r>
    </w:p>
    <w:p>
      <w:pPr>
        <w:spacing w:line="500" w:lineRule="exact"/>
        <w:ind w:firstLine="640"/>
      </w:pPr>
      <w:r>
        <w:t>该犯原判财产性判项罚金人民币30000元已于案件庭审期间缴纳完毕。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张东华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附件：1.罪犯张东华卷宗壹册。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罪犯苏华，男，1975年3月27日出生，汉族，小学文化，捕前打零工。</w:t>
      </w:r>
    </w:p>
    <w:p>
      <w:pPr>
        <w:spacing w:line="500" w:lineRule="exact"/>
        <w:ind w:firstLine="640"/>
      </w:pPr>
      <w:r>
        <w:t>晋江市人民法院于2024年3月25日作出（2024）闽0582刑初101号刑事判决，以被告人苏华犯放火罪，判处有期徒刑三年三个月。宣判后，被告人不服，提出上诉。福建省泉州市中级人民法院于2024年6月24日作出（2024）闽05刑终498号刑事裁定：驳回上诉，维持原判。刑期自2023年11月6日起至2027年2月5日止。2024年7月24日交付福建省榕城监狱执行刑罚。现在十五分监区服刑，现从事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奖惩情况：该犯考核期2024年7月24日至2026年4月累计获1938.5分，表扬1次，物质奖励2次；考核期内累计违规3次，累计扣9分。</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苏华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附件：1.罪犯苏华卷宗壹册。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罪犯何伟斌，男，2001年1月8日出生，汉族，文化程度初中，</w:t>
      </w:r>
    </w:p>
    <w:p>
      <w:pPr>
        <w:spacing w:line="500" w:lineRule="exact"/>
        <w:ind w:firstLine="640"/>
      </w:pPr>
      <w:r>
        <w:t>福建省安溪县人民法院于2022年7月11日作出（2022）闽0524刑初409号刑事判决，以被告人何伟斌犯盗窃罪判处有期徒刑四年四个月，并处罚金人民币30000元；犯掩饰、隐瞒犯罪所得罪判处有期徒刑二年，并处罚金人民币30000元。数罪并罚，决定执行有期徒刑五年四个月，并处罚金人民币60000元，责令共同退赔人民币202145.6元，追缴违法所得人民币2000元。刑期自2022年1月14日起至2027年5月13日止。2022年9月19日交付福建省榕城监狱执行刑罚。现在十五分监区服刑，现从事生产辅助-技术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奖惩情况：该犯考核期2022年9月19日至2026年4月累计获4259.2分，表扬6次，物质奖励1次；考核期内无违规扣分。</w:t>
      </w:r>
    </w:p>
    <w:p>
      <w:pPr>
        <w:spacing w:line="500" w:lineRule="exact"/>
        <w:ind w:firstLine="640"/>
      </w:pPr>
      <w:r>
        <w:t>该犯原判财产性判项罚金人民币60000元，责令共同退赔人民币202145.6元，追缴违法所得人民币2000元。累计履行人民币17704元，累计财产性判项缴纳未达30%。该犯考核期消费人民币11141.19元，月均消费259.1元，账户总余额4651.69元，其中可用余额1044.19元。根据福建省安溪县人民法院于2026年8月5日出具的（2026）安法函19号《关于罪犯（被执行人）何伟斌财产性判项执行情况的复函》财产性判项复函载明：划扣被执行人何伟斌名下银行账户存款8311元作为罚金上缴国库；被执行人何伟斌分别于2025年12月15日、2026年7月30日缴纳罚金5000元、4393元；经核实判项中应共同退赔的202145.6未查询到有相关被告人进行退缴。执行过程中暂未发现被执行人何伟斌存在其他可供执行财产；暂未发现何伟斌存在拒不交代赃款、赃物去向情节；暂未发现何伟斌存在隐瞒、藏匿、转移财产情节；暂未发现何伟斌存在妨害财产性判项执行情节；暂未发现被执行人何伟斌存在拒不申报或者虚假申报财产情况情形。</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何伟斌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附件：1.罪犯何伟斌卷宗壹册。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罪犯王勇，男，1989年2月3日出生，汉族，文化程度小学，捕前无业。</w:t>
      </w:r>
    </w:p>
    <w:p>
      <w:pPr>
        <w:spacing w:line="500" w:lineRule="exact"/>
        <w:ind w:firstLine="640"/>
      </w:pPr>
      <w:r>
        <w:t>福建省石狮市人民法院于2020年6月16日作出（2020）闽0581刑初168号刑事判决，以被告人王勇犯贩卖、运输毒品罪，判处有期徒刑八年三个月，并处罚金人民币15000元。宣判后，被告人不服，提出上诉。福建省泉州中级人民法院于2020年8月28日作出（2020）闽05刑终838号刑事裁定：驳回上诉，维持原判。刑期自2019年9月15日起至2027年12月14日止。2020年10月19日交付福建省榕城监狱执行刑罚。2022年12月27日，福建省福州市中级人民法院作出（2022）闽01刑更4122号刑事裁定，对其减刑六个月，2022年12月27日送达。现刑期至2027年6月14日。现在十五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奖惩情况：该犯上次评定表扬剩余350.9分，本轮考核期2022年8月1日至2026年4月累计获4728分，合计获得5078.9分，表扬5次，物质奖励3次；间隔期2022年12月27日至2026年4月，获4181分。考核期内累计违规2次，累计扣5分。</w:t>
      </w:r>
    </w:p>
    <w:p>
      <w:pPr>
        <w:spacing w:line="500" w:lineRule="exact"/>
        <w:ind w:firstLine="640"/>
      </w:pPr>
      <w:r>
        <w:t>该犯原判财产性判项罚金人民币15000元，已于第一次减刑时缴纳完毕。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王勇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附件：1.罪犯王勇卷宗壹册。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罪犯姚心锋，男，1981年12月20日出生，汉族，文化程度初中，捕前无固定职业，前科情况：曾于2010年4月14日因犯敲诈勒索罪被福建省连江县人民法院判处有期徒刑二年，于2011年4月21日刑满释放，系累犯。</w:t>
      </w:r>
    </w:p>
    <w:p>
      <w:pPr>
        <w:spacing w:line="500" w:lineRule="exact"/>
        <w:ind w:firstLine="640"/>
      </w:pPr>
      <w:r>
        <w:t>福建省福州市晋安区人民法院于2015年11月2日作出（2015）晋刑初字第743号刑事判决，以被告人姚心锋犯贩卖毒品罪，判处有期徒刑十四年，并处罚金人民币5000元；继续追缴违法所得人民币2000元。宣判后，被告人不服，提出上诉。福建省福州市中级人民法院于2016年2月17日作出（2015）榕刑终字第1380号刑事判决：维持一审判决中对罪犯姚心锋定罪量刑；改判继续追缴违法所得人民币500元。刑期自2015年6月9日起至2029年6月8日止。2016年3月14日交付福建省榕城监狱执行刑罚。2018年8月23日，福建省福州市中级人民法院作出（2018）闽01刑更3966号刑事裁定，对其减刑六个月；2020年6月24日，福建省福州市中级人民法院作出（2020）闽01刑更1080号刑事裁定，对其减刑八个月；2022年6月24日，福建省福州市中级人民法院作出（2022）闽01刑更1994号刑事裁定，对其减刑七个月；2024年8月27日，福建省福州市中级人民法院作出（2024）闽01刑更2424号刑事裁定，对其减刑四个月，2024年8月27日送达。现刑期至2027年5月8日。现在十五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奖惩情况：该犯上次评定表扬剩余242.5分，本轮考核期2024年5月1日至2026年4月累计获2408分，合计获得2650.5分，表扬4次；间隔期2024年8月27日至2026年4月，获2000分。考核期内无违规扣分。</w:t>
      </w:r>
    </w:p>
    <w:p>
      <w:pPr>
        <w:spacing w:line="500" w:lineRule="exact"/>
        <w:ind w:firstLine="640"/>
      </w:pPr>
      <w:r>
        <w:t>该犯原判财产性判项罚金人民币5000元，继续追缴违法所得人民币500元，均已于第一次减刑时向福建省福州市中级人民法院缴纳完毕。</w:t>
      </w:r>
    </w:p>
    <w:p>
      <w:pPr>
        <w:spacing w:line="500" w:lineRule="exact"/>
        <w:ind w:firstLine="640"/>
      </w:pPr>
      <w:r>
        <w:t>该犯系累犯，属于从严掌握减刑对象，因此提请减刑幅度扣减一个月。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姚心锋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附件：1.罪犯姚心锋卷宗壹册。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rPr>
          <w:rFonts w:hint="eastAsia" w:ascii="仿宋" w:hAnsi="仿宋" w:eastAsia="仿宋" w:cs="仿宋"/>
          <w:sz w:val="30"/>
          <w:szCs w:val="30"/>
          <w:lang w:eastAsia="zh-CN"/>
        </w:rPr>
      </w:pPr>
      <w:r>
        <w:rPr>
          <w:rFonts w:hint="eastAsia" w:eastAsia="仿宋"/>
          <w:lang w:eastAsia="zh-CN"/>
        </w:rPr>
        <w:t>涉未成年人犯罪，不予公示。</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202604-59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〔2026〕闽榕狱减字第439号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罪犯孙双权，男，1994年11月20日出生，汉族，文化程度初中，捕前系公司驾驶员。</w:t>
      </w:r>
    </w:p>
    <w:p>
      <w:pPr>
        <w:spacing w:line="500" w:lineRule="exact"/>
        <w:ind w:firstLine="640"/>
      </w:pPr>
      <w:r>
        <w:t>福建省厦门市海沧区人民法院于2022年10月26日作出（2022）闽0205刑初273号刑事判决书，以被告人孙双权犯交通肇事罪，判处有期徒刑五年。刑期自2022年2月15日起至2027年2月14日止。2022年12月19日交付榕城监狱执行刑罚。现在十六分监区服刑，从事车工工种，属普管级罪犯。</w:t>
      </w:r>
    </w:p>
    <w:p>
      <w:pPr>
        <w:spacing w:line="500" w:lineRule="exact"/>
        <w:ind w:firstLine="640"/>
      </w:pPr>
      <w:r>
        <w:t>该犯自入监服刑以来确有悔改表现，具体事实如下：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奖惩情况：该犯考核期2022年12月19日至2026年4月累计获4232分，表扬3次，物质奖励4次；考核期内共违规扣分2次，累计扣6分。</w:t>
      </w:r>
    </w:p>
    <w:p>
      <w:pPr>
        <w:spacing w:line="500" w:lineRule="exact"/>
        <w:ind w:firstLine="640"/>
      </w:pPr>
      <w:r>
        <w:t>该犯原判财产性判项：无。</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孙双权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附件：1.罪犯孙双权卷宗壹册。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罪犯谢柄荣，男，1967年5月20日出生，汉族，文化程度小学，捕前系个体经营。</w:t>
      </w:r>
    </w:p>
    <w:p>
      <w:pPr>
        <w:spacing w:line="500" w:lineRule="exact"/>
        <w:ind w:firstLine="640"/>
      </w:pPr>
      <w:r>
        <w:t>福建省泉州市泉港区人民法院于2022年10月28日作出（2022）闽0505刑初316号刑事判决，以被告人谢柄荣犯开设赌场罪，判处有期徒刑五年，并处罚金人民币30000元；犯非法经营罪，判处有期徒刑七个月，并处罚金人民币15000元，决定执行有期徒刑五年二个月，并处罚金人民币45000元，没收扣押的在案的违法所得款人民币26581元，继续追缴违法所得人民币0.62元。宣判后，被告人不服，提出上诉。福建省泉州市中级人民法院于2023年1月16日作出（2023）闽05刑终33号刑事裁定：准许上诉人谢柄荣撤回上诉。刑期自2022年6月17日起至2027年8月16日止。2023年4月6日交付榕城监狱执行刑罚。现在十六分监区服刑，现从事生产辅助-保洁工种，属普管级罪犯。</w:t>
      </w:r>
    </w:p>
    <w:p>
      <w:pPr>
        <w:spacing w:line="500" w:lineRule="exact"/>
        <w:ind w:firstLine="640"/>
      </w:pPr>
      <w:r>
        <w:t>该犯自入监服刑以来确有悔改表现，具体事实如下：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奖惩情况：该犯考核期2023年4月25日至2026年4月累计获3482.5分，表扬5次；考核期内无违规扣分。</w:t>
      </w:r>
    </w:p>
    <w:p>
      <w:pPr>
        <w:spacing w:line="500" w:lineRule="exact"/>
        <w:ind w:firstLine="640"/>
      </w:pPr>
      <w:r>
        <w:t>该犯原判财产性判项没收违法所得人民币26581元，已于庭审期间缴纳完毕；罚金人民币45000元、继续追缴违法所得人民币0.62元，已于本次减刑期间向泉州市泉港区人民法院缴纳完毕。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谢柄荣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附件：1.罪犯谢柄荣卷宗壹册。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罪犯张科，男，1987年11月14日出生，汉族，文化程度高中，捕前无固定职业。</w:t>
      </w:r>
    </w:p>
    <w:p>
      <w:pPr>
        <w:spacing w:line="500" w:lineRule="exact"/>
        <w:ind w:firstLine="640"/>
      </w:pPr>
      <w:r>
        <w:t>福建省闽侯县人民法院于2022年6月23日作出（2022）闽0121刑初298号刑事判决，以被告人张科犯诈骗罪，判处有期徒刑九年六个月，并处罚金人民币30000元，责令继续退还被害人人民币709653元。刑期自2022年2月8日起至2031年8月7日止。2022年8月18日交付榕城监狱执行刑罚。现在十六分监区服刑，从事车工工种，属普管级罪犯。</w:t>
      </w:r>
    </w:p>
    <w:p>
      <w:pPr>
        <w:spacing w:line="500" w:lineRule="exact"/>
        <w:ind w:firstLine="640"/>
      </w:pPr>
      <w:r>
        <w:t>该犯自入监服刑以来确有悔改表现，具体事实如下：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奖惩情况：该犯考核期2022年8月18日至2026年4月累计获4536分，表扬6次，物质奖励1次；考核期内共违规扣分2次，累计扣5分。</w:t>
      </w:r>
    </w:p>
    <w:p>
      <w:pPr>
        <w:spacing w:line="500" w:lineRule="exact"/>
        <w:ind w:firstLine="640"/>
      </w:pPr>
      <w:r>
        <w:t>该犯原判财产性判项罚金人民币30000元，责令继续退还被害人人民币709653元，根据福建省闽侯县人民法院于2026年5月9日出具的（2024）闽0121执1603号《复函》，被执行人张科已履行15282元，共执行到位金额15282元（退赔款）；未发现被执行人张科名下有其他可供执行的财产；暂未发现被执行人张科有拒不交代赃款、赃物去向的情形；暂未发现被执行人张科有隐瞒、隐匿、转移财产情形；暂未发现被执行人张科有妨碍财产性判项执行情形、暂未发现被执行人张科有拒不申报或者虚假申报财产情况情形。累计财产性判项缴纳未达30%。该犯考核期消费人民币11946.22元，月均消费271.51元，账户总余额1016.73元，其中可用余额387.73元。</w:t>
      </w:r>
    </w:p>
    <w:p>
      <w:pPr>
        <w:spacing w:line="500" w:lineRule="exact"/>
        <w:ind w:firstLine="640"/>
      </w:pPr>
      <w:r>
        <w:t>该犯系财产性判项履行未达30%，属于从严掌握减刑对象，提请减刑累计扣幅三个月。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张科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附件：1.罪犯张科卷宗壹册。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罪犯杨孝旗，男，1990年7月19日出生，汉族，文化程度小学，捕前务农。前科情况：因犯盗窃罪，于2011年5月12日被尤溪县人民法院判处有期徒刑二年，2013年2月27日刑满释放。该犯系累犯、严重暴力罪犯。</w:t>
      </w:r>
    </w:p>
    <w:p>
      <w:pPr>
        <w:spacing w:line="500" w:lineRule="exact"/>
        <w:ind w:firstLine="640"/>
      </w:pPr>
      <w:r>
        <w:t>福建省尤溪县人民法院于2017年12月21日作出（2017）闽0426刑初311号刑事判决，以被告人杨孝旗犯抢劫罪，判处有期徒刑十年十个月，并处罚金人民币5000元。宣判后，被告人不服，提出上诉。福建省三明市中级人民法院于2018年3月16日作出（2018）闽04刑终65号刑事裁定：驳回上诉，维持原判。刑期自2017年5月9日起至2028年3月8日止。2018年4月11日交付榕城监狱执行刑罚。2021年6月23日，福州市中级人民法院作出（2021）闽01刑更2267号刑事裁定，对其减刑五个月；2023年10月26日，福州市中级人民法院作出（2023）闽01刑更4450号刑事裁定，对其减刑四个月，2023年10月26日送达。现刑期至2027年6月8日止。现在十六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奖惩情况：该犯上次评定表扬剩余591分，本轮考核期2023年6月1日至2026年4月累计获3650分，合计获得4241分，表扬6次，物质奖励1次；间隔期2023年10月26日至2026年4月，获3100分。考核期内无违规扣分。</w:t>
      </w:r>
    </w:p>
    <w:p>
      <w:pPr>
        <w:spacing w:line="500" w:lineRule="exact"/>
        <w:ind w:firstLine="640"/>
      </w:pPr>
      <w:r>
        <w:t>该犯原判财产性判项罚金人民币5000元，于第一趟减刑时向福建省尤溪县人民法院缴纳完毕。</w:t>
      </w:r>
    </w:p>
    <w:p>
      <w:pPr>
        <w:spacing w:line="500" w:lineRule="exact"/>
        <w:ind w:firstLine="640"/>
      </w:pPr>
      <w:r>
        <w:t>该犯系累犯、抢劫原判十年以上严重暴力罪犯，属于从严掌握减刑对象，提请减刑合计扣幅二个月。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杨孝旗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附件：1.罪犯杨孝旗卷宗壹册。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罪犯周国霖，男，1974年8月28日出生，汉族，文化程度初中，捕前无固定职业。该犯系严重暴力罪犯、病犯。</w:t>
      </w:r>
    </w:p>
    <w:p>
      <w:pPr>
        <w:spacing w:line="500" w:lineRule="exact"/>
        <w:ind w:firstLine="640"/>
      </w:pPr>
      <w:r>
        <w:t>福建省福州市中级人民法院于2018年3月28日作出（2018）闽01刑初12号刑事判决，以被告人周国霖犯故意杀人罪，判处有期徒刑十一年，剥夺政治权利一年。宣判后，被告人不服，提出上诉。福建省高级人民法院于2018年5月29日作出（2018）闽刑终189号刑事裁定书：驳回上诉，维持原判。刑期自2017年7月22日起至2028年7月21日止。2018年6月22日交付福建省榕城监狱执行刑罚。2021年4月15日，福建省福州市中级人民法院作出（2021）闽01刑更1429号刑事裁定，对其减刑六个月；2023年8月17日，福建省福州市中级人民法院作出（2023）闽01刑更3504号刑事裁定，对其减刑六个月，2023年8月18日送达。现刑期至2027年7月21日。现在十六分监区服刑，现寄押集训分监区，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劳动改造：在寄押集训分监区期间能够遵照医嘱，积极配合治疗。</w:t>
      </w:r>
    </w:p>
    <w:p>
      <w:pPr>
        <w:spacing w:line="500" w:lineRule="exact"/>
        <w:ind w:firstLine="640"/>
      </w:pPr>
      <w:r>
        <w:t>奖惩情况：该犯上次评定表扬剩余547分，本轮考核期2023年4月1日至2026年4月累计获3790分，合计获得4337分，表扬7次；间隔期2023年8月18日至2026年4月，获3260分。考核期内无违规扣分。</w:t>
      </w:r>
    </w:p>
    <w:p>
      <w:pPr>
        <w:spacing w:line="500" w:lineRule="exact"/>
        <w:ind w:firstLine="640"/>
      </w:pPr>
      <w:r>
        <w:t>该犯原判财产性判项：无。</w:t>
      </w:r>
    </w:p>
    <w:p>
      <w:pPr>
        <w:spacing w:line="500" w:lineRule="exact"/>
        <w:ind w:firstLine="640"/>
      </w:pPr>
      <w:r>
        <w:t>该犯系故意杀人罪原判十年以上严重暴力罪犯，属于从严掌握减刑对象，提请减刑合计扣幅一个月。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周国霖予以减刑八个月，剥夺政治权利一年不变。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附件：1.罪犯周国霖卷宗壹册。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罪犯蔡世剑，男，1989年2月27日出生，汉族，文化程度大专，捕前无业。</w:t>
      </w:r>
    </w:p>
    <w:p>
      <w:pPr>
        <w:spacing w:line="500" w:lineRule="exact"/>
        <w:ind w:firstLine="640"/>
      </w:pPr>
      <w:r>
        <w:t>福建省福鼎市人民法院于2020年8月4日作出（2020）闽0982刑初251号刑事判决，以被告人蔡世剑犯诈骗罪，判处有期徒刑十二年九个月，并处罚金人民币400000元，责令退赔被害人经济损失人民币3572205.49元。刑期自2019年9月29日起至2032年6月28日止。2020年9月18日交付榕城监狱执行刑罚。2024年4月28日，福州市中级人民法院作出（2024）闽01刑更1499号刑事裁定，对其减刑六个月，2024年4月28日送达。现刑期至2031年12月28日止。现在十六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奖惩情况：该犯上次评定表扬剩余574.2分，本轮考核期2023年12月1日至2026年4月累计获3040.4分，合计获得3614.6分，表扬6次；间隔期2024年4月28日至2026年4月，获2604.4分。考核期内无违规扣分。</w:t>
      </w:r>
    </w:p>
    <w:p>
      <w:pPr>
        <w:spacing w:line="500" w:lineRule="exact"/>
        <w:ind w:firstLine="640"/>
      </w:pPr>
      <w:r>
        <w:t>该犯原判财产性判项罚金人民币400000元，责令退赔被害人经济损失人民币3572205.49元，根据福建省福鼎市人民法院于2026年4月10日出具的（2020）闽0982执1454号《关于被执行人蔡世剑财产性判项履行情况的复函》，被执行人蔡世剑于2022年11月21日缴纳罚金3000元，于2023年10月16日缴纳罚金5000元，于2026年1月19日缴纳款项7941元；暂未发现存在拒不交代赃款、赃物去向情形；暂未发现存在隐瞒、隐匿、转移财产情形；暂未发现存在妨害财产性判项执行情形；暂未发现有拒不申报或虚假申报财产情况的情形；经法院查控系统核实，暂未发现被执行人蔡世剑有可供执行的财产。累计财产性判项缴纳未达30%。该犯考核期消费人民币6611.77元，月均消费227.99元，账户总余额1867.68元，其中可用余额1024.88元。</w:t>
      </w:r>
    </w:p>
    <w:p>
      <w:pPr>
        <w:spacing w:line="500" w:lineRule="exact"/>
        <w:ind w:firstLine="640"/>
      </w:pPr>
      <w:r>
        <w:t>该犯系财产性判项义务履行金额未达到30%，属于从严掌握减刑对象，提请减刑累计扣幅三个月。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蔡世剑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附件：1.罪犯蔡世剑卷宗壹册。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罪犯邱洪开，男，1993年2月6日出生，汉族，文化程度初中，捕前无业。该犯系主犯。</w:t>
      </w:r>
    </w:p>
    <w:p>
      <w:pPr>
        <w:spacing w:line="500" w:lineRule="exact"/>
        <w:ind w:firstLine="640"/>
      </w:pPr>
      <w:r>
        <w:t>福建省明溪县人民法院于2019年12月19日作出（2019）闽0421刑初120号刑事判决，以被告人邱洪开犯诈骗罪，判处有期徒刑十三年六个月，并处罚金人民币100000元，继续追缴邱洪开团伙被告人非法所得共计人民币4661794.14元。宣判后，被告人不服，提出上诉。福建省三明市中级人民法院于2020年3月13日作出（2020）闽04刑终72号刑事判决：维持对被告人邱洪开的定罪量刑；撤销继续追缴邱洪开团伙被告人非法所得共计人民币4661794.14元的判决；上诉人邱洪开对各自参与部分的犯罪金额承担退赔责任，扣押在案的赃款及车辆变卖后予以抵扣，不足部分继续予以追缴，返还被害人。刑期自2019年3月30日起至2032年9月29日止。2020年4月21日交付榕城监狱执行刑罚。2023年10月23日，福州市中级人民法院作出（2023）闽01刑更4451号刑事裁定，对其减刑六个月，2023年10月23日送达。现刑期至2032年3月29日止。现在十六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奖惩情况：该犯上次评定表扬剩余63分，本轮考核期2023年6月1日至2026年4月累计获3632分，合计获得3695分，表扬5次，物质奖励1次；间隔期2023年10月23日至2026年4月，获3083分。考核期内共违规3次，累计扣9分。</w:t>
      </w:r>
    </w:p>
    <w:p>
      <w:pPr>
        <w:spacing w:line="500" w:lineRule="exact"/>
        <w:ind w:firstLine="640"/>
      </w:pPr>
      <w:r>
        <w:t>该犯原判财产性判项罚金人民币100000元，对参与部分的犯罪金额承担退赔责任，根据明溪县人民法院于2026年1月5日出具的（2020）闽0421执3400号《回复关于邱洪开财产刑执行情况函》，罚金100000元已缴纳44000元；未发现被执行人有可供执行的财产。该犯于2026年4月27日从狱内账户支取人民币6600元用于缴纳财产刑，共计缴纳人民币50600元。累计财产性判项缴纳未达30%。该犯考核期消费人民币8081.58元，月均消费230.9元，账户总余额689.66元，其中可用余额546.06元。</w:t>
      </w:r>
    </w:p>
    <w:p>
      <w:pPr>
        <w:spacing w:line="500" w:lineRule="exact"/>
        <w:ind w:firstLine="640"/>
      </w:pPr>
      <w:r>
        <w:t>该犯系财产性判项义务履行金额未达到30%，属于从严掌握减刑对象，提请减刑累计扣幅三个月。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邱洪开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附件：1.罪犯邱洪开卷宗壹册。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罪犯许文龙，男，1988年6月20日出生，汉族，文化程度初中，捕前务工。</w:t>
      </w:r>
    </w:p>
    <w:p>
      <w:pPr>
        <w:spacing w:line="500" w:lineRule="exact"/>
        <w:ind w:firstLine="640"/>
      </w:pPr>
      <w:r>
        <w:t>福建省石狮市人民法院于2021年11月4日作出（2021）闽0581刑初579号刑事判决，以被告人许文龙犯诈骗罪，判处有期徒刑十一年，并处罚金人民币150000元；犯抢夺罪，判处有期徒刑十二年，并处罚金人民币200000元，决定执行有期徒刑十八年，并处罚金人民币350000元，责令继续共同退赔两名被害人共计经济损失人民币315900元。宣判后，被告人不服，提出上诉。福建省泉州市中级人民法院于2022年3月18日作出（2022）闽05刑终142号刑事裁定：驳回上诉，维持原判。刑期自2020年12月11日起至2038年12月10日止。2022年5月18日交付榕城监狱执行刑罚。现在十六分监区服刑，从事生产辅助-生产辅助工种，属普管级罪犯。</w:t>
      </w:r>
    </w:p>
    <w:p>
      <w:pPr>
        <w:spacing w:line="500" w:lineRule="exact"/>
        <w:ind w:firstLine="640"/>
      </w:pPr>
      <w:r>
        <w:t>该犯自入监服刑以来确有悔改表现，具体事实如下：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奖惩情况：该犯考核期2022年5月18日至2026年4月累计获4739.5分，表扬6次，物质奖励1次；考核期内无违规扣分。</w:t>
      </w:r>
    </w:p>
    <w:p>
      <w:pPr>
        <w:spacing w:line="500" w:lineRule="exact"/>
        <w:ind w:firstLine="640"/>
      </w:pPr>
      <w:r>
        <w:t>该犯原判财产性判项罚金人民币350000元，责令继续共同退赔两名被害人共计经济损失人民币315900元，根据石狮市人民法院于2026年4月8日出具的（2024）闽0581执487号《关于许文龙财产性判项履行情况的复函》，被执行人许文龙缴交款项10000元；根据石狮市人民法院于2026年8月25日出具的（2024）闽0581执487号《关于许文龙财产性判项履行情况的复函》，被执行人许文龙与同案人共同退赔两名被害人人民币54333.97元，被执行人许文龙暂无其他可供执行的财产，暂未发现被执行人许文龙存在《关于办理减刑、假释案件审查财产性判项执行问题的规定》（法释[2024]5号）第六条第一款规定的情形。累计财产性判项缴纳未达30%。该犯考核期消费人民币12802.54元，月均消费272.39元，账户总余额882.45元，其中可用余额716.15元。</w:t>
      </w:r>
    </w:p>
    <w:p>
      <w:pPr>
        <w:spacing w:line="500" w:lineRule="exact"/>
        <w:ind w:firstLine="640"/>
      </w:pPr>
      <w:r>
        <w:t>该犯系两个罪名被判十年以上罪犯，财产性判项义务履行金额未达到30%，属于从严掌握减刑对象，提请减刑累计扣幅四个月。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 事诉讼法》第二百七十三条第二款、《中华人民共和国监狱法》第二十九条的规定，建议对罪犯许文龙予以减刑五个月。特提请你院审理裁定。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附件：1.罪犯许文龙卷宗壹册。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罪犯林国章，男，1973年12月3日出生，汉族，文化程度小学，捕前系采矿工程承包商。劣迹情况：曾因非法储存炸药，于2013年11月28日被永春县公安局行政拘留十一日。</w:t>
      </w:r>
    </w:p>
    <w:p>
      <w:pPr>
        <w:spacing w:line="500" w:lineRule="exact"/>
        <w:ind w:firstLine="640"/>
      </w:pPr>
      <w:r>
        <w:t>福建省晋江市人民法院于2025年2月17日作出（2024）闽0582刑初2345号刑事判决，以被告人林国章犯重大责任事故罪，判处有期徒刑二年五个月。宣判后，被告人不服，提出上诉。福建省泉州市中级人民法院于2025年5月13日作出（2025）闽05刑终307号刑事裁定：驳回上诉，维持原判。刑期自2024年12月5日起至2027年5月3日止。2025年6月24日交付福建省榕城监狱执行刑罚。现在十七分监区服刑，现从事勤杂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奖惩情况：该犯考核期2025年6月24日至2026年4月累计获825分，物质奖励1次；考核期内无违规扣分。</w:t>
      </w:r>
    </w:p>
    <w:p>
      <w:pPr>
        <w:spacing w:line="500" w:lineRule="exact"/>
        <w:ind w:firstLine="640"/>
      </w:pPr>
      <w:r>
        <w:t>该犯原判财产性判项：无。</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林国章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附件：1.罪犯林国章卷宗壹册。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罪犯曾国勐，男，1991年8月1日出生，汉族，文化程度初中，捕前无业。</w:t>
      </w:r>
    </w:p>
    <w:p>
      <w:pPr>
        <w:spacing w:line="500" w:lineRule="exact"/>
        <w:ind w:firstLine="640"/>
      </w:pPr>
      <w:r>
        <w:t>福建省晋江市人民法院于2024年6月3日作出（2024）闽0582刑初793号刑事判决，以被告人曾国勐犯开设赌场罪，判处有期徒刑三年，并处罚金人民币三万五千元。刑期自2024年4月24日起至2027年4月20日止。2024年7月11日交付福建省榕城监狱执行刑罚。现在十七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遵守监规：在服刑期间虽有重大违规行为，但经教育后能够遵守法律法规及监规纪律，接受教育改造。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奖惩情况：该犯考核期2024年7月11日至2026年4月累计获1607分，表扬1次，物质奖励1次；考核期内累计违规2次，累计扣23分，其中重大违规1次，2024年9月殴打他人，给予扣分20分。</w:t>
      </w:r>
    </w:p>
    <w:p>
      <w:pPr>
        <w:spacing w:line="500" w:lineRule="exact"/>
        <w:ind w:firstLine="640"/>
      </w:pPr>
      <w:r>
        <w:t>该犯原判财产性判项罚金人民币三万五千元，已于本次减刑期间向福建省晋江市人民法院缴纳完毕。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曾国勐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附件：1.罪犯曾国勐卷宗壹册。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202604-69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〔2026〕闽榕狱减字第449号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罪犯叶铭，男，1998年12月12日出生，汉族，文化程度初中，捕前无固定职业。</w:t>
      </w:r>
    </w:p>
    <w:p>
      <w:pPr>
        <w:spacing w:line="500" w:lineRule="exact"/>
        <w:ind w:firstLine="640"/>
      </w:pPr>
      <w:r>
        <w:t>福建省闽侯县人民法院于2024年6月11日作出（2024）闽0121刑初314号刑事判决，以被告人叶铭犯贩卖毒品罪，判处有期徒刑三年六个月，并处罚金人民币八千元，继续追缴违法所得人民币2300元。刑期自2024年1月4日起至2027年7月3日止。2024年7月11日交付福建省榕城监狱执行刑罚。现在十七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奖惩情况：该犯考核期2024年7月11日至2026年4月累计获2162.4分，表扬3次；考核期内累计违规1次，累计扣3分。</w:t>
      </w:r>
    </w:p>
    <w:p>
      <w:pPr>
        <w:spacing w:line="500" w:lineRule="exact"/>
        <w:ind w:firstLine="640"/>
      </w:pPr>
      <w:r>
        <w:t>该犯原判财产性判项罚金人民币八千元，追缴违法所得人民币2300元，根据福建省闽侯县人民法院2026年1月8日出具的（2024）闽0121执4223号《复函》，共执行到位10300元，该案全案执结。</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叶铭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附件：1.罪犯叶铭卷宗壹册。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罪犯黄裕贵，男，1986年6月16日出生，汉族，文化程度初中，捕前经商。</w:t>
      </w:r>
    </w:p>
    <w:p>
      <w:pPr>
        <w:spacing w:line="500" w:lineRule="exact"/>
        <w:ind w:firstLine="640"/>
      </w:pPr>
      <w:r>
        <w:t>福建省晋江市人民法院于2024年11月29日作出（2024）闽0582刑初882号刑事判决，以被告人黄裕贵犯开设赌场罪，判处有期徒刑五年三个月，并处罚金人民币四十万元，追缴违法所得及涉案赌资人民币2509800元。宣判后，被告人不服，提出上诉。福建省泉州市中级人民法院于2025年4月1日作出（2025）闽05刑终48号刑事裁定：驳回上诉，维持原判。刑期自2021年10月19日起至2027年1月18日止。2025年4月24日交付福建省榕城监狱执行刑罚。现在十七分监区服刑，现从事勤杂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奖惩情况：该犯考核期2025年4月24日至2026年4月累计获1014.5分，物质奖励1次；考核期内累计违规1次，累计扣3分。</w:t>
      </w:r>
    </w:p>
    <w:p>
      <w:pPr>
        <w:spacing w:line="500" w:lineRule="exact"/>
        <w:ind w:firstLine="640"/>
      </w:pPr>
      <w:r>
        <w:t>该犯原判财产性判项罚金人民币四十万元，追缴违法所得及涉案赌资人民币2509800元，根据福建省晋江市人民法院于2026年2月9日出具的《函》，退出违法所得及涉案赌资2509800元已由公安机关予以没收上缴国库，本院依职权立案对被执行人黄裕贵执行罚金40万元，执行案号为（2025）闽0582执882号，被执行人黄裕贵已缴纳全部罚金。</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黄裕贵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附件：1.罪犯黄裕贵卷宗壹册。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罪犯江勇，男，1989年11月26日出生，汉族，文化程度中专，捕前系村委会工作人员。</w:t>
      </w:r>
    </w:p>
    <w:p>
      <w:pPr>
        <w:spacing w:line="500" w:lineRule="exact"/>
        <w:ind w:firstLine="640"/>
      </w:pPr>
      <w:r>
        <w:t>福建省厦门市湖里区人民法院于2022年11月18日作出（2022）闽0206刑初663号刑事判决，以被告人江勇犯介绍卖淫罪，判处有期徒刑五年五个月，并处罚金人民币四万元，暂扣的违法所得人民币19941元，予以没收，上缴国库。刑期自2022年6月16日起至2027年11月15日止。2022年12月19日交付福建省榕城监狱执行刑罚。2025年3月28日，福建省福州市中级人民法院作出（2025）闽01刑更681号刑事裁定，对其减刑五个月，2025年3月28日送达。现刑期至2027年6月15日。现在十七分监区服刑，现从事勤杂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奖惩情况：该犯上次评定表扬剩余470.6分，本轮考核期2024年11月1日至2026年4月累计获1800分，合计获得2270.6分，表扬3次；间隔期2025年3月28日至2026年4月，获1300分；考核期内无违规扣分。</w:t>
      </w:r>
    </w:p>
    <w:p>
      <w:pPr>
        <w:spacing w:line="500" w:lineRule="exact"/>
        <w:ind w:firstLine="640"/>
      </w:pPr>
      <w:r>
        <w:t>该犯原判财产性判项罚金人民币40000元，已于第一趟减刑缴纳完毕；追缴违法所得人民币19941元，已于庭审期间予以没收，上缴国库。</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江勇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附件：1.罪犯江勇卷宗壹册。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罪犯郑慈敬，男，1993年6月27日出生，汉族，文化程度初中，捕前无业。</w:t>
      </w:r>
    </w:p>
    <w:p>
      <w:pPr>
        <w:spacing w:line="500" w:lineRule="exact"/>
        <w:ind w:firstLine="640"/>
      </w:pPr>
      <w:r>
        <w:t>福建省宁德市蕉城区人民法院于2021年11月10日作出（2021）闽0902刑初599号刑事判决，以被告人郑慈敬犯组织卖淫罪，判处有期徒刑六年，并处罚金人民币一百五十万元，责令退出违法所得人民币105500元。刑期自2021年4月15日起至2027年4月14日止。2022年1月20日交付福建省榕城监狱执行刑罚。现在十七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奖惩情况：该犯考核期2022年1月20日至2026年4月累计获5191分，表扬6次，物质奖励2次；考核期内累计违规3次，累计扣7分。</w:t>
      </w:r>
    </w:p>
    <w:p>
      <w:pPr>
        <w:spacing w:line="500" w:lineRule="exact"/>
        <w:ind w:firstLine="640"/>
      </w:pPr>
      <w:r>
        <w:t>该犯原判财产性判项罚金人民币一百五十万元，退出违法所得人民币105500元，根据福建省宁德市蕉城区人民法院于2026年5月19日出具的《复函》，罚金执行阶段缴纳人民币1.2万元；被执行人郑慈敬无房产、车辆、股权等可供执行的财产；执行过程中，未发现被执行人郑慈敬存在拒不交待赃款、</w:t>
      </w:r>
      <w:r>
        <w:rPr>
          <w:rFonts w:hint="eastAsia"/>
          <w:lang w:val="en-US" w:eastAsia="zh-CN"/>
        </w:rPr>
        <w:t>赃物</w:t>
      </w:r>
      <w:r>
        <w:t>去向情节；未发现存在隐瞒、藏匿、转移财产情节；未发现存在妨害财产性判项执行情节等情况；未发现存在拒不申报或者虚假申报财产情况。累计财产性判项缴纳未达30%。该犯考核期消费人民币12515.98元，月均消费245.41元，账户总余额人民币981.06元，其中可用余额人民币683.46元。2026年6月1日，该犯支取狱内账户人民币960元用于缴纳财产性判项，共计缴纳12960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郑慈敬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附件：1.罪犯郑慈敬卷宗壹册。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罪犯张强，男，1992年9月3日出生，汉族，文化程度高中，捕前无业。</w:t>
      </w:r>
    </w:p>
    <w:p>
      <w:pPr>
        <w:spacing w:line="500" w:lineRule="exact"/>
        <w:ind w:firstLine="640"/>
      </w:pPr>
      <w:r>
        <w:t>福建省宁德市蕉城区人民法院于2021年9月24日作出（2021）闽0902刑初241号刑事判决，以被告人张强犯诈骗罪，判处有期徒刑八年，并处罚金人民币八万元，责令退出非法获利137708.49元。宣判后，被告人不服，提出上诉。福建省宁德市中级人民法院于2021年11月23日作出（2021）闽09刑终219号之一刑事裁定：驳回上诉，维持原判。刑期自2020年8月28日起至2028年8月27日止。2022年1月20日交付福建省榕城监狱执行刑罚。现在十七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奖惩情况：该犯考核期2022年1月20日至2026年4月累计获5371.6分，表扬7次，物质奖励1次；考核期内无违规扣分。</w:t>
      </w:r>
    </w:p>
    <w:p>
      <w:pPr>
        <w:spacing w:line="500" w:lineRule="exact"/>
        <w:ind w:firstLine="640"/>
      </w:pPr>
      <w:r>
        <w:t>该犯原判财产性判项罚金人民币八万元，退出非法获利137708.49元，根据福建省宁德市蕉城区人民法院于2026年1月14日出具的复函，罚金80000元执行阶段缴纳11264.48元；执行过程中，未发现被执行人张强存在拒不申报或者虚假申报财产情形；未发现被执行人张强存在拒不交待赃款、</w:t>
      </w:r>
      <w:r>
        <w:rPr>
          <w:rFonts w:hint="eastAsia"/>
          <w:lang w:val="en-US" w:eastAsia="zh-CN"/>
        </w:rPr>
        <w:t>赃物</w:t>
      </w:r>
      <w:r>
        <w:t>去向情节；未发现被执行人张强存在隐瞒、藏匿、转移财产情节；未发现被执行人张强存在妨害财产性判项执行情节等情况；经法院查控系统核实，未发现被执行人张强存在有可供执行财产。累计财产性判项缴纳未达30%。该犯考核期消费人民币12783.34元，月均消费250.65元，账户总余额人民币8826.97元，其中可用余额人民币3807.67元。2026年6月1日，该犯支取狱内账户缴纳人民币8500元用于缴纳财产性判项，共计缴纳19764.48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张强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附件：1.罪犯张强卷宗壹册。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罪犯高炎平，男，1995年4月19日出生，汉族，文化程度初中，捕前务工。</w:t>
      </w:r>
    </w:p>
    <w:p>
      <w:pPr>
        <w:spacing w:line="500" w:lineRule="exact"/>
        <w:ind w:firstLine="640"/>
      </w:pPr>
      <w:r>
        <w:t>福建省安溪县人民法院于2022年7月13日作出（2022）闽0524刑初265号刑事判决，以被告人高炎平犯抢劫罪，判处有期徒刑八年六个月，并处罚金人民币一万元，继续追缴十二名被告人的违法所得人民币39599元，与被告人高炎平向公安机关退缴的违法所得人民币3000元一并交由公安机关待另案办理后依法处理。宣判后，被告人不服，提出上诉。福建省泉州市中级人民法院于2022年9月27日作出（2022）闽05刑终1281号刑事裁定：驳回上诉，维持原判。刑期自2021年11月4日起至2030年5月3日止。2022年11月30日交付福建省榕城监狱执行刑罚。2025年3月28日，福建省福州市中级人民法院作出（2025）闽01刑更682号刑事裁定，对其减刑六个月，2025年3月28日送达。现刑期至2029年11月3日。现在十七分监区服刑，现从事生产辅助-生产辅助工种，属普管级罪犯。</w:t>
      </w:r>
    </w:p>
    <w:p>
      <w:pPr>
        <w:spacing w:line="500" w:lineRule="exact"/>
        <w:ind w:firstLine="640"/>
      </w:pPr>
      <w:r>
        <w:t>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奖惩情况：该犯上次评定表扬剩余562分，本轮考核期2024年11月1日至2026年4月累计获1800分，合计获得2362分，表扬3次；间隔期2025年3月28日至2026年4月，获1300分；考核期内无违规扣分。</w:t>
      </w:r>
    </w:p>
    <w:p>
      <w:pPr>
        <w:spacing w:line="500" w:lineRule="exact"/>
        <w:ind w:firstLine="640"/>
      </w:pPr>
      <w:r>
        <w:t>该犯原判财产性判项罚金人民币一万元，继续追缴十二名被告人的违法所得人民币39599元，均已于第一趟减刑缴纳完毕；违法所得人民币3000元，已于庭审期间向公安机关退缴。</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高炎平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附件：1.罪犯高炎平卷宗壹册。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罪犯赵亮，男，2004年2月27日出生，汉族，文化程度初中，捕前务工。</w:t>
      </w:r>
    </w:p>
    <w:p>
      <w:pPr>
        <w:spacing w:line="500" w:lineRule="exact"/>
        <w:ind w:firstLine="640"/>
      </w:pPr>
      <w:r>
        <w:t>福建省尤溪县人民法院于2024年11月12日作出（2024）闽0426刑初346号刑事判决，以被告人赵亮犯诈骗罪，判处有期徒刑二年三个月，并处罚金人民币二万元，退出违法所得人民币18420.8元返还给各被害人。刑期自2024年11月12日起至2027年1月5日止。2024年12月24日交付福建省榕城监狱执行刑罚。现在十八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奖惩情况：该犯考核期2024年12月24日至2026年4月累计获1480分，表扬2次；考核期内无违规扣分。</w:t>
      </w:r>
    </w:p>
    <w:p>
      <w:pPr>
        <w:spacing w:line="500" w:lineRule="exact"/>
        <w:ind w:firstLine="640"/>
      </w:pPr>
      <w:r>
        <w:t>该犯原判财产性判项罚金人民币二万元，根据福建省尤溪县人民法院于2026年2月3日出具的《关于反馈赵亮财产刑执行情况的函》，赵亮已缴纳罚金人民币20000元；退出违法所得人民币18420.8元已于庭审期间返还被害人。</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赵亮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附件：1.罪犯赵亮卷宗壹册。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杨仕广，男，1982年10月3日出生，汉族，文化程度小学，捕前无业。前科情况：2016年3月22日因犯盗窃罪被福建省石狮市人民法院判处有期徒刑三年七个月，并处罚金人民币一万七千元。2018年9月16日刑满释放。该犯系累犯。</w:t>
      </w:r>
    </w:p>
    <w:p>
      <w:pPr>
        <w:spacing w:line="500" w:lineRule="exact"/>
        <w:ind w:firstLine="640"/>
      </w:pPr>
      <w:r>
        <w:t>福建省晋江市人民法院于2023年12月28日作出（2023）闽0582刑初2509号刑事判决，以被告人杨仕广犯盗窃罪，判处有期徒刑三年三个月，并处罚金人民币一万二千元。刑期自2023年9月12日起至2026年12月11日止。2024年1月24日交付福建省榕城监狱执行刑罚。现在十八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奖惩情况：该犯考核期2024年1月24日至2026年4月累计获2550分，表扬2次，物质奖励2次；考核期内无违规扣分。</w:t>
      </w:r>
    </w:p>
    <w:p>
      <w:pPr>
        <w:spacing w:line="500" w:lineRule="exact"/>
        <w:ind w:firstLine="640"/>
      </w:pPr>
      <w:r>
        <w:t>该犯原判财产性判项罚金人民币一万二千元，已于本次减刑向福建省晋江市人民法院缴纳完毕。</w:t>
      </w:r>
    </w:p>
    <w:p>
      <w:pPr>
        <w:spacing w:line="500" w:lineRule="exact"/>
        <w:ind w:firstLine="640"/>
      </w:pPr>
      <w:r>
        <w:t>该犯系累犯，属于从严掌握减刑对象，因此提请减刑幅度扣减一个月。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杨仕广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附件：1.罪犯杨仕广卷宗壹册。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张超，男，1989年1月14日出生，汉族，文化程度初中，捕前务工。前科情况：2012年4月18日因犯容留卖淫罪被福建省惠安县人民法院判处有期徒刑七个月，并处罚金人民币二千元，2012年8月4日刑满释放；2020年8月19日因强奸罪被福建省石狮市人民法院判处有期徒刑三年，2022年11月26日刑满释放。劣迹情况：2019年2月13日因赌博被泉州市公安局台商投资区分局行政拘留十日，并处罚款人民币一千五百元。该犯系累犯。</w:t>
      </w:r>
    </w:p>
    <w:p>
      <w:pPr>
        <w:spacing w:line="500" w:lineRule="exact"/>
        <w:ind w:firstLine="640"/>
      </w:pPr>
      <w:r>
        <w:t>福建省晋江市人民法院于2023年12月20日作出（2023）闽0582刑初2482号刑事判决，以被告人张超犯开设赌场罪，判处有期徒刑三年六个月，并处罚金人民币三万五千元，继续追缴违法所得人民币七千元，予以没收，上缴国库。刑期自2023年6月13日起至2026年12月12日止。2024年1月24日交付福建省榕城监狱执行刑罚。现在十八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奖惩情况：该犯考核期2024年1月24日至2026年4月累计获2544分，表扬3次，物质奖励1次；考核期内无违规扣分。</w:t>
      </w:r>
    </w:p>
    <w:p>
      <w:pPr>
        <w:spacing w:line="500" w:lineRule="exact"/>
        <w:ind w:firstLine="640"/>
      </w:pPr>
      <w:r>
        <w:t>该犯原判财产性判项罚金人民币三万五千元，继续追缴违法所得人民币七千元，于本次减刑时向福建省晋江市人民法院缴纳完毕。</w:t>
      </w:r>
    </w:p>
    <w:p>
      <w:pPr>
        <w:spacing w:line="500" w:lineRule="exact"/>
        <w:ind w:firstLine="640"/>
      </w:pPr>
      <w:r>
        <w:t>该犯系累犯，属于从严掌握减刑对象，因此提请减刑幅度扣减一个月。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张超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附件：1.罪犯张超卷宗壹册。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罪犯李景源，男，1975年1月2日出生，满族，文化程度硕士研究生，捕前系教师。</w:t>
      </w:r>
    </w:p>
    <w:p>
      <w:pPr>
        <w:spacing w:line="500" w:lineRule="exact"/>
        <w:ind w:firstLine="640"/>
      </w:pPr>
      <w:r>
        <w:t>福建省闽侯县人民法院于2021年9月24日作出（2021）闽0121刑初167号刑事判决，以被告人李景源犯诈骗罪，判处有期徒刑十一年，并处罚金人民币40000元，追缴违法所得人民币22364元上缴国库。宣判后，被告人不服，提出上诉。福建省福州市中级人民法院于2021年12月21日作出（2021）闽01刑终1223号刑事判决：以上诉人李景源犯诈骗罪，判处有期徒刑十年，并处罚金人民币40000元，追缴违法所得人民币22364元上缴国库。刑期自2020年9月24日起至2030年9月23日止。2022年1月19日交付福建省榕城监狱执行刑罚。2024年8月27日，福州市中级人民法院作出（2024）闽01刑更2434号刑事裁定，对其减刑六个月，2024年8月27日送达。现刑期至2030年3月23日。现在十八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奖惩情况：该犯上次评定表扬剩余496.8分，本轮考核期2024年5月1日至2026年4月累计获2458分，合计获得2954.8分，表扬3次，物质奖励1次；间隔期2024年8月27日至2026年4月，获2058分。累计违规3次，累计扣11分。</w:t>
      </w:r>
    </w:p>
    <w:p>
      <w:pPr>
        <w:spacing w:line="500" w:lineRule="exact"/>
        <w:ind w:firstLine="640"/>
      </w:pPr>
      <w:r>
        <w:t>该犯原判财产性判项罚金人民币40000元及追缴违法所得人民币22364元，均已于第一趟减刑缴纳完毕。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李景源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附件：1.罪犯李景源卷宗壹册。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202604-79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〔2026〕闽榕狱减字第459号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罪犯李成祥，男，1972年4月22日出生，壮族，文化程度初中，捕前务工。该犯系主犯。</w:t>
      </w:r>
    </w:p>
    <w:p>
      <w:pPr>
        <w:spacing w:line="500" w:lineRule="exact"/>
        <w:ind w:firstLine="640"/>
      </w:pPr>
      <w:r>
        <w:t>福建省泉州市中级人民法院于2015年9月7日作出（2015）泉刑初字第71号刑事判决，以被告人李成祥犯贩卖毒品罪，判处有期徒刑十五年，并处没收个人财产人民币30000元，追缴违法所得人民币150元。宣判后，被告人不服，提出上诉。福建省高级人民法院于2015年11月13日作出（2015）闽刑终字第335号刑事裁定：驳回上诉，维持原判。刑期自2014年9月29日起至2029年9月28日止。2015年12月15日交付福建省榕城监狱执行刑罚。福州市中级人民法院于2018年7月17日作出（2018）闽01刑更3175号刑事裁定，对其减刑七个月；于2020年6月24日作出（2020）闽01刑更1094号刑事裁定，对其减刑八个月；于2022年6月24日作出（2022）闽01刑更2003号刑事裁定，对其减刑八个月，2022年6月24日送达。现刑期至2027年10月28日。现在十八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奖惩情况：该犯上次评定表扬剩余345分，本轮考核期2022年2月1日至2026年4月累计获5625分，合计获5970分，表扬6次，物质奖励3次；间隔期2022年6月24日至2026年4月，获5112分。累计违规1次，累计扣1分。</w:t>
      </w:r>
    </w:p>
    <w:p>
      <w:pPr>
        <w:spacing w:line="500" w:lineRule="exact"/>
        <w:ind w:firstLine="640"/>
      </w:pPr>
      <w:r>
        <w:t>该犯原判财产性判项没收个人财产人民币30000元，追缴违法所得人民币150元，均已于第一趟减刑时缴纳完毕。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李成祥予以减刑八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附件：1.罪犯李成祥卷宗壹册。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〔2026〕闽榕狱减字第460号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罪犯魏青林，男，1991年4月17日出生，文化程度初中。捕前系个体户。</w:t>
      </w:r>
    </w:p>
    <w:p>
      <w:pPr>
        <w:spacing w:line="500" w:lineRule="exact"/>
        <w:ind w:firstLine="640"/>
      </w:pPr>
      <w:r>
        <w:t>福建省晋江市人民法院于2025年4月30日作出（2025）闽0582刑初659号刑事判决，以被告人魏青林犯掩饰、隐瞒犯罪所得罪，判处有期徒刑一年十个月，并处罚金人民币5千元，继续追缴违法所得人民币2000元，予以没收，上缴国库。刑期自2025年1月16日起至2026年11月15日止。2025年5月26日交付福建省榕城监狱执行刑罚。现在十九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奖惩情况：该犯考核期2025年5月26日至2026年4月累计获940分，物质奖励1次，考核期内无违规记录。</w:t>
      </w:r>
    </w:p>
    <w:p>
      <w:pPr>
        <w:spacing w:line="500" w:lineRule="exact"/>
        <w:ind w:firstLine="640"/>
      </w:pPr>
      <w:r>
        <w:t>该犯原判财产性判项罚金人民币5千元，追缴违法所得人民币2000元，均已于庭审期间缴纳完毕。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魏青林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附件：1.罪犯魏青林卷宗壹册。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〔2026〕闽榕狱减字第461号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罪犯林小凡，男，1988年12月18日出生，文化程度初中。捕前经商。</w:t>
      </w:r>
    </w:p>
    <w:p>
      <w:pPr>
        <w:spacing w:line="500" w:lineRule="exact"/>
        <w:ind w:firstLine="640"/>
      </w:pPr>
      <w:r>
        <w:t>福建省晋江市人民法院于2024年9月2日作出（2024）闽0582刑初353号刑事判决，以被告人林小凡犯开设赌场罪，判处有期徒刑三年，并处罚金人民币12000元，退出款项人民币2000元，予以冲抵罚金。宣判后，被告人不服，提出上诉。福建省泉州市中级人民法院于2025年5月23日作出（2024）闽05刑终1081号刑事判决：维持对上诉人林小凡定罪量刑，上诉人退出的款项人民币2000元，予以冲抵罚金。刑期自2024年3月6日起至2027年3月3日止。2025年6月24日交付福建省榕城监狱执行刑罚。现在十九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奖惩情况：该犯考核期2025年6月24日至2026年4月累计获821分，物质奖励1次。考核期内无违规记录。</w:t>
      </w:r>
    </w:p>
    <w:p>
      <w:pPr>
        <w:spacing w:line="500" w:lineRule="exact"/>
        <w:ind w:firstLine="640"/>
      </w:pPr>
      <w:r>
        <w:t>该犯原判财产性判项罚金人民币12000元，已于庭审期间退出人民币2000元，本次减刑向福建省晋江市人民法院缴纳人民币10000元。</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林小凡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附件：1.罪犯林小凡卷宗壹册。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〔2026〕闽榕狱减字第462号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罪犯郎少富，男，1964年11月3日出生，文化程度小学。捕前务工。</w:t>
      </w:r>
    </w:p>
    <w:p>
      <w:pPr>
        <w:spacing w:line="500" w:lineRule="exact"/>
        <w:ind w:firstLine="640"/>
      </w:pPr>
      <w:r>
        <w:t>福建省晋江市人民法院于2024年2月2日作出（2023）闽0582刑初2690号刑事判决，以被告人郎少富犯假冒注册商标罪，判处有期徒刑三年，并处罚金人民币45万元。刑期自2024年2月4日起至2027年1月6日止。2024年3月11日交付福建省榕城监狱执行刑罚。现在十九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奖惩情况：该犯考核期2024年3月11日至2026年4月累计获2377.5分，表扬2次，物质奖励1次；考核期内无违规记录。</w:t>
      </w:r>
    </w:p>
    <w:p>
      <w:pPr>
        <w:spacing w:line="500" w:lineRule="exact"/>
        <w:ind w:firstLine="640"/>
      </w:pPr>
      <w:r>
        <w:t>该犯原判财产性判项罚金人民币45万元，根据福建省晋江市人民法院于2026年5月12日出具的《关于回复罪犯郎少富财产刑执行情况的函》，被执行人郎少富缴纳罚金人民币5844.3元，查无被执行人可供执行的财产，案件已终结本次执行程序；暂未发现存在拒不交代赃款、赃物去向情节；隐瞒、藏匿、转移财产情节；妨碍财产性判项执行情节。累计财产性判项缴纳未达30%。该犯考核期消费人民币5129.03元，月均消费205.16元，账户总余额人民币1722.42元，其中可用余额人民币349.62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郎少富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附件：1.罪犯郎少富卷宗壹册。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〔2026〕闽榕狱减字第463号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罪犯潘应煌，男，1993年10月24日出生，文化程度初中。捕前务工。</w:t>
      </w:r>
    </w:p>
    <w:p>
      <w:pPr>
        <w:spacing w:line="500" w:lineRule="exact"/>
        <w:ind w:firstLine="640"/>
      </w:pPr>
      <w:r>
        <w:t>福建省晋江市人民法院于2024年2月5日作出（2023）闽0582刑初1449号刑事判决，以被告人潘应煌犯开设赌场罪，判处有期徒刑五年二个月，并处罚金人民币8万元，违法所得人民币89061元。宣判后，被告人不服，提出上诉。福建省泉州市中级人民法院于2024年6月24日作出（2024）闽05刑终391号刑事判决：维持继续追缴被告人潘应煌违法所得89061元项判决，撤销对上诉人潘应煌的量刑部分；以上诉人潘应煌犯开设赌场罪，判处有期徒刑三年六个月，并处罚金人民币8万元。刑期自2023年8月7日起至2027年2月2日止。2024年7月11日交付福建省榕城监狱执行刑罚。现在十九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奖惩情况：该犯考核期2024年7月11日至2026年4月累计获1980分，表扬3次。考核期内无违规记录。</w:t>
      </w:r>
    </w:p>
    <w:p>
      <w:pPr>
        <w:spacing w:line="500" w:lineRule="exact"/>
        <w:ind w:firstLine="640"/>
      </w:pPr>
      <w:r>
        <w:t>该犯原判财产性判项罚金人民币8万元，违法所得人民币89061元，根据福建省晋江市人民法院于2026年3月17日出具的（2024）闽0582执8241号《关于潘应煌财产刑判项履行情况的说明》，被执行人潘应煌罚金已缴纳6000元，查询被执行人潘应煌名下财产，暂未发现其他可供执行的财产线索。2026年3月31日，该犯从狱内账户中支取人民币1600元用于缴纳财产性判项。累计财产性判项缴纳未达30%。该犯考核期消费人民币5315.73元，月均消费253.13元，账户总余额人民币714.26元，其中可用余额人民币467.46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潘应煌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附件：1.罪犯潘应煌卷宗壹册。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〔2026〕闽榕狱减字第464号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罪犯汪诗策，男，2004年10月15日出生，文化程度初中。捕前无职业。</w:t>
      </w:r>
    </w:p>
    <w:p>
      <w:pPr>
        <w:spacing w:line="500" w:lineRule="exact"/>
        <w:ind w:firstLine="640"/>
      </w:pPr>
      <w:r>
        <w:t>福建省晋江市人民法院于2025年1月7日作出（2024）闽0582刑初2559号刑事判决，以被告人汪诗策犯诈骗罪，判处有期徒刑四年四个月，并处罚金人民币2万元，退出的个人违法所得人民币500元发还给被害人，继续追缴共同违法所得人民币925元发还被害人。刑期自2024年12月13日起至2029年3月4日止。2025年2月24日交付福建省榕城监狱执行刑罚。现在十九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奖惩情况：该犯考核期2025年2月24日至2026年4月累计获1317.7分，表扬1次，物质奖励1次。考核期内无违规记录。</w:t>
      </w:r>
    </w:p>
    <w:p>
      <w:pPr>
        <w:spacing w:line="500" w:lineRule="exact"/>
        <w:ind w:firstLine="640"/>
      </w:pPr>
      <w:r>
        <w:t>该犯原判财产性判项罚金人民币2万元，退出的个人违法所得人民币500元发还给被害人，均已于庭审期间缴纳完毕；继续追缴共同违法所得人民币925元发还被害人，已由同案缴纳完毕。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汪诗策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附件：1.罪犯汪诗策卷宗壹册。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〔2026〕闽榕狱减字第465号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罪犯黄芦宝，男，1993年9月6日出生，文化程度初中。捕前务工。</w:t>
      </w:r>
    </w:p>
    <w:p>
      <w:pPr>
        <w:spacing w:line="500" w:lineRule="exact"/>
        <w:ind w:firstLine="640"/>
      </w:pPr>
      <w:r>
        <w:t>福建省安溪县人民法院于2022年12月21日作出（2022）闽0524刑初1139号刑事判决，以被告人黄芦宝犯诈骗罪，判处有期徒刑五年，并处罚金人民币10万元，追缴各被告人及同案人违法所得人民币314976元，退缴在公安机关的违法所得款1000元，予以没收，上缴国库。宣判后，被告人不服，提出上诉。福建省泉州市中级人民法院于2023年2月27日作出（2023）闽05刑终240号刑事裁定：驳回上诉，维持原判。刑期自2022年6月1日起至2027年5月31日止。2023年3月22日交付福建省榕城监狱执行刑罚。现在十九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奖惩情况：该犯考核期2023年3月22日至2026年4月累计获3619分，表扬6次，考核期内无违规记录。</w:t>
      </w:r>
    </w:p>
    <w:p>
      <w:pPr>
        <w:spacing w:line="500" w:lineRule="exact"/>
        <w:ind w:firstLine="640"/>
      </w:pPr>
      <w:r>
        <w:t>该犯原判财产性判项违法所得款1000元已于庭审期间在公安机关退缴。罚金人民币10万元，共同追缴违法所得人民币314976元，根据福建省安溪县人民法院于2026年4月10日出具的《关于协助核查函的复函》，被执行人黄芦宝已缴纳罚金20000元、违法所得款4300元；执行过程暂查无被执行人黄芦宝有可供执行的财产；暂未发现被执行人黄芦宝存在拒不交代赃款、赃物去向的情节；暂未发现被执行人黄芦宝存在隐瞒、藏匿、转移财产情节；暂未发现被执行人黄芦宝存在妨害财产性判项执行情节；暂未发现存在拒不申报或者虚假申报财产情况情形。累计财产性判项缴纳未达30%。该犯考核期消费人民币8759.08元，月均消费236.73元，账户总余额人民币994.73元，其中可用余额人民币754.13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黄芦宝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附件：1.罪犯黄芦宝卷宗壹册。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〔2026〕闽榕狱减字第466号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罪犯陈福东，男，1993年3月25日出生，文化程度小学。捕前务农。</w:t>
      </w:r>
    </w:p>
    <w:p>
      <w:pPr>
        <w:spacing w:line="500" w:lineRule="exact"/>
        <w:ind w:firstLine="640"/>
      </w:pPr>
      <w:r>
        <w:t>福建省安溪县人民法院于2019年3月13日作出（2019）闽0524刑初83号刑事判决，以被告人陈福东犯诈骗罪，判处有期徒刑十年，并处罚金20万元，继续追缴各被告人违法所得款人民币373587.32元及退缴在法院的违法所得款250000元，合计623587.32元，予以没收，上缴国库。刑期自2018年5月31日起至2028年5月30日止。2019年4月11日交付福建省榕城监狱执行刑罚。2021年12月21日，福州市中级人民法院作出（2021）闽01刑更4259号刑事裁定，对其减刑五个月；2024年4月28日，福州市中级人民法院作出（2024）闽01刑更1510号刑事裁定，对其减刑五个月，2024年4月28日送达，现刑期至2027年7月30日止。现在十九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奖惩情况：该犯上次评定表扬剩余291分，本轮考核期2023年12月1日至2026年4月累计获2955分，合计获得3246分，表扬5次；间隔期2024年4月28日至2026年4月，获得2401分。考核期内无违规记录。</w:t>
      </w:r>
    </w:p>
    <w:p>
      <w:pPr>
        <w:spacing w:line="500" w:lineRule="exact"/>
        <w:ind w:firstLine="640"/>
      </w:pPr>
      <w:r>
        <w:t>该犯原判财产性判项罚金人民币20万元，追缴违法所得款人民币373587.32元及退缴在法院的违法所得款250000元，合计623587.32元，根据福建省安溪县人民法院于2026年6月29日出具的《关于协助核查函的复函》，陈福东共计缴纳罚金25000元，经查被执行人陈福东名下拥有址在安溪县城厢二环南路888号润宇·欧洲城六期15号楼1-3102房产一套，拟对房产依法进行司法拍卖；被执行人名下拥有存款6990元，依法划拨作为违法所得上缴国库；暂未发现被执行人陈福东存在拒不交代赃款、赃物去向情节；暂未发现被执行人陈福东存在隐瞒、藏匿、转移财产情节；暂未发现被执行人陈福东存在妨害财产性判刑执行情节；暂未发现被执行人陈福东存在虚假申报财产情况情形。该犯考核期消费人民币5769.36元，月均消费198.94元，账户总余额人民币7586.03元，其中可用余额人民币2492.33元。根据2026年8月22日福建省安溪县人民法院出具的（2026）安法函20号《关于罪犯（被执行人）陈福东财产性判项执行的复函》，划扣陈福东银行账户存款6990元、划扣同案银行账户存款34896元，已结转共同违法所得款并上缴国库；陈福东已自行缴交罚金25000元及违法所得款7000元；查封被执行人陈福东名下房产，经过拍卖扣除银行抵押款、辅拍费、税费以及安置费，剩余215800元已于2026年8月21日结转为被执行人陈福东与其他同案人的共同违法所得款；被执行人陈福东名下暂查无其他可供执行的财产；执行中，暂未发现陈福东存在拒不交代赃款、赃物去向情节；暂未发现陈福东存在隐瞒、藏匿、转移财产情节；暂未发现陈福东存在妨害财产性</w:t>
      </w:r>
      <w:r>
        <w:rPr>
          <w:rFonts w:hint="eastAsia"/>
          <w:lang w:val="en-US" w:eastAsia="zh-CN"/>
        </w:rPr>
        <w:t>判项</w:t>
      </w:r>
      <w:r>
        <w:t>执行情节；暂未发现陈福东存在拒不申报或虚假申报财产情况情形。累计财产性判项达50.5%。</w:t>
      </w:r>
    </w:p>
    <w:p>
      <w:pPr>
        <w:spacing w:line="500" w:lineRule="exact"/>
        <w:ind w:firstLine="640"/>
      </w:pPr>
      <w:r>
        <w:t>该犯系财产性判项义务履行金额未达到</w:t>
      </w:r>
      <w:r>
        <w:rPr>
          <w:rFonts w:hint="eastAsia"/>
          <w:lang w:val="en-US" w:eastAsia="zh-CN"/>
        </w:rPr>
        <w:t>7</w:t>
      </w:r>
      <w:r>
        <w:t>0%，属于从严掌握减刑对象，因此提请减刑幅度扣减一个月。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福东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附件：1.罪犯陈福东卷宗壹册。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202604-87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〔2026〕闽榕狱减字第467号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罪犯张政逢，男，1992年5月6日出生，文化程度高中。捕前无职业。</w:t>
      </w:r>
    </w:p>
    <w:p>
      <w:pPr>
        <w:spacing w:line="500" w:lineRule="exact"/>
        <w:ind w:firstLine="640"/>
      </w:pPr>
      <w:r>
        <w:t>福建省宁德市蕉城区人民法院于2021年11月9日作出（2021）闽0902刑初493号刑事判决，以被告人张政逢犯组织卖淫罪，判处有期徒刑十一年六个月，并处罚金人民币150万元，责令退出违法所得人民币5万元。宣判后，被告人不服，提出上诉。福建省宁德市中级人民法院于2021年12月27日作出（2021）闽09刑终256号刑事判决：维持对张政逢的违法所得的处理，撤销对张政逢的定罪量刑；以上诉人张政逢犯组织卖淫罪，判处有期徒刑十一年六个月，并处罚金人民币60万元。刑期自2021年8月3日起至2032年12月26日止。2022年1月20日交付福建省榕城监狱执行刑罚。2024年8月27日，福州市中级人民法院作出（2024）闽01刑更2437号刑事裁定，对其减刑六个月，2024年8月29日送达。现刑期至2032年6月26日止。现在十九分监区服刑，现从事生产辅助-生产辅助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奖惩情况：该犯上次评定表扬剩余369分，本轮考核期2024年5月1日至2026年4月累计获2403分，合计获得2772分，表扬4次；间隔期2024年8月29日至2026年4月，获得2000分。考核期内无违规记录。</w:t>
      </w:r>
    </w:p>
    <w:p>
      <w:pPr>
        <w:spacing w:line="500" w:lineRule="exact"/>
        <w:ind w:firstLine="640"/>
      </w:pPr>
      <w:r>
        <w:t>该犯原判财产性判项罚金人民币60万元，违法所得人民币5万元，已于第一趟减刑履行完毕。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张政逢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附件：1.罪犯张政逢卷宗壹册。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pPr>
      <w:r>
        <w:rPr>
          <w:rFonts w:hint="eastAsia" w:ascii="仿宋_GB2312" w:hAnsi="仿宋_GB2312" w:eastAsia="仿宋_GB2312" w:cs="仿宋_GB2312"/>
          <w:sz w:val="32"/>
          <w:szCs w:val="32"/>
          <w:lang w:val="en-US" w:eastAsia="zh-CN"/>
        </w:rPr>
        <w:t xml:space="preserve">2026年9月8日  </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罪犯郑传栋，男，1983年3月7日出生，汉族，文化程度中专，无固定职业，捕前无业。</w:t>
      </w:r>
    </w:p>
    <w:p>
      <w:pPr>
        <w:spacing w:line="500" w:lineRule="exact"/>
        <w:ind w:firstLine="640"/>
      </w:pPr>
      <w:r>
        <w:t>福建省永泰县人民法院于2025年3月27日作出（2024）闽0125刑初178号刑事判决，以被告人郑传栋犯诈骗罪，判处有期徒刑一年六个月，并处罚金人民币一万元；犯偷越国（边）境罪，判处有期徒刑六个月，并处罚金人民币五千元；决定执行有期徒刑一年九个月，并处罚金人民币一万五千元，退出的违法所得人民币7500元按比例发还相关被害人。宣判后，被告人不服，提出上诉。福建省福州市中级人民法院于2025年6月4日作出（2025）闽01刑终346号刑事裁定：驳回上诉，维持原判。刑期自2025年3月26日起至2026年11月23日止。2025年6月24日交付福建省榕城监狱执行刑罚。现在二十一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奖惩情况：该犯考核期2024年6月24日至2026年4月30日累计获840分，物质奖励1次；考核期内无违规扣分。</w:t>
      </w:r>
    </w:p>
    <w:p>
      <w:pPr>
        <w:spacing w:line="500" w:lineRule="exact"/>
        <w:ind w:firstLine="640"/>
      </w:pPr>
      <w:r>
        <w:t>该犯原判财产性判项罚金人民币15000元，已于本次向福建省永泰县人民法院缴纳完毕；违法所得人民币7500元已于庭审期间退出。</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郑传栋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附件：1.罪犯郑传栋卷宗壹册。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罪犯肖正汪，男，1986年9月21日出生，汉族，文化程度初中，捕前系个体户。</w:t>
      </w:r>
    </w:p>
    <w:p>
      <w:pPr>
        <w:spacing w:line="500" w:lineRule="exact"/>
        <w:ind w:firstLine="640"/>
      </w:pPr>
      <w:r>
        <w:t>福建省晋江市人民法院于2025年2月28日作出（2025）闽0582刑初335号刑事判决，以被告人肖正汪犯开设赌场罪，判处有期徒刑二年，并处罚金人民币六万元，追缴违法所得人民币3000元。刑期自2025年2月20日起至2027年2月17日止。2025年3月24日交付福建省榕城监狱执行刑罚。现在二十一分监区服刑，现从事生产辅助-流转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奖惩情况：该犯考核期2025年3月24日至2026年4月累计获1150分，表扬1次；考核期内无违规扣分。</w:t>
      </w:r>
    </w:p>
    <w:p>
      <w:pPr>
        <w:spacing w:line="500" w:lineRule="exact"/>
        <w:ind w:firstLine="640"/>
      </w:pPr>
      <w:r>
        <w:t>该犯原判财产性判项罚金人民币60000元，追缴违法所得人民币3000元，根据福建省晋江市人民法院于2026年2月5日出具的《关于回复罪犯肖正汪财产性判项履行情况的函》，被执行人肖正汪财产性判项均已执行完毕。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肖正汪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附件：1.罪犯肖正汪卷宗壹册。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罪犯洪荣貌，男，1985年3月22日出生，汉族，文化程度初中，捕前务工。</w:t>
      </w:r>
    </w:p>
    <w:p>
      <w:pPr>
        <w:spacing w:line="500" w:lineRule="exact"/>
        <w:ind w:firstLine="640"/>
      </w:pPr>
      <w:r>
        <w:t>福建省晋江市人民法院于2024年11月25日作出（2024）闽0582刑初2089号刑事判决，以被告人洪荣貌犯盗窃罪，判处拘役四个月，并处罚金人民币2000元；犯放火罪，判处有期徒刑二年三个月，决定执行有期徒刑二年三个月，并处罚金人民币2000元。刑期自2024年9月3日起至2026年11月30日止。2024年12月24日交付福建省榕城监狱执行刑罚。现在二十一分监区服刑，现从事勤杂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奖惩情况：该犯考核期2024年12月24日至2026年4月累计获1437分，物质奖励2次；考核期内累计违规1次，累计扣3分。</w:t>
      </w:r>
    </w:p>
    <w:p>
      <w:pPr>
        <w:spacing w:line="500" w:lineRule="exact"/>
        <w:ind w:firstLine="640"/>
      </w:pPr>
      <w:r>
        <w:t>该犯原判财产性判项罚金人民币2000元，已于本次向福建省晋江市人民法院缴纳完毕。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洪荣貌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附件：1.罪犯洪荣貌卷宗壹册。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罪犯刘清，男，1986年7月2日出生，汉族，文化程度小学，捕前无业。</w:t>
      </w:r>
    </w:p>
    <w:p>
      <w:pPr>
        <w:spacing w:line="500" w:lineRule="exact"/>
        <w:ind w:firstLine="640"/>
      </w:pPr>
      <w:r>
        <w:t>福建省永泰县人民法院于2024年12月11日作出（2024）闽0125刑初170号刑事判决，以被告人刘清犯盗窃罪，判处有期徒刑三年，并处罚金人民币二万元，追缴被告人刘清违法所得人民币13000元，予以没收，上缴国库。刑期自2024年4月1日起至2027年3月28日止。2025年1月23日交付福建省榕城监狱执行刑罚。现在二十一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奖惩情况：该犯考核期2025年1月23日至2026年4月累计获1341.5分，表扬1次，物质奖励1次；考核期内无违规扣分。</w:t>
      </w:r>
    </w:p>
    <w:p>
      <w:pPr>
        <w:spacing w:line="500" w:lineRule="exact"/>
        <w:ind w:firstLine="640"/>
      </w:pPr>
      <w:r>
        <w:t>该犯原判财产性判项罚金人民币二万元，追缴违法所得人民币13000元，根据福建省永泰县人民法院于2026年3月11日出具的《关于调取罪犯刘清财产性判项履行情况的复函》，被执行人刘清已执行完毕。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刘清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附件：1.罪犯刘清卷宗壹册。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罪犯赖清水，男，1980年11月28日出生，汉族，文化程度初中，捕前系个体经营者。</w:t>
      </w:r>
    </w:p>
    <w:p>
      <w:pPr>
        <w:spacing w:line="500" w:lineRule="exact"/>
        <w:ind w:firstLine="640"/>
      </w:pPr>
      <w:r>
        <w:t>福建省晋江市人民法院于2024年1月17日作出（2023）闽0582刑初2441号刑事判决，以被告人赖清水犯假冒注册商标罪，判处有期徒刑三年三个月，并处罚金人民币四十五万元。宣判后，被告人不服，提出上诉。福建省泉州市中级人民法院于2024年5月15日作出（2024）闽05刑终216号刑事裁定：驳回上诉，维持原判。刑期自2023年12月13日起至2027年2月9日止。2024年6月24日交付福建省榕城监狱执行刑罚。现在二十一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奖惩情况：该犯考核期2024年6月24日至2026年4月累计获2150.2分，表扬3次；共违规扣分1次，累计扣3分。</w:t>
      </w:r>
    </w:p>
    <w:p>
      <w:pPr>
        <w:spacing w:line="500" w:lineRule="exact"/>
        <w:ind w:firstLine="640"/>
      </w:pPr>
      <w:r>
        <w:t>该犯原判财产性判项罚金人民币四十五万元，根据福建省晋江市人民法院于2026年4月16日出具的（2024）闽0582执6028号《关于赖清水财产刑判项执行情况的说明》，罚金已缴纳3000元；通过最高人民法院网络查控系统查询被执行人赖清水名下财产状况，暂未发现其他可供执行的财产线索；暂未发现被执行人赖清水存在拒不交代赃款、赃物去向情节；存在隐瞒、藏匿、转移财产情节；妨害财产性判项执行情节等规定第六条第一款（一）（二）（三）项所列情形。累计财产性判项缴纳未达30%。该犯考核期内消费人民币5942.85元，月均消费270.13元，账户总余额827.28元，其中可用余额619.88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赖清水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附件：1.罪犯赖清水卷宗壹册。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罪犯赵晓鹏，男，1984年3月8日出生，汉族，文化程度初中，捕前经商。</w:t>
      </w:r>
    </w:p>
    <w:p>
      <w:pPr>
        <w:spacing w:line="500" w:lineRule="exact"/>
        <w:ind w:firstLine="640"/>
      </w:pPr>
      <w:r>
        <w:t>福建省石狮市人民法院于2021年11月26日作出（2021）闽0581刑初848号刑事判决，以被告人赵晓鹏犯非法经营罪，判处有期徒刑六年六个月，并处罚金人民币二十万元。宣判后，被告人不服，提出上诉。福建省泉州市中级人民法院于2022年3月10日作出（2022）闽05刑终84号刑事裁定：驳回上诉，维持原判。刑期自2020年12月22日起至2027年6月21日止。2022年5月18日交付福建省榕城监狱执行刑罚。现在二十一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奖惩情况：该犯考核期2022年5月18日至2026年4月累计获4796.5分，表扬6次，物质奖励1次；考核期内累计违规1次，累计扣3分。</w:t>
      </w:r>
    </w:p>
    <w:p>
      <w:pPr>
        <w:spacing w:line="500" w:lineRule="exact"/>
        <w:ind w:firstLine="640"/>
      </w:pPr>
      <w:r>
        <w:t>该犯原判财产性判项罚金人民币二十万元，根据福建省石狮市人民法院于2026年5月8日出具的（2022）闽0581执5554号《关于赵晓鹏财产性判项履行情况的复函》，被执行人赵晓鹏缴交罚金人民币11000元；执行过程中暂未发现被执行人赵晓鹏有拒不申报或者虚假申报财产的情况，暂未发现被执行人赵晓鹏有拒不交代赃款、赃物去向或隐瞒、藏匿、转移财产以及妨害财产性判项执行的情况；经执行查控系统反馈，未发现被执行人名下有可供执行的财产；执行过程中，暂未发现有因本案存在相关民事判决及民事赔偿义务或其他需要履行的财产性判项而立案执行的执行案件。累计财产性判项缴纳未达30%。该犯考核期内消费人民币11849.33元，月均消费252.11元，账户总余额2926.65元，其中可用余额332.85元。2026年7月3日，该犯从狱内账户支取人民币2500元用于缴纳财产性判项，累计缴纳13500元。</w:t>
      </w:r>
    </w:p>
    <w:p>
      <w:pPr>
        <w:spacing w:line="500" w:lineRule="exact"/>
        <w:ind w:firstLine="640"/>
      </w:pPr>
      <w:r>
        <w:t>该犯系财产性判项义务履行金额未达30%，属于从严掌握减刑对象，因此提请减刑幅度扣减三个月。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赵晓鹏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附件：1.罪犯赵晓鹏卷宗壹册。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王建，男，1979年12月13日出生，汉族，文化程度文盲，捕前无业。前科情况：1999年12月6日因犯抢劫罪被判处有期徒刑三年六个月；2010年9月19日因犯盗窃罪被判处有期徒刑一年五个月，并处罚金人民币四千元。劣迹情况：2013年1月27日、6月13日，因吸毒分别被南平市公安局延平分局行政拘留十五日。</w:t>
      </w:r>
    </w:p>
    <w:p>
      <w:pPr>
        <w:spacing w:line="500" w:lineRule="exact"/>
        <w:ind w:firstLine="640"/>
      </w:pPr>
      <w:r>
        <w:t>福建省南平市中级人民法院于2020年11月12日作出（2019）闽07刑初30号刑事判决，以被告人王建犯制造毒品罪，判处有期徒刑十一年，并处罚金一万元。宣判后，被告人不服，提出上诉。福建省高级人民法院于2022年11月24日作出（2021）闽刑终82号刑事裁定：驳回上诉，维持原判。刑期自2019年1月30日起至2030年1月29日止。2023年1月18日交付福建省榕城监狱执行刑罚。现在二十一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奖惩情况：该犯考核期2023年1月18日至2026年4月累计获3776.5分，表扬4次，物质奖励2次；共违规扣分1次，累计扣2分。</w:t>
      </w:r>
    </w:p>
    <w:p>
      <w:pPr>
        <w:spacing w:line="500" w:lineRule="exact"/>
        <w:ind w:firstLine="640"/>
      </w:pPr>
      <w:r>
        <w:t>该犯原判财产性判项罚金人民币一万元，已于本次向福建省南平市中级人民法院缴纳完毕。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王建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附件：1.罪犯王建卷宗壹册。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平，男，1977年6月29日出生，汉族，文化程度初中，户籍所在地福建省平潭县，捕前无业，前科情况：2008年12月3日因犯贩卖毒品罪被合肥市瑶海区人民法院判处有期徒刑六年，并处罚金人民币一万元，2013年7月14日刑满释放。该犯系累犯、毒品再犯。</w:t>
      </w:r>
    </w:p>
    <w:p>
      <w:pPr>
        <w:spacing w:line="500" w:lineRule="exact"/>
        <w:ind w:firstLine="640"/>
      </w:pPr>
      <w:r>
        <w:t>福建省福州市中级人民法院于2017年9月30日作出（2017）闽01刑初59号刑事判决，以被告人陈平犯贩卖、运输毒品罪，判处有期徒刑十五年，剥夺政治权利三年，并处没收个人财产人民币五万元。刑期自2016年10月31日起至2031年10月30日止。2017年11月24日交付福建省榕城监狱执行刑罚。2020年5月22日，福建省福州市中级人民法院作出（2020）闽01刑更761号刑事裁定，对其减刑六个月，剥夺政治权利三年不变；2022年6月24日，福建省福州市中级人民法院作出（2022）闽01刑更2016号刑事裁定，对其减刑七个月，剥夺政治权利三年不变；2024年8月27日，福建省福州市中级人民法院作出（2024）闽01刑更2447号刑事裁定，对其减刑七个月，剥夺政治权利三年不变，2024年8月27日送达。现刑期至2030年2月27日。现在二十一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奖惩情况：该犯上次评定表扬剩余375.5分，本轮考核期2024年5月1日至2026年4月累计获2406分，合计获考核积分2781.5分，表扬4次；间隔期2024年8月27日至2026年4月，获得2000分。考核期内无违规扣分。</w:t>
      </w:r>
    </w:p>
    <w:p>
      <w:pPr>
        <w:spacing w:line="500" w:lineRule="exact"/>
        <w:ind w:firstLine="640"/>
      </w:pPr>
      <w:r>
        <w:t>该犯原判财产性判项没收财产人民币50000元，于第一次减刑时执行完毕。</w:t>
      </w:r>
    </w:p>
    <w:p>
      <w:pPr>
        <w:spacing w:line="500" w:lineRule="exact"/>
        <w:ind w:firstLine="640"/>
      </w:pPr>
      <w:r>
        <w:t>该犯系累犯、毒品再犯，属于从严掌握减刑对象，因此提请减刑幅度扣减一个月。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平予以减刑六个月，剥夺政治权利三年不变。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附件：1.罪犯陈平卷宗壹册。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罪犯洪少荣，男，1999年2月9日出生，汉族，文化程度初中，捕前无业。</w:t>
      </w:r>
    </w:p>
    <w:p>
      <w:pPr>
        <w:spacing w:line="500" w:lineRule="exact"/>
        <w:ind w:firstLine="640"/>
      </w:pPr>
      <w:r>
        <w:t>福建省晋江市人民法院于2024年6月3日作出（2024）闽0582刑初793号刑事判决，以被告人洪少荣犯开设赌场罪，判处有期徒刑三年二个月，并处罚金人民币35000元，继续追缴违法所得人民币6000元。刑期自2024年4月24日起至2027年6月20日止。2024年7月11日交付福建省榕城监狱执行刑罚。现在二十二分监区服刑，现从事后勤-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奖惩情况：该犯考核期2024年7月11日至2026年4月累计获1980分，表扬3次，考核期内无违规扣分。</w:t>
      </w:r>
    </w:p>
    <w:p>
      <w:pPr>
        <w:spacing w:line="500" w:lineRule="exact"/>
        <w:ind w:firstLine="640"/>
      </w:pPr>
      <w:r>
        <w:t>该犯原判财产性判项罚金人民币35000元及追缴违法所得人民币6000元，均已于本次提请向晋江市人民法院缴纳完毕。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洪少荣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附件：1.罪犯洪少荣卷宗壹册。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202604-99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〔2026〕闽榕狱减字第479号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罪犯柯清白，男，1979年10月24日出生，汉族，文化程度文盲，捕前系经商。</w:t>
      </w:r>
    </w:p>
    <w:p>
      <w:pPr>
        <w:spacing w:line="500" w:lineRule="exact"/>
        <w:ind w:firstLine="640"/>
      </w:pPr>
      <w:r>
        <w:t>福建省晋江市人民法院于2024年1月17日作出（2023）闽0582刑初2355号刑事判决，以柯清白犯假冒注册商标罪，判处有期徒刑三年六个月，并处罚金人民币一百万元；追缴违法所得人民币十万元。刑期自2023年11月24日起至2027年4月15日止。2024年2月23日交付福建省榕城监狱执行刑罚。现在二十二分监区服刑，现从事后勤-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奖惩情况：该犯考核期2024年2月23日至2026年4月累计获2452分，表扬4次，考核期内无违规扣分。</w:t>
      </w:r>
    </w:p>
    <w:p>
      <w:pPr>
        <w:spacing w:line="500" w:lineRule="exact"/>
        <w:ind w:firstLine="640"/>
      </w:pPr>
      <w:r>
        <w:t>该犯原判财产性判项罚金人民币一百万元，追缴违法所得人民币十万元，根据福建省晋江市人民法院于2026年9月1日出具的《关于回复罪犯财产刑执行情况的函》，被执行人柯清白及其亲属代缴10000元作为罚金上缴国库；因再查无被执行人可供执行的财产，案件已终结本次执行程序；目前暂未发现罪犯柯清白存在拒不交代赃款、赃物去向情节、隐瞒、藏匿、转移财产情节、妨碍财产性判项执行情节。累计财产性判项缴纳未达30%。该犯考核期内消费人民币4500.75元，月均消费人民币173.11元，账户总余额1670.27元，其中可用余额人民币505.97元。</w:t>
      </w:r>
    </w:p>
    <w:p>
      <w:pPr>
        <w:spacing w:line="500" w:lineRule="exact"/>
        <w:ind w:firstLine="640"/>
      </w:pPr>
      <w:r>
        <w:t>该犯系财产性判项义务履行金额未达到其个人应履行总额30%，属于从严掌握减刑对象，因此提请减刑幅度扣减三个月。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柯清白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附件：1.罪犯柯清白卷宗壹册。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罪犯王文成，男，1987年12月21日出生，汉族，文化程度初中，捕前无业。劣迹情况：曾因嫖娼，于2019年5月30日被晋江市公安局处行政扣留五日。</w:t>
      </w:r>
    </w:p>
    <w:p>
      <w:pPr>
        <w:spacing w:line="500" w:lineRule="exact"/>
        <w:ind w:firstLine="640"/>
      </w:pPr>
      <w:r>
        <w:t>福建省晋江市人民法院于2024年2月2日作出（2024）闽0582刑初90号刑事判决，以被告人王文成犯开设赌场罪，判处有期徒刑三年九个月，并处罚金人民币三万元，继续追缴违法所得人民币3015元。刑期自2023年9月9日起至2027年6月8日止。2024年3月11日交付福建省榕城监狱执行刑罚。现在二十二分监区服刑，现从事后勤-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奖惩情况：该犯考核期2024年3月11日至2026年4月累计获2380.5分，表扬2次，物质奖励1次；考核期内累计违规2次，累计扣2分。</w:t>
      </w:r>
    </w:p>
    <w:p>
      <w:pPr>
        <w:spacing w:line="500" w:lineRule="exact"/>
        <w:ind w:firstLine="640"/>
      </w:pPr>
      <w:r>
        <w:t>该犯原判财产性判项罚金人民币30000元，继续追缴违法所得人民币3015元，均已于本次向晋江市人民法院缴纳完毕。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王文成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附件：1.罪犯王文成卷宗壹册。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罪犯叶伟力，男，1991年6月17日出生，汉族，初中文化程度，</w:t>
      </w:r>
    </w:p>
    <w:p>
      <w:pPr>
        <w:spacing w:line="500" w:lineRule="exact"/>
        <w:ind w:firstLine="640"/>
      </w:pPr>
      <w:r>
        <w:t>福建省仙游县人民法院于2021年12月27日作出（2021）闽0322刑初1074号刑事判决，以被告人叶伟力犯合同诈骗罪，判处有期徒刑十年，并处罚金人民币10万元，退还各被害人共计人民币317900元。刑期自2021年7月22日起至2031年7月21日止。2022年4月18日交付福建省榕城监狱执行刑罚。现在二十三分监区服刑，现从事生产辅助-检验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奖惩情况：该犯考核期2022年4月18日至2026年4月累计获4874分，表扬7次，物质奖励1次。无违规扣分。</w:t>
      </w:r>
    </w:p>
    <w:p>
      <w:pPr>
        <w:spacing w:line="500" w:lineRule="exact"/>
        <w:ind w:firstLine="640"/>
      </w:pPr>
      <w:r>
        <w:t>该犯原判财产性判项罚金人民币10万元，责令退赔被害人共计人民币317900元，根据福建省仙游县人民法院于2026年4月10日出具的《关于叶伟力财产性判项履行情况的复函》，被执行人叶伟力已缴纳罚金2400元；经查被执行人叶伟力名下暂无可供执行的财产；执行过程中暂未发现被执行人叶伟力存在拒不交代赃款、赃物去向情节；暂未发现存在隐瞒、藏匿、转移财产情节；暂未发现存在妨害财产性判项执行情节。该犯考核期内消费人民币12603.44元，月均消费262.57元，帐户总余额人民币2980.69元，其中可用余额人民币525.49元。2026年8月31日，该犯向福建省仙游县人民法院缴纳人民币3000元；累计缴纳人民币5400元。累计财产性判项缴纳未达30%。</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叶伟力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附件：1.罪犯叶伟力卷宗壹册。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罪犯柯益鹏，男，1984年10月8日出生，汉族，文化程度初中，</w:t>
      </w:r>
    </w:p>
    <w:p>
      <w:pPr>
        <w:spacing w:line="500" w:lineRule="exact"/>
        <w:ind w:firstLine="640"/>
      </w:pPr>
      <w:r>
        <w:t>福建省仙游县人民法院于2021年8月31日作出（2021）闽0322刑初727号刑事判决，以被告人柯益鹏犯合同诈骗罪，判处有期徒刑十二年七个月，并处罚金人民币25万元，退还被害人共计人民币15355700元。刑期自2020年9月28日起至2033年4月27日止。2021年10月18日交付福建省榕城监狱执行刑罚。现在二十三分监区服刑，现从事生产辅助-仓管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奖惩情况：该犯考核期2021年10月18日至2026年4月累计获5546分，表扬9次，无违规扣分。</w:t>
      </w:r>
    </w:p>
    <w:p>
      <w:pPr>
        <w:spacing w:line="500" w:lineRule="exact"/>
        <w:ind w:firstLine="640"/>
      </w:pPr>
      <w:r>
        <w:t>该犯原判财产性判项罚金人民币25万元，责令退还被害人共计人民币15355700元，根据福建省莆田市仙游县人民法院于2026年4月10日出具的《关于柯益鹏财产性判项履行情况的复函》，被执行人家属代缴交罚金10000元，被执行人柯益鹏名下有暂无可供执行的财产；执行过程中暂未发现被执行人柯益鹏存在拒不交代赃款、赃物去向情节；暂未发现存在隐瞒、隐匿、转移财产情形；暂未发现存在妨害财产性判项执行情节。累计财产性判项缴纳未达30%。该犯考核期消费人民币14243.98元，月均消费263.78元，帐户总余额人民币3221.49元，其中可用余额人民币731.19元。2026年5月8日，该犯支取狱内</w:t>
      </w:r>
      <w:r>
        <w:rPr>
          <w:rFonts w:hint="eastAsia"/>
          <w:lang w:val="en-US" w:eastAsia="zh-CN"/>
        </w:rPr>
        <w:t>账户</w:t>
      </w:r>
      <w:r>
        <w:t>人民币2400元缴纳财产性判项，累计缴纳12400元。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柯益鹏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附件：1.罪犯柯益鹏卷宗壹册。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罪犯翁振龙，男，1988年6月27日出生，汉族，文化程度中专。捕前系公司原料取样班取样员。</w:t>
      </w:r>
    </w:p>
    <w:p>
      <w:pPr>
        <w:spacing w:line="500" w:lineRule="exact"/>
        <w:ind w:firstLine="640"/>
      </w:pPr>
      <w:r>
        <w:t>福建省三明市三元区人民法院于2024年9月24日作出（2024）闽0403刑初94号刑事判决，以被告人翁振龙犯非国家工作人员受贿罪，判处有期徒刑四年，并处罚金人民币300000元，退出的违法所得人民币70000</w:t>
      </w:r>
      <w:r>
        <w:rPr>
          <w:rFonts w:hint="eastAsia"/>
          <w:lang w:val="en-US" w:eastAsia="zh-CN"/>
        </w:rPr>
        <w:t>0</w:t>
      </w:r>
      <w:r>
        <w:t>元，予以没收，上缴国库；继续追缴违法所得人民币1580547元，上缴国库。宣判后，被告人不服，提出上诉。福建省三明市中级人民法院于2024年11月13日作出（2024）闽04刑终201号刑事裁定：驳回上诉，维持原判。刑期自2023年3月21日起至2027年3月20日止。2024年12月11日交付福建省榕城监狱执行刑罚。现在二十四分监区服刑，现从事后勤-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奖惩情况：该犯考核期2024年12月11日至2026年4月累计获1474分，表扬1次，物质奖励1次，考核期内累计违规1次，累计扣1分。</w:t>
      </w:r>
    </w:p>
    <w:p>
      <w:pPr>
        <w:spacing w:line="500" w:lineRule="exact"/>
        <w:ind w:firstLine="640"/>
      </w:pPr>
      <w:r>
        <w:t>该犯原判财产性判项退出的违法所得人民币70000</w:t>
      </w:r>
      <w:r>
        <w:rPr>
          <w:rFonts w:hint="eastAsia"/>
          <w:lang w:val="en-US" w:eastAsia="zh-CN"/>
        </w:rPr>
        <w:t>0</w:t>
      </w:r>
      <w:r>
        <w:t>元，已于庭审期间予以没收上缴国库；罚金人民币300000元，继续追缴违法所得人民币1580547元，根据福建省三明市三元区人民法院于2025年3月27日出具的（2024）闽0403执3053号《结案通知书》，（2024）闽0403执3053号案件中被执行人翁振龙需要支付的违法所得1580547元及相应的罚金300000元，被执行</w:t>
      </w:r>
      <w:r>
        <w:rPr>
          <w:rFonts w:hint="eastAsia"/>
          <w:lang w:val="en-US" w:eastAsia="zh-CN"/>
        </w:rPr>
        <w:t>人</w:t>
      </w:r>
      <w:r>
        <w:t>翁振龙已全部履行本案义务。</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翁振龙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附件：1.罪犯翁振龙卷宗壹册。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罪犯曾进步，男，1990年12月25日出生，汉族，文化程度初中。捕前无业。</w:t>
      </w:r>
    </w:p>
    <w:p>
      <w:pPr>
        <w:spacing w:line="500" w:lineRule="exact"/>
        <w:ind w:firstLine="640"/>
      </w:pPr>
      <w:r>
        <w:t>福建省晋江市人民法院于2024年3月20日作出（2024）闽0582刑初293号刑事判决，以被告人曾进步犯开设赌场罪，判处有期徒刑五年五个月，并处罚金人民币150000元，退出的违法所得人民币25000元，予以没收，上缴国库。宣判后，被告人不服，提出上诉。福建省泉州市中级人民法院于2024年5月31日作出（2024）闽05刑终480号刑事裁定：驳回上诉，维持原判。刑期自202</w:t>
      </w:r>
      <w:r>
        <w:rPr>
          <w:rFonts w:hint="eastAsia"/>
          <w:lang w:val="en-US" w:eastAsia="zh-CN"/>
        </w:rPr>
        <w:t>4</w:t>
      </w:r>
      <w:r>
        <w:t>年2月28日起至2029年6月25日止。2024年6月24日交付福建省榕城监狱执行刑罚。现在二十四分监区服刑，现从事后勤-安全员工种，属普管级罪犯。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奖惩情况：该犯考核期2024年6月24日至2026年4月累计获2082.8分，表扬2次，物质奖励1次，考核期内累计违规2次，累计扣4分。</w:t>
      </w:r>
    </w:p>
    <w:p>
      <w:pPr>
        <w:spacing w:line="500" w:lineRule="exact"/>
        <w:ind w:firstLine="640"/>
      </w:pPr>
      <w:r>
        <w:t>该犯原判财产性判项罚金人民币150000元，退出违法所得人民币25000元，根据福建省晋江市人民法院于2026年3月16日出具的《关于罪犯曾进步财产性判项履行情况的复函》，曾进步已将罚金和违法所得履行完毕。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曾进步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附件：1.罪犯曾进步卷宗壹册。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罪犯吴学支，男，1973年11月8日出生，汉族，文化程度小学。捕前务工。</w:t>
      </w:r>
    </w:p>
    <w:p>
      <w:pPr>
        <w:spacing w:line="500" w:lineRule="exact"/>
        <w:ind w:firstLine="640"/>
      </w:pPr>
      <w:r>
        <w:t>福建省霞浦县人民法院于2018年8月20日作出（2018）闽0921刑初259号刑事判决，以被告人吴学支犯诈骗罪，判处有期徒刑十年三个月，并处罚金人民币100000元，继续追缴违法所得人民币573000元。刑期自2017年10月17日起至2028年1月16日止。2018年9月25日交付福建省榕城监狱执行刑罚。2021年10月22日，福州市中级人民法院作出（2021）闽01刑更3495号刑事裁定，对其减刑六个月，2021年10月23日送达。现刑期至2027年7月16日止。现在二十四分监区服刑，现从事后勤-安全员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奖惩情况：该犯上次评定表扬剩余102.7分，本轮考核期2021年6月1日至2026年4月累计获6478.4分，合计获6581.1分，表扬7次，物质奖励3次。间隔期2021年10月23日至2026年4月，获5709.6分。考核期内无违规扣分记录。</w:t>
      </w:r>
    </w:p>
    <w:p>
      <w:pPr>
        <w:spacing w:line="500" w:lineRule="exact"/>
        <w:ind w:firstLine="640"/>
      </w:pPr>
      <w:r>
        <w:t>该犯原判财产性判项罚金人民币100000元，继续追缴违法所得人民币573000元，根据福建省霞浦县人民法院于2026年8月日出具的《关于罪犯（被执行人）吴学支财产性判项执行情况的复函》，罪犯（被执行人）吴学支亲友代为缴纳罚金18000元，2026年4月通过榕城监狱缴纳7000元，经查控未发现可供执行财产，未发现存在《关于办理减刑、假释案件审查财产性判项执行问题的规定》第六条第一款规定情形。累计财产性判项缴纳未达30%。该犯考核期消费人民币16198.56元，月均消费274.55元，账户总余额695.23元，其中可用余额642.23元。</w:t>
      </w:r>
    </w:p>
    <w:p>
      <w:pPr>
        <w:spacing w:line="500" w:lineRule="exact"/>
        <w:ind w:firstLine="640"/>
      </w:pPr>
      <w:r>
        <w:t>该犯系财产性判项义务履行金额未达到30%，属于从严掌握减刑对象，因此提请减刑幅度扣幅三个月。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吴学支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附件：1.罪犯吴学支卷宗壹册。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罪犯林魁武，男，1978年6月25日出生，汉族，初中文化，捕前无业。</w:t>
      </w:r>
    </w:p>
    <w:p>
      <w:pPr>
        <w:spacing w:line="500" w:lineRule="exact"/>
        <w:ind w:firstLine="640"/>
      </w:pPr>
      <w:r>
        <w:t>福建省福鼎市人民法院于2024年3月13日作出（2023）闽0982刑初526号刑事判决，以被告人林魁武犯危害国家重点保护植物罪，判处有期徒刑三年，并处罚金人民币50000元，扣押在案被告人林魁武退缴的违法所得20000元，予以没收，上缴国库；继续追缴尚未退出的违法所得人民币153257元。刑期自2024年3月13日起至2027年3月12日止。2024年5月11日交付福建省榕城监狱执行刑罚。现在直属一分监区服刑，现从事后勤—保洁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奖惩情况：该犯考核期2024年5月11日至2026年4月累计获2229.7分，表扬3次。考核期内违规1次，累计扣1分。</w:t>
      </w:r>
    </w:p>
    <w:p>
      <w:pPr>
        <w:spacing w:line="500" w:lineRule="exact"/>
        <w:ind w:firstLine="640"/>
      </w:pPr>
      <w:r>
        <w:t>该犯原判财产性判项退缴的违法所得20000元，已于庭审期间予以没收上缴国库；罚金</w:t>
      </w:r>
      <w:r>
        <w:rPr>
          <w:rFonts w:hint="eastAsia"/>
          <w:lang w:val="en-US" w:eastAsia="zh-CN"/>
        </w:rPr>
        <w:t>人民币</w:t>
      </w:r>
      <w:r>
        <w:t>50000元，共同退赔被害人人民币153257元，根据福建省福鼎市人民法院于2026年5月6日出具的（2025）闽0982执1940号《被执行人林魁武财产性判项履行情况的复函》，被执行人林魁武于2026年3月16日缴纳款项10000元；暂未发现拒不交代赃款、赃物去向情形；暂未发现存在隐瞒、藏匿、转移财产情形；暂未发现存在妨害财产性判项执行情形；暂未发现有拒不申报或虚假申报财产情况的情形；暂未发现被执行人林魁武名下有可供执行的财产。累计财产性判项缴纳未达30%。该犯考核期消费人民币5176.27元，月均消费225.06元，账户总余额1354.33元，其中可用余额429.73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林魁武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附件：1.罪犯林魁武卷宗壹册。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罪犯苏孙文，男，1994年8月3日出生，汉族，文化程度</w:t>
      </w:r>
      <w:r>
        <w:rPr>
          <w:rFonts w:hint="eastAsia"/>
          <w:lang w:val="en-US" w:eastAsia="zh-CN"/>
        </w:rPr>
        <w:t>初中</w:t>
      </w:r>
      <w:r>
        <w:t>，捕前务工。</w:t>
      </w:r>
    </w:p>
    <w:p>
      <w:pPr>
        <w:spacing w:line="500" w:lineRule="exact"/>
        <w:ind w:firstLine="640"/>
      </w:pPr>
      <w:r>
        <w:t>福建省晋江市人民法院于2023年12月26日作出（2023）闽0582刑初2600号刑事判决，以被告人苏孙文犯合同诈骗罪，判处有期徒刑三年。并处罚金人民</w:t>
      </w:r>
      <w:r>
        <w:rPr>
          <w:rFonts w:hint="eastAsia"/>
        </w:rPr>
        <w:t>币</w:t>
      </w:r>
      <w:r>
        <w:t>30000元。责令退赔被害人损失共计人民币114250元。刑期自2023年12月18日起至2026年12月15日止。2024年1月24日交付福建省榕城监狱执行刑罚。现在直属一分监区服刑，现从事后勤—帮厨工种，属普管级罪犯。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奖惩情况：该犯考核期2024年1月24日至2026年4月累计获2531分，表扬2次，物质奖励2次。考核期内无违规扣分。</w:t>
      </w:r>
    </w:p>
    <w:p>
      <w:pPr>
        <w:spacing w:line="500" w:lineRule="exact"/>
        <w:ind w:firstLine="640"/>
      </w:pPr>
      <w:r>
        <w:t>该犯原判财产性判项罚金人民</w:t>
      </w:r>
      <w:r>
        <w:rPr>
          <w:rFonts w:hint="eastAsia"/>
        </w:rPr>
        <w:t>币</w:t>
      </w:r>
      <w:r>
        <w:t>30000元，责令退赔被害人损失共计人民币114250元，根据福建省晋江市人民法院于2026年5月25日出具的《关于回复罪犯苏孙文财产刑执行情况函》，被执行人苏孙文及其亲属代缴纳30000元作为罚金上缴国库；因再查无被执行人可供执行财产，案件已终结本次执行程序；暂未发现存在拒不交代赃款、赃物去向情节；隐瞒、藏匿、转移财产情节；妨害财产性判项执行情节。累计财产性判项缴纳未达30%。该犯考核期消费人民币4021.02元，月均消费148.93元，账户总余额1408.11元，其中可用余额130.11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苏孙文予以减刑二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附件：1.罪犯苏孙文卷宗壹册。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罪犯曾慷概，男，1990年11月3日出生，汉族，文化程度初中，捕前无业。</w:t>
      </w:r>
    </w:p>
    <w:p>
      <w:pPr>
        <w:spacing w:line="500" w:lineRule="exact"/>
        <w:ind w:firstLine="640"/>
      </w:pPr>
      <w:r>
        <w:t>福建省晋江市人民法院于2024年6月3日作出（2024）闽0582刑初793号刑事判决，以被告人曾慷概犯开设赌场罪，判处有期徒刑三年四个月，并处罚金人民币四万元，继续追缴被告人曾慷概的违法所得人民币20000元，上缴国库。刑期自2024年4月24日起至2027年8月20日止。2024年7月11日交付福建省榕城监狱执行刑罚。现在直属二分监区服刑，现从事后勤-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奖惩情况：该犯考核期2024年7月11日至2026年4月累计获1975分，表扬2次，物质奖励1次；累计违规1次，累计扣5分。</w:t>
      </w:r>
    </w:p>
    <w:p>
      <w:pPr>
        <w:spacing w:line="500" w:lineRule="exact"/>
        <w:ind w:firstLine="640"/>
      </w:pPr>
      <w:r>
        <w:t>该犯原判财产性判项罚金人民币40000元，继续追缴违法所得人民币20000元，均已于本次向福建省晋江市人民法院缴纳完毕。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曾慷概予以减刑五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附件：1.罪犯曾慷概卷宗壹册。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202604-109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〔2026〕闽榕狱减字第489号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罪犯黄荣阳，男，1977年2月24日出生，汉族，文化程度小学，捕前经商。</w:t>
      </w:r>
    </w:p>
    <w:p>
      <w:pPr>
        <w:spacing w:line="500" w:lineRule="exact"/>
        <w:ind w:firstLine="640"/>
      </w:pPr>
      <w:r>
        <w:t>福建省晋江市人民法院于2024年10月24日作出（2024）闽0582刑初1488号刑事判决，以被告人黄荣阳犯销售假冒注册商标的商品罪，判处有期徒刑二年六个月，并处罚金人民币170000元。宣判后，被告人不服，提出上诉。福建省泉州市中级人民法院于2025年2月21日作出（2024）闽05刑终1268号刑事裁定：驳回上诉，维持原判。刑期自2024年7月29日起至2027年1月26日止。2025年4月11日交付福建省榕城监狱执行刑罚。现在直属三分监区服刑，现从事生产辅助-搬运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奖惩情况：该犯考核期2025年4月11日至2026年4月累计获1080分，表扬1次；考核期内无违规扣分。</w:t>
      </w:r>
    </w:p>
    <w:p>
      <w:pPr>
        <w:spacing w:line="500" w:lineRule="exact"/>
        <w:ind w:firstLine="640"/>
      </w:pPr>
      <w:r>
        <w:t>该犯原判财产性判项罚金人民币170000元，根据福建省晋江市人民法院于2026年3月11日出具的《关于罪犯黄荣阳财产性判项履行情况的回函》，扣划了黄荣阳名下的银行存款1043.14元，其家属代其缴纳168956.86元，前述款项均予以缴纳罚金上交国库，故本案已执行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福建省关于办理减刑、假释案件实施细则》第二十九条的规定，建议对罪犯黄荣阳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附件：1.罪犯黄荣阳卷宗壹册。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罪犯曾华呈，男，1990年5月7日出生，汉族，文化程度高中，捕前无业。</w:t>
      </w:r>
    </w:p>
    <w:p>
      <w:pPr>
        <w:spacing w:line="500" w:lineRule="exact"/>
        <w:ind w:firstLine="640"/>
      </w:pPr>
      <w:r>
        <w:t>福建省晋江市人民法院于2024年6月3日作出（2024）闽0582刑初793号刑事判决，以被告人曾华呈犯开设赌场罪，判处有期徒刑三年一个月，并处罚金人民币35000元。刑期自2024年4月24日起至2027年5月20日止。2024年7月11日交付福建省榕城监狱执行刑罚。现在直属三分监区服刑，现从事生产辅助-搬运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奖惩情况：该犯考核期2024年7月11日至2026年4月30日累计获2103.6分，表扬3次；考核期内无违规扣分。</w:t>
      </w:r>
    </w:p>
    <w:p>
      <w:pPr>
        <w:spacing w:line="500" w:lineRule="exact"/>
        <w:ind w:firstLine="640"/>
      </w:pPr>
      <w:r>
        <w:t>该犯原判财产性判项罚金人民币35000元，已于本次向晋江市人民法院缴纳完毕。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曾华呈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附件：1.罪犯曾华呈卷宗壹册。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202604-111</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〔2026〕闽榕狱减字第491号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罪犯蔡奕翔，男，1989年10月30日出生，汉族，文化程度大专，捕前经商。</w:t>
      </w:r>
    </w:p>
    <w:p>
      <w:pPr>
        <w:spacing w:line="500" w:lineRule="exact"/>
        <w:ind w:firstLine="640"/>
      </w:pPr>
      <w:r>
        <w:t>福建省晋江市人民法院于2024年3月20日作出（2023）闽0582刑初2298号刑事判决，以被告人蔡奕翔犯开设赌场罪，判处有期徒刑五年三个月，并处罚金人民币80000元，追缴违法所得人民币6299.89元。宣判后，被告人不服，提出上诉。福建省泉州市中级人民法院于2024年7月15日作出（2024）闽05刑终496号刑事裁定：驳回上诉，维持原判。刑期自2023年11月7日起至2029年2月4日止。 2024年8月23日交付福建省榕城监狱执行刑罚。现在直属三分监区服刑，现从事生产辅助-搬运工种，属普管级罪犯。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奖惩情况：该犯考核期2024年8月23日至2026年4月累计获1922.4分，表扬3次；考核期内无违规扣分。</w:t>
      </w:r>
    </w:p>
    <w:p>
      <w:pPr>
        <w:spacing w:line="500" w:lineRule="exact"/>
        <w:ind w:firstLine="640"/>
      </w:pPr>
      <w:r>
        <w:t>该犯原判财产性判项罚金人民币80000元，追缴违法所得人民币6299.89元，根据福建省晋江市人民法院于2026年3月11日出具的《函》，被执行人蔡奕翔已缴纳罚金80000元及违法所得6299.89元。</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蔡奕翔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附件：1.罪犯蔡奕翔卷宗壹册。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202604-112</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〔2026〕闽榕狱减字第492号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罪犯谢明辉，男，1981年4月19日出生，汉族，文化程度初中，捕前务农。</w:t>
      </w:r>
    </w:p>
    <w:p>
      <w:pPr>
        <w:spacing w:line="500" w:lineRule="exact"/>
        <w:ind w:firstLine="640"/>
      </w:pPr>
      <w:r>
        <w:t>福建省安溪县人民法院于2019年4月16日作出（2018）闽0524刑初712号刑事判决，以被告人谢明辉犯诈骗罪，判处有期徒刑十年，并处罚金人民币300000元，继续追缴违法所得人民币726612.93元。刑期自2017年11月13日起至2027年11月12日止。2019年5月22日交付福建省榕城监狱执行刑罚。2022年10月20日，福州市中级人民法院作出 （2022）闽01刑更3374号刑事裁定，对其减刑五个月，2022年10月21日送达。现刑期至2027年6月12日止。现在直属三分监区服刑，现从事生产辅助-工艺员工种，属普管级罪犯。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奖惩情况：该犯上次评定表扬剩余245.7分，本轮考核期2022年6月1日至2026年4月累计获4778.6分，合计获得5024.3分，表扬6次，物质奖励2次；间隔期2022年10月21日至2026年4月，获4245.6分。考核期内无违规扣分。</w:t>
      </w:r>
    </w:p>
    <w:p>
      <w:pPr>
        <w:spacing w:line="500" w:lineRule="exact"/>
        <w:ind w:firstLine="640"/>
      </w:pPr>
      <w:r>
        <w:t>该犯原判财产性判项罚金人民币300000元，继续追缴违法所得人民币726612.93元，根据福建省安溪县人民法院于2026年4月10日出具的《关于协助核查函的复函》，被执行人共计缴纳罚金9200元；执行过程中，已冻结执行人持有的厦门翔隆数卡网络科技有限公司50%股权，暂查无被执行人谢明辉有其他可供执行的财产；暂未发现被执行人谢明辉存在拒不交代赃款、赃物去向情节；暂未发现被执行人谢明辉存在隐瞒、藏匿、转移财产情节；暂未发现被执行人谢明辉存在妨害财产性判项执行情节；暂未发现被执行人谢明辉存在拒不申报或者虚假申报财产情况情形。累计财产性判项缴纳未达30%。该犯考核期内消费人民币10253.17元，月均消费人民币218.15元，账户总余额4333.06元，其中可用余额人民币1074.76元。</w:t>
      </w:r>
    </w:p>
    <w:p>
      <w:pPr>
        <w:spacing w:line="500" w:lineRule="exact"/>
        <w:ind w:firstLine="640"/>
      </w:pPr>
      <w:r>
        <w:t>该犯系财产性判项义务履行金额未达到30%，属于从严掌握减刑对象，因此提请减刑幅度扣减三个月。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谢明辉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附件：1.罪犯谢明辉卷宗壹册。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202604-113</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〔2026〕闽榕狱减字第493号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罪犯黄剑云，男，1984年7月15日出生，汉族，文化程度初中，捕前经商。</w:t>
      </w:r>
    </w:p>
    <w:p>
      <w:pPr>
        <w:spacing w:line="500" w:lineRule="exact"/>
        <w:ind w:firstLine="640"/>
      </w:pPr>
      <w:r>
        <w:t>福建省晋江市人民法院于2024年2月1日作出（2023）闽0582刑初1200号刑事判决，以被告人黄剑云犯销售假冒注册商标的商品罪，判处有期徒刑三年，并处罚金人民币37万元，退出的违法所得人民币3万元，予以没收，上缴国库。宣判后，同案被告人不服，提出上诉。福建省泉州市中级人民法院于2024年5月15日作出（2024）闽05刑终276号刑事裁定：驳回上诉，维持原判。刑期自2024年1月17日起至2027年1月14日止。2024年6月24日交付福建省榕城监狱执行刑罚。现在直属四分监区服刑，现从事后勤犯-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奖惩情况：该犯考核期2024年6月24日至2026年4月累计获2050分，表扬3次；考核期内无违规扣分。</w:t>
      </w:r>
    </w:p>
    <w:p>
      <w:pPr>
        <w:spacing w:line="500" w:lineRule="exact"/>
        <w:ind w:firstLine="640"/>
      </w:pPr>
      <w:r>
        <w:t>该犯原判财产性判项罚金人民币37万元，违法所得人民币3万元。根据福建省晋江市人民法院于2026年3月30日出具的《关于回复罪犯黄剑云财产性判项执行情况的函》，执行到位罚金14993元；暂未发现黄剑云有拒不交代赃款、赃物情节，隐瞒、藏匿、转移财产情节，妨害财产性判项执行情节。累计财产性判项缴纳未达30%。该犯考核期消费人民币3883.92元，月均消费176.54元，账户总余额1595.27元，其中可用余额212.87元。</w:t>
      </w:r>
    </w:p>
    <w:p>
      <w:pPr>
        <w:spacing w:line="500" w:lineRule="exact"/>
        <w:ind w:firstLine="640"/>
      </w:pPr>
      <w:r>
        <w:t>该犯系财产性判项义务履行金额未达30%，属于从严掌握减刑对象，提请减刑合计扣幅三个月。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黄剑云予以减刑三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附件：1.罪犯黄剑云卷宗壹册。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202604-114</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〔2026〕闽榕狱减字第494号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罪犯陈鸿，男，2001年1月24日出生，汉族，文化程度中专，捕前无固定职业。</w:t>
      </w:r>
    </w:p>
    <w:p>
      <w:pPr>
        <w:spacing w:line="500" w:lineRule="exact"/>
        <w:ind w:firstLine="640"/>
      </w:pPr>
      <w:r>
        <w:t>福建省闽侯县人民法院于2024年6月27日作出（2024）闽0121刑初305号刑事判决，以被告人陈鸿犯掩饰、隐瞒犯罪所得罪，判处有期徒刑三年九个月，并处罚金人民币21000元，继续追缴违法所得人民币10200元，予以没收，上缴国库。宣判后，被告人不服，提出上诉。福建省福州市中级人民法院于2024年9月4日作出（2024）闽01刑终675号刑事裁定：驳回上诉，维持原判。刑期自2023年12月30日起至2027年9月28日止。2024年9月24日交付福建省榕城监狱执行刑罚。现在直属四分监区服刑，现从事后勤犯-安全员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奖惩情况：该犯考核期2024年9月24日至2026年4月累计获1806.3分，表扬3次；考核期内累计违规1次，累计扣1分。</w:t>
      </w:r>
    </w:p>
    <w:p>
      <w:pPr>
        <w:spacing w:line="500" w:lineRule="exact"/>
        <w:ind w:firstLine="640"/>
      </w:pPr>
      <w:r>
        <w:t>该犯原判财产性判项罚金人民币21000元，继续追缴违法所得人民币10200元，均已于本次向福建省闽侯县人民法院缴纳完毕。</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陈鸿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附件：1.罪犯陈鸿卷宗壹册。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202604-115</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〔2026〕闽榕狱减字第495号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罪犯雷喜伟，男，1992年7月20日出生，汉族，文化程度初中，捕前务工。该犯系恶势力犯罪团伙主犯。</w:t>
      </w:r>
    </w:p>
    <w:p>
      <w:pPr>
        <w:spacing w:line="500" w:lineRule="exact"/>
        <w:ind w:firstLine="640"/>
      </w:pPr>
      <w:r>
        <w:t>福建省建瓯市人民法院于2022年4月28日作出（2022）闽0783刑初104号刑事判决，以被告人雷喜伟犯敲诈勒索罪，判处有期徒刑八年，并处罚金人民币10万元，责令共同退赔被害人233185元。刑期自2021年10月31日起至2029年10月30日止。2022年5月18日交付福建省榕城监狱执行刑罚。现在十二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奖惩情况：该犯考核期2022年5月18日至2026年4月累计获4730.5分，表扬4次，物质奖励3次；考核期内累计违规2次，累计扣2分。</w:t>
      </w:r>
    </w:p>
    <w:p>
      <w:pPr>
        <w:spacing w:line="500" w:lineRule="exact"/>
        <w:ind w:firstLine="640"/>
      </w:pPr>
      <w:r>
        <w:t>该犯原判财产性判项罚金人民币100000元，责令共同退赔被害人共计233185元。建瓯市人民法院于2026年4月7日关于财产性判项复函载明：责令退赔判项同案人已完成全部退赔（受害人同意减免金额）；雷喜伟个人罚金100000元，通过冻结划拨被执行人雷喜伟网络资金、银行存款，及雷喜伟家属代缴等方式，100000元罚金已全部执行完毕。</w:t>
      </w:r>
    </w:p>
    <w:p>
      <w:pPr>
        <w:spacing w:line="500" w:lineRule="exact"/>
        <w:ind w:firstLine="640"/>
      </w:pPr>
      <w:r>
        <w:t>该犯系参加恶势力性质组织犯罪罪犯，属于从严掌握减刑对象，因此提请减刑幅度扣减一个月。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雷喜伟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附件：1.罪犯雷喜伟卷宗壹册。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202604-116</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〔2026〕闽榕狱减字第496号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林中谭，男，1994年12月25日出生，汉族，文化程度初中，户籍所在地福建省霞浦县，捕前无业。前科情况：因犯故意伤害罪于2015年12月15日被福建省霞浦县人民法院判处有期徒刑十一个月，2016年7月3日刑满释放。该犯系涉恶罪犯、累犯。</w:t>
      </w:r>
    </w:p>
    <w:p>
      <w:pPr>
        <w:spacing w:line="500" w:lineRule="exact"/>
        <w:ind w:firstLine="640"/>
      </w:pPr>
      <w:r>
        <w:t>福建省霞浦县人民法院于2019年3月27日作出（2019）闽0921刑初35号刑事判决，以被告人林中谭犯抢劫罪，判处有期徒刑五年，并处罚金人民币20000元；犯寻衅滋事罪，判处有期徒刑三年。数罪并罚，决定执行有期徒刑七年，并处罚金人民币20000元，继续追缴违法所得人民币12798元。宣判后，被告人不服，提出上诉。福建省宁德市中级人民法院于2019年6月25日作出（2019）闽09刑终224号刑事裁定：驳回上诉，维持原判。福建省霞浦县人民法院于2019年8月19日作出（2019）闽0921刑初286号刑事判决，以被告人林中谭犯寻衅滋事罪，判处有期徒刑二年九个月；前罪判处有期徒刑七年，并处罚金人民币20000元，数罪并罚，决定执行有期徒刑九年，并处罚金人民币20000元。刑期自2018年6月29日起至2027年6月28日止。2019年9月12日交付福建省榕城监狱执行刑罚。现在十四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遵守监规：能在服刑期间虽有重大违规行为，但经教育后能够遵守法律法规及监规纪律，接受教育改造。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2019年9月12日至2026年4月累计获8042分，表扬5次，物质奖励7次，不予奖励并批评教育1次；考核期内共违规扣分23次，折抵累计扣173分，其中重大违规2次：于2021年5月，因殴打他犯，扣80分；于2022年6月，因动手打人，情节较重，扣35分。</w:t>
      </w:r>
    </w:p>
    <w:p>
      <w:pPr>
        <w:spacing w:line="500" w:lineRule="exact"/>
        <w:ind w:firstLine="640"/>
      </w:pPr>
      <w:r>
        <w:t>该犯原判财产性判项罚金人民币20000元，继续追缴违法所得人民币12798元，已于本次减刑向福建省霞浦县人民法院缴纳完毕。2026年4月28日福建省霞浦县人民法院财产性判项复函载明：关于被执行人林中谭罚金一案，被执行人林中谭的罚金20000元已足额缴纳，返还被害人的违法所得12798元已返还；本院（2019）闽0921刑初286号刑事判决确定的财产刑判项已履行完毕。</w:t>
      </w:r>
    </w:p>
    <w:p>
      <w:pPr>
        <w:spacing w:line="500" w:lineRule="exact"/>
        <w:ind w:firstLine="640"/>
      </w:pPr>
      <w:r>
        <w:t>该犯系涉恶罪犯、累犯，属于从严掌握减刑对象，因此提请减刑幅度扣减二个月。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林中谭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附件：1.罪犯林中谭卷宗壹册。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202604-117</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〔2026〕闽榕狱减字第497号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叶进文，男，1972年10月23日出生，汉族，文化程度初中，捕前系农民。前科情况：于1994年6月29日因犯流氓罪被厦门市同安县人民法院判处有期徒刑一年；于1997年8月7日因犯流氓罪被厦门市同安区人民法院判处有期徒刑三年。该犯系恶势力犯罪集团首要分子。</w:t>
      </w:r>
    </w:p>
    <w:p>
      <w:pPr>
        <w:spacing w:line="500" w:lineRule="exact"/>
        <w:ind w:firstLine="640"/>
      </w:pPr>
      <w:r>
        <w:t>福建省厦门市同安区人民法院于2020年7月31日作出（2020）闽0212刑初66号刑事判决，以被告人叶进文犯非法采矿罪，判处有期徒刑四年一个月，并处罚金人民币200000元；犯强迫交易罪，判处有期徒刑四年四个月，并处罚金人民币200000元；犯非法持有枪支、弹药罪，判处有期徒刑一年七个月；决定执行有期徒刑八年六个月，并处罚金人民币400000元，继续追缴共同违法所得人民币7596312元。宣判后，被告人不服，提出上诉。福建省厦门市中级人民法院于2020年11月18日作出（2020）闽02刑终393号刑事裁定：维持对被告人叶进文的定罪量刑。刑期自2019年9月10日起至2028年3月9日止。2021年1月18日交付福建省榕城监狱执行刑罚。2023年12月19日，福州市中级人民法院作出（2023）闽01刑更5444号刑事裁定，对其减刑七个月，2023年12月21日送达。现刑期至2027年8月9日。现在十八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奖惩情况：该犯上次评定表扬剩余52分，本轮考核期2023年8月1日至2026年4月累计获3396分，合计获得3448分，表扬5次；间隔期2023年12月19日至2026年4月，获2851分。考核期内无违规扣分。</w:t>
      </w:r>
    </w:p>
    <w:p>
      <w:pPr>
        <w:spacing w:line="500" w:lineRule="exact"/>
        <w:ind w:firstLine="640"/>
      </w:pPr>
      <w:r>
        <w:t>该犯原判财产性判项罚金人民币400000元，继续追缴共同违法所得人民币7596312元，根据福建省厦门市同安区人民法院于2026年3月11日出具的《调查结果告知书》，（2020）闽0212刑初66号刑事判决书以及（2020）闽02刑终393号刑事判决书中所确定的被执行人叶进文应当履行的财产性判项已执行完毕。</w:t>
      </w:r>
    </w:p>
    <w:p>
      <w:pPr>
        <w:spacing w:line="500" w:lineRule="exact"/>
        <w:ind w:firstLine="640"/>
      </w:pPr>
      <w:r>
        <w:t>该犯系恶势力犯罪集团首要分子，属于从严掌握减刑对象，因此提请减刑幅度扣减一个月。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叶进文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附件：1.罪犯叶进文卷宗壹册。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202604-118</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〔2026〕闽榕狱减字第498号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罪犯刘小平，男，1972年7月31日出生，文化程度大学本科。捕前系行长。该犯系职务犯罪罪犯、破坏金融管理秩序犯罪罪犯。</w:t>
      </w:r>
    </w:p>
    <w:p>
      <w:pPr>
        <w:spacing w:line="500" w:lineRule="exact"/>
        <w:ind w:firstLine="640"/>
      </w:pPr>
      <w:r>
        <w:t>福建省厦门市湖里区人民法院于2020年12月22日作出（2019）闽0206刑初872号刑事判决，以被告人刘小平犯违法发放贷款罪，判处有期徒刑五年六个月，并处罚金人民币15万元；犯受贿罪，判处有期徒刑四年六个月，并处没收财产人民币40万元，决定执行有期徒刑九年，并处罚金人民币15万元，没收财产人民币40万元，暂扣的违法所得人民币147万，予以没收，上缴国库。刑期自2019年7月16日起至2028年7月15日止。2021年2月18日交付福建省榕城监狱执行刑罚。2024年1月11日，福州市中级人民法院作出（2023）闽01刑更5446号刑事裁定，对其减刑五个月，2024年1月11日送达，现刑期至2028年2月15日止。现在十九分监区服刑，现从事生产辅助-安全员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奖惩情况：该犯上次评定表扬剩余309分，本轮考核期2023年6月1日至2026年4月累计获3569分，合计获得3878分，表扬5次，物质奖励1次；间隔期2024年1月11日至2026年4月，获得2693分。考核期内违规1次，累计扣2分。</w:t>
      </w:r>
    </w:p>
    <w:p>
      <w:pPr>
        <w:spacing w:line="500" w:lineRule="exact"/>
        <w:ind w:firstLine="640"/>
      </w:pPr>
      <w:r>
        <w:t>该犯原判财产性判项罚金人民币15万元，没收财产人民币40万元，已于第一次减刑期间履行完毕；违法所得人民币147万，已于庭审期间予以没收，上缴国库。</w:t>
      </w:r>
    </w:p>
    <w:p>
      <w:pPr>
        <w:spacing w:line="500" w:lineRule="exact"/>
        <w:ind w:firstLine="640"/>
      </w:pPr>
      <w:r>
        <w:t>该犯系《刑法修正案（九）》施行后判处的原具有国家工作人员身份的贪污贿赂犯罪的罪犯、破坏金融管理秩序犯罪罪犯，属于从严掌握减刑对象，因此提请减刑幅度扣减二个月。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刘小平予以减刑四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附件：1.罪犯刘小平卷宗壹册。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202604-119</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〔2026〕闽榕狱减字第499号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罪犯吴则霖，曾用名吴德霖，男，1992年4月8日出生，汉族，文化程度本科，捕前系公司股东、实际负责人。该犯系恶势力团伙犯罪团伙主犯。</w:t>
      </w:r>
    </w:p>
    <w:p>
      <w:pPr>
        <w:spacing w:line="500" w:lineRule="exact"/>
        <w:ind w:firstLine="640"/>
      </w:pPr>
      <w:r>
        <w:t>福建省南平市延平区人民法院于2020年11月19日作出（2020）闽0702刑初134号刑事判决，以被告人吴则霖犯敲诈勒索罪，判处有期徒刑十二年，并处罚金人民币120万元，责令共同退赔各被害人的经济损失共计人民币927410.4元。宣判后，被告人不服，提出上诉。福建省南平市中级人民法院于2021年4月2日作出（2021）闽07刑终1号刑事裁定：驳回上诉，维持原判。刑期自2019年9月26日起至2031年9月25日止。2021年5月19日交付福建省榕城监狱执行刑罚。2024年4月28日，福建省福州市中级人民法院作出（2024）闽01刑更1539号刑事裁定，对其减刑六个月，2024年4月28日送达。现刑期至2031年3月25日。现在二十一分监区服刑，现从事车工工种，属普管级罪犯。</w:t>
      </w:r>
    </w:p>
    <w:p>
      <w:pPr>
        <w:spacing w:line="500" w:lineRule="exact"/>
        <w:ind w:firstLine="640"/>
      </w:pPr>
      <w:r>
        <w:t>该犯自上次减刑以来确有悔改表现，具体事实如下：</w:t>
      </w:r>
    </w:p>
    <w:p>
      <w:pPr>
        <w:spacing w:line="500" w:lineRule="exact"/>
        <w:ind w:firstLine="640"/>
      </w:pPr>
      <w:r>
        <w:t>认罪悔罪：能服从法院判决，自书认罪悔罪书。</w:t>
      </w:r>
    </w:p>
    <w:p>
      <w:pPr>
        <w:spacing w:line="500" w:lineRule="exact"/>
        <w:ind w:firstLine="640"/>
      </w:pPr>
      <w:r>
        <w:t>遵守监规：在服刑期间虽有违规行为，但经教育后能够遵守法律法规及监规纪律，接受教育改造。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奖惩情况：该犯上次评定表扬剩余237.5分，本轮考核期2023年12月1日至2026年4月累计获2975分，合计获考核积分3212.5分，表扬4次，物质奖励1次；间隔期2024年4月28日至2026年4月，获2407分。共违规扣分2次，累计扣2分。</w:t>
      </w:r>
    </w:p>
    <w:p>
      <w:pPr>
        <w:spacing w:line="500" w:lineRule="exact"/>
        <w:ind w:firstLine="640"/>
      </w:pPr>
      <w:r>
        <w:t>该犯原判财产性判项罚金人民币120万元，连带赔偿人民币927410.4元，已于第一次减刑时执行完毕。</w:t>
      </w:r>
    </w:p>
    <w:p>
      <w:pPr>
        <w:spacing w:line="500" w:lineRule="exact"/>
        <w:ind w:firstLine="640"/>
      </w:pPr>
      <w:r>
        <w:t>该犯系恶势力团伙犯罪团伙主犯，属于从严掌握减刑对象，因此提请减刑幅度扣减一个月。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吴则霖予以减刑六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附件：1.罪犯吴则霖卷宗壹册。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2026年9月8日      </w:t>
      </w:r>
    </w:p>
    <w:p>
      <w:r>
        <w:br w:type="page"/>
      </w:r>
    </w:p>
    <w:p>
      <w:pPr>
        <w:keepNext w:val="0"/>
        <w:keepLines w:val="0"/>
        <w:pageBreakBefore w:val="0"/>
        <w:widowControl w:val="0"/>
        <w:kinsoku/>
        <w:wordWrap/>
        <w:overflowPunct/>
        <w:topLinePunct w:val="0"/>
        <w:autoSpaceDE/>
        <w:autoSpaceDN/>
        <w:bidi w:val="0"/>
        <w:adjustRightInd/>
        <w:snapToGrid/>
        <w:spacing w:line="200" w:lineRule="exact"/>
        <w:ind w:firstLine="420" w:firstLineChars="200"/>
        <w:jc w:val="right"/>
        <w:textAlignment w:val="auto"/>
        <w:rPr>
          <w:rFonts w:hint="default" w:ascii="方正小标宋简体" w:hAnsi="方正小标宋简体" w:eastAsia="方正小标宋简体" w:cs="方正小标宋简体"/>
          <w:sz w:val="21"/>
          <w:szCs w:val="21"/>
        </w:rPr>
      </w:pPr>
      <w:r>
        <w:rPr>
          <w:rFonts w:hint="default" w:ascii="方正小标宋简体" w:hAnsi="方正小标宋简体" w:eastAsia="方正小标宋简体" w:cs="方正小标宋简体"/>
          <w:sz w:val="21"/>
          <w:szCs w:val="21"/>
        </w:rPr>
        <w:t>202604-120</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华文仿宋" w:hAnsi="华文仿宋" w:eastAsia="华文仿宋" w:cs="华文仿宋"/>
          <w:b/>
          <w:bCs/>
          <w:sz w:val="44"/>
          <w:szCs w:val="44"/>
        </w:rPr>
      </w:pPr>
      <w:r>
        <w:rPr>
          <w:rFonts w:hint="eastAsia" w:ascii="方正小标宋" w:hAnsi="方正小标宋" w:eastAsia="方正小标宋" w:cs="方正小标宋"/>
          <w:b/>
          <w:bCs/>
          <w:sz w:val="44"/>
          <w:szCs w:val="44"/>
        </w:rPr>
        <w:t>福建省</w:t>
      </w:r>
      <w:r>
        <w:rPr>
          <w:rFonts w:hint="eastAsia" w:ascii="方正小标宋" w:hAnsi="方正小标宋" w:eastAsia="方正小标宋" w:cs="方正小标宋"/>
          <w:b/>
          <w:bCs/>
          <w:sz w:val="44"/>
          <w:szCs w:val="44"/>
          <w:lang w:eastAsia="zh-CN"/>
        </w:rPr>
        <w:t>榕城</w:t>
      </w:r>
      <w:r>
        <w:rPr>
          <w:rFonts w:hint="eastAsia" w:ascii="方正小标宋" w:hAnsi="方正小标宋" w:eastAsia="方正小标宋" w:cs="方正小标宋"/>
          <w:b/>
          <w:bCs/>
          <w:sz w:val="44"/>
          <w:szCs w:val="44"/>
        </w:rPr>
        <w:t>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华文仿宋" w:hAnsi="华文仿宋" w:eastAsia="华文仿宋" w:cs="华文仿宋"/>
          <w:sz w:val="44"/>
          <w:szCs w:val="44"/>
          <w:lang w:eastAsia="zh-CN"/>
        </w:rPr>
      </w:pPr>
      <w:r>
        <w:rPr>
          <w:rFonts w:hint="eastAsia" w:ascii="方正小标宋" w:hAnsi="方正小标宋" w:eastAsia="方正小标宋" w:cs="方正小标宋"/>
          <w:b/>
          <w:bCs/>
          <w:color w:val="000000" w:themeColor="text1"/>
          <w:spacing w:val="113"/>
          <w:position w:val="2"/>
          <w:sz w:val="44"/>
          <w:szCs w:val="24"/>
        </w:rPr>
        <w:t>提请减刑建议书</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Times New Roman" w:cs="楷体_GB2312"/>
          <w:szCs w:val="32"/>
        </w:rPr>
      </w:pPr>
      <w:r>
        <w:rPr>
          <w:rFonts w:hint="eastAsia" w:ascii="楷体GB2312" w:hAnsi="楷体GB2312" w:eastAsia="楷体GB2312" w:cs="楷体GB2312"/>
          <w:sz w:val="32"/>
          <w:szCs w:val="32"/>
        </w:rPr>
        <w:t>〔2026〕闽榕狱减字第500号</w:t>
      </w:r>
    </w:p>
    <w:p>
      <w:pPr>
        <w:keepNext w:val="0"/>
        <w:keepLines w:val="0"/>
        <w:pageBreakBefore w:val="0"/>
        <w:kinsoku/>
        <w:overflowPunct/>
        <w:topLinePunct w:val="0"/>
        <w:autoSpaceDE/>
        <w:autoSpaceDN/>
        <w:bidi w:val="0"/>
        <w:spacing w:line="480" w:lineRule="exact"/>
        <w:textAlignment w:val="auto"/>
        <w:rPr>
          <w:rFonts w:hint="eastAsia" w:ascii="仿宋" w:hAnsi="仿宋" w:eastAsia="仿宋" w:cs="仿宋"/>
          <w:sz w:val="30"/>
          <w:szCs w:val="30"/>
        </w:rPr>
      </w:pPr>
    </w:p>
    <w:p>
      <w:pPr>
        <w:spacing w:line="500" w:lineRule="exact"/>
        <w:ind w:firstLine="640"/>
      </w:pPr>
      <w:r>
        <w:t>罪犯董金奇，男，1978年9月16日出生，汉族，文化程度小学，捕前无业，前科情况：因犯寻衅滋事罪、聚众斗殴罪、故意伤害罪，于2013年1月11日被江苏省新沂市人民法院判处有期徒刑六年六个月，2016年8月13日刑满释放，该犯系积极参加黑社会性质组织犯罪罪犯。</w:t>
      </w:r>
    </w:p>
    <w:p>
      <w:pPr>
        <w:spacing w:line="500" w:lineRule="exact"/>
        <w:ind w:firstLine="640"/>
      </w:pPr>
      <w:r>
        <w:t>江苏省新沂市人民法院于2016年12月13日作出（2016）苏0381刑初800号刑事判决，以被告人董金奇犯组织、领导黑社会性质组织罪，判处有期徒刑七年，并处没收财产10万元；犯聚众斗殴罪，判处有期徒刑三年；犯故意伤害罪，判处有期徒刑二年六个月；犯非法持有枪支罪，判处有期徒刑六个月；犯非法拘禁罪，判处有期徒刑十个月；数罪并罚，决定执行有期徒刑十年六个月，并处没收财产10万元。刑期自2016年8月13日起至2027年2月12日止。2017年1月6日交付江苏省金陵监狱执行刑罚，2018年12月19日调入福建省榕城监狱服刑。2019年9月23日，由江苏省公安厅解回再审。江苏省新沂市人民法院于2019年10月15日作出（2019）苏0381刑再2号刑事判决：维持（2016）苏0381刑初800号对原审被告人董金奇的判决。宣判后，被告人不服，提出上诉。江苏省徐州市中级人民法院于2020年8月27日作出（2020）苏03刑再1号刑事裁定：撤销新沂市人民法院（2019）苏0381刑再2号刑事判决，发回新沂市人民法院重新审判。江苏省新沂市人民法院于2020年12月24日作出（2020）苏0381刑再2号刑事判决：原审被告人董金奇犯参加黑社会性质组织罪，判处有期徒刑五年，并处没收财产壹拾万元；犯聚众斗殴罪，判处有期徒刑五年；犯故意伤害罪，判处有期徒刑二年六个月；犯非法持有枪支罪，判处有期徒刑六个月；犯非法拘禁罪，判处有期徒刑一年六个月，数罪并罚，决定执行有期徒刑十一年，并处没收财产壹拾万元。宣判后，被告人不服，提出上诉。江苏省徐州市中级人民法院于2021年6月16日作出（2021）苏03刑再1号刑事裁定：驳回上诉，维持新沂市人民法院（2020）苏0381刑再2号刑事判决。现刑期至2027年8月12日。2021年11月18日收监关押。现在一分监区服刑，现从事车工工种，属普管级罪犯。</w:t>
      </w:r>
    </w:p>
    <w:p>
      <w:pPr>
        <w:spacing w:line="500" w:lineRule="exact"/>
        <w:ind w:firstLine="640"/>
      </w:pPr>
      <w:r>
        <w:t>该犯自入监以来确有悔改表现，具体事实如下：</w:t>
      </w:r>
    </w:p>
    <w:p>
      <w:pPr>
        <w:spacing w:line="500" w:lineRule="exact"/>
        <w:ind w:firstLine="640"/>
      </w:pPr>
      <w:r>
        <w:t>认罪悔罪：能服从法院判决，自书认罪悔罪书。</w:t>
      </w:r>
    </w:p>
    <w:p>
      <w:pPr>
        <w:spacing w:line="500" w:lineRule="exact"/>
        <w:ind w:firstLine="640"/>
      </w:pPr>
      <w:r>
        <w:t>遵守监规：能遵守法律法规及监规纪律，接受教育改造在服刑期间虽有重大违规行为，但经教育后能够遵守法律法规及监规纪律，接受教育改造。</w:t>
      </w:r>
    </w:p>
    <w:p>
      <w:pPr>
        <w:spacing w:line="500" w:lineRule="exact"/>
        <w:ind w:firstLine="640"/>
      </w:pPr>
      <w:r>
        <w:t>学习情况：能参加思想、文化、职业技术教育。</w:t>
      </w:r>
    </w:p>
    <w:p>
      <w:pPr>
        <w:spacing w:line="500" w:lineRule="exact"/>
        <w:ind w:firstLine="640"/>
      </w:pPr>
      <w:r>
        <w:t>劳动改造：能参加劳动，努力完成劳动任务。</w:t>
      </w:r>
    </w:p>
    <w:p>
      <w:pPr>
        <w:spacing w:line="500" w:lineRule="exact"/>
        <w:ind w:firstLine="640"/>
      </w:pPr>
      <w:r>
        <w:t>奖惩情况：该犯考核期2021年11月18日至2026年4月累计获4406.5分，表扬5次，物质奖励1次，不予奖励1次；考核期内累计违规1次，累计扣400分，其中重大违规1次：2024年3月8日，因殴打他犯情节严重造成轻微伤，给予禁闭处罚，扣减考核分400分。</w:t>
      </w:r>
    </w:p>
    <w:p>
      <w:pPr>
        <w:spacing w:line="500" w:lineRule="exact"/>
        <w:ind w:firstLine="640"/>
      </w:pPr>
      <w:r>
        <w:t>该犯原判财产性判项没收财产10万元，均于本次向江苏省新沂市人民法院缴纳完毕。2024年3月8日新沂市人民法院财产性判项复函载明：董金奇没收财产一案，已执行到位100000元，执行完毕。</w:t>
      </w:r>
    </w:p>
    <w:p>
      <w:pPr>
        <w:spacing w:line="500" w:lineRule="exact"/>
        <w:ind w:firstLine="640"/>
      </w:pPr>
      <w:r>
        <w:t>该犯系积极参加黑社会性质组织犯罪罪犯，属于从严掌握减刑对象，因此提请减刑幅度扣减一个月。</w:t>
      </w:r>
    </w:p>
    <w:p>
      <w:pPr>
        <w:spacing w:line="500" w:lineRule="exact"/>
        <w:ind w:firstLine="640"/>
        <w:rPr>
          <w:rFonts w:hint="eastAsia" w:eastAsia="仿宋_GB2312"/>
          <w:lang w:eastAsia="zh-CN"/>
        </w:rPr>
      </w:pPr>
      <w:r>
        <w:rPr>
          <w:rFonts w:hint="eastAsia"/>
          <w:lang w:eastAsia="zh-CN"/>
        </w:rPr>
        <w:t>本案于2026年8月12日至2026年8月18日在狱内公示未收到不同意见。</w:t>
      </w:r>
    </w:p>
    <w:p>
      <w:pPr>
        <w:spacing w:line="500" w:lineRule="exact"/>
        <w:ind w:firstLine="640"/>
      </w:pPr>
      <w:r>
        <w:t>因此，依照《中华人民共和国刑法》第七十八条、第七十九条、《中华人民共和国刑事诉讼法》第二百七十三条第二款、《中华人民共和国监狱法》第二十九条的规定，建议对罪犯董金奇予以减刑七个月。特提请你院审理裁定。</w:t>
      </w:r>
    </w:p>
    <w:p>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福建省福州市中级人民法院</w:t>
      </w:r>
    </w:p>
    <w:p>
      <w:pPr>
        <w:spacing w:line="500" w:lineRule="exact"/>
        <w:ind w:firstLine="640"/>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附件：1.罪犯董金奇卷宗壹册。</w:t>
      </w:r>
    </w:p>
    <w:p>
      <w:pPr>
        <w:spacing w:line="500" w:lineRule="exact"/>
        <w:ind w:firstLine="640"/>
        <w:rPr>
          <w:rFonts w:hint="eastAsia" w:ascii="仿宋" w:hAnsi="仿宋" w:eastAsia="仿宋" w:cs="仿宋"/>
          <w:sz w:val="30"/>
          <w:szCs w:val="30"/>
        </w:rPr>
      </w:pPr>
      <w:r>
        <w:rPr>
          <w:rFonts w:hint="eastAsia" w:ascii="仿宋_GB2312" w:hAnsi="仿宋_GB2312" w:eastAsia="仿宋_GB2312" w:cs="仿宋_GB2312"/>
          <w:sz w:val="32"/>
          <w:szCs w:val="32"/>
        </w:rPr>
        <w:t xml:space="preserve">  2.减刑建议书叁份。</w:t>
      </w:r>
    </w:p>
    <w:p>
      <w:pPr>
        <w:keepNext w:val="0"/>
        <w:keepLines w:val="0"/>
        <w:pageBreakBefore w:val="0"/>
        <w:kinsoku/>
        <w:overflowPunct/>
        <w:topLinePunct w:val="0"/>
        <w:autoSpaceDE/>
        <w:autoSpaceDN/>
        <w:bidi w:val="0"/>
        <w:spacing w:line="480" w:lineRule="exact"/>
        <w:ind w:right="-48" w:rightChars="-15" w:firstLine="1500" w:firstLineChars="500"/>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48" w:rightChars="-15"/>
        <w:textAlignment w:val="auto"/>
        <w:rPr>
          <w:rFonts w:hint="eastAsia" w:ascii="仿宋" w:hAnsi="仿宋" w:eastAsia="仿宋" w:cs="仿宋"/>
          <w:sz w:val="30"/>
          <w:szCs w:val="30"/>
        </w:rPr>
      </w:pPr>
    </w:p>
    <w:p>
      <w:pPr>
        <w:keepNext w:val="0"/>
        <w:keepLines w:val="0"/>
        <w:pageBreakBefore w:val="0"/>
        <w:kinsoku/>
        <w:overflowPunct/>
        <w:topLinePunct w:val="0"/>
        <w:autoSpaceDE/>
        <w:autoSpaceDN/>
        <w:bidi w:val="0"/>
        <w:spacing w:line="480" w:lineRule="exact"/>
        <w:ind w:right="1213" w:rightChars="379" w:firstLine="614" w:firstLineChars="192"/>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w:t>
      </w:r>
      <w:r>
        <w:rPr>
          <w:rFonts w:hint="eastAsia" w:ascii="仿宋_GB2312" w:hAnsi="仿宋_GB2312" w:eastAsia="仿宋_GB2312" w:cs="仿宋_GB2312"/>
          <w:sz w:val="32"/>
          <w:szCs w:val="32"/>
          <w:lang w:eastAsia="zh-CN"/>
        </w:rPr>
        <w:t>榕城</w:t>
      </w:r>
      <w:r>
        <w:rPr>
          <w:rFonts w:hint="eastAsia" w:ascii="仿宋_GB2312" w:hAnsi="仿宋_GB2312" w:eastAsia="仿宋_GB2312" w:cs="仿宋_GB2312"/>
          <w:sz w:val="32"/>
          <w:szCs w:val="32"/>
        </w:rPr>
        <w:t>监狱</w:t>
      </w:r>
    </w:p>
    <w:p>
      <w:pPr>
        <w:keepNext w:val="0"/>
        <w:keepLines w:val="0"/>
        <w:pageBreakBefore w:val="0"/>
        <w:kinsoku/>
        <w:wordWrap w:val="0"/>
        <w:overflowPunct/>
        <w:topLinePunct w:val="0"/>
        <w:autoSpaceDE/>
        <w:autoSpaceDN/>
        <w:bidi w:val="0"/>
        <w:spacing w:line="480" w:lineRule="exact"/>
        <w:ind w:right="-48" w:rightChars="-15" w:firstLine="640" w:firstLineChars="200"/>
        <w:jc w:val="right"/>
        <w:textAlignment w:val="auto"/>
        <w:rPr>
          <w:rFonts w:hint="eastAsia" w:ascii="仿宋_GB2312" w:hAnsi="仿宋_GB2312" w:eastAsia="仿宋_GB2312" w:cs="仿宋_GB2312"/>
          <w:sz w:val="32"/>
          <w:szCs w:val="32"/>
          <w:lang w:val="en-US" w:eastAsia="zh-CN"/>
        </w:rPr>
        <w:sectPr>
          <w:pgSz w:w="11906" w:h="16838"/>
          <w:pgMar w:top="1871" w:right="1304" w:bottom="1871" w:left="1587" w:header="851" w:footer="992" w:gutter="0"/>
          <w:cols w:space="425" w:num="1"/>
          <w:docGrid w:type="lines" w:linePitch="312" w:charSpace="0"/>
        </w:sectPr>
      </w:pPr>
      <w:r>
        <w:rPr>
          <w:rFonts w:hint="eastAsia" w:ascii="仿宋_GB2312" w:hAnsi="仿宋_GB2312" w:eastAsia="仿宋_GB2312" w:cs="仿宋_GB2312"/>
          <w:sz w:val="32"/>
          <w:szCs w:val="32"/>
          <w:lang w:val="en-US" w:eastAsia="zh-CN"/>
        </w:rPr>
        <w:t>2026年9月8日</w:t>
      </w: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方正小标宋" w:hAnsi="方正小标宋" w:eastAsia="方正小标宋" w:cs="方正小标宋"/>
          <w:b/>
          <w:bCs/>
          <w:sz w:val="44"/>
          <w:szCs w:val="44"/>
        </w:rPr>
      </w:pPr>
      <w:r>
        <w:rPr>
          <w:rFonts w:hint="eastAsia" w:ascii="方正小标宋" w:hAnsi="方正小标宋" w:eastAsia="方正小标宋" w:cs="方正小标宋"/>
          <w:b/>
          <w:bCs/>
          <w:sz w:val="44"/>
          <w:szCs w:val="44"/>
        </w:rPr>
        <w:t>福建省榕城监狱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方正小标宋" w:hAnsi="方正小标宋" w:eastAsia="方正小标宋" w:cs="方正小标宋"/>
          <w:b/>
          <w:bCs/>
          <w:color w:val="000000" w:themeColor="text1"/>
          <w:spacing w:val="113"/>
          <w:position w:val="2"/>
          <w:sz w:val="44"/>
          <w:szCs w:val="24"/>
        </w:rPr>
      </w:pPr>
      <w:r>
        <w:rPr>
          <w:rFonts w:hint="eastAsia" w:ascii="方正小标宋" w:hAnsi="方正小标宋" w:eastAsia="方正小标宋" w:cs="方正小标宋"/>
          <w:b/>
          <w:bCs/>
          <w:color w:val="000000" w:themeColor="text1"/>
          <w:spacing w:val="113"/>
          <w:position w:val="2"/>
          <w:sz w:val="44"/>
          <w:szCs w:val="24"/>
        </w:rPr>
        <w:t>提请</w:t>
      </w:r>
      <w:r>
        <w:rPr>
          <w:rFonts w:hint="eastAsia" w:ascii="方正小标宋" w:hAnsi="方正小标宋" w:eastAsia="方正小标宋" w:cs="方正小标宋"/>
          <w:b/>
          <w:bCs/>
          <w:color w:val="000000" w:themeColor="text1"/>
          <w:spacing w:val="113"/>
          <w:position w:val="2"/>
          <w:sz w:val="44"/>
          <w:szCs w:val="24"/>
          <w:lang w:val="en-US" w:eastAsia="zh-CN"/>
        </w:rPr>
        <w:t>减刑假释</w:t>
      </w:r>
      <w:r>
        <w:rPr>
          <w:rFonts w:hint="eastAsia" w:ascii="方正小标宋" w:hAnsi="方正小标宋" w:eastAsia="方正小标宋" w:cs="方正小标宋"/>
          <w:b/>
          <w:bCs/>
          <w:color w:val="000000" w:themeColor="text1"/>
          <w:spacing w:val="113"/>
          <w:position w:val="2"/>
          <w:sz w:val="44"/>
          <w:szCs w:val="24"/>
        </w:rPr>
        <w:t>建议书</w:t>
      </w:r>
    </w:p>
    <w:p>
      <w:pPr>
        <w:numPr>
          <w:ilvl w:val="0"/>
          <w:numId w:val="1"/>
        </w:numPr>
        <w:spacing w:line="500" w:lineRule="exact"/>
        <w:ind w:firstLine="640"/>
        <w:jc w:val="right"/>
        <w:rPr>
          <w:rFonts w:hint="eastAsia" w:ascii="楷体" w:hAnsi="楷体" w:eastAsia="楷体" w:cs="楷体"/>
          <w:color w:val="000000"/>
          <w:sz w:val="30"/>
          <w:szCs w:val="30"/>
        </w:rPr>
      </w:pPr>
      <w:r>
        <w:rPr>
          <w:rFonts w:hint="eastAsia" w:ascii="楷体" w:hAnsi="楷体" w:eastAsia="楷体" w:cs="楷体"/>
          <w:color w:val="000000"/>
          <w:sz w:val="30"/>
          <w:szCs w:val="30"/>
        </w:rPr>
        <w:t>闽榕狱</w:t>
      </w:r>
      <w:r>
        <w:rPr>
          <w:rFonts w:hint="eastAsia" w:ascii="楷体" w:hAnsi="楷体" w:eastAsia="楷体" w:cs="楷体"/>
          <w:color w:val="000000"/>
          <w:sz w:val="30"/>
          <w:szCs w:val="30"/>
          <w:lang w:val="en-US" w:eastAsia="zh-CN"/>
        </w:rPr>
        <w:t>假</w:t>
      </w:r>
      <w:r>
        <w:rPr>
          <w:rFonts w:hint="eastAsia" w:ascii="楷体" w:hAnsi="楷体" w:eastAsia="楷体" w:cs="楷体"/>
          <w:color w:val="000000"/>
          <w:sz w:val="30"/>
          <w:szCs w:val="30"/>
        </w:rPr>
        <w:t>字第</w:t>
      </w:r>
      <w:r>
        <w:rPr>
          <w:rFonts w:hint="eastAsia" w:ascii="楷体" w:hAnsi="楷体" w:eastAsia="楷体" w:cs="楷体"/>
          <w:color w:val="000000"/>
          <w:sz w:val="30"/>
          <w:szCs w:val="30"/>
          <w:lang w:val="en-US" w:eastAsia="zh-CN"/>
        </w:rPr>
        <w:t>3</w:t>
      </w:r>
      <w:r>
        <w:rPr>
          <w:rFonts w:hint="eastAsia" w:ascii="楷体" w:hAnsi="楷体" w:eastAsia="楷体" w:cs="楷体"/>
          <w:color w:val="000000"/>
          <w:sz w:val="30"/>
          <w:szCs w:val="30"/>
        </w:rPr>
        <w:t>号</w:t>
      </w:r>
    </w:p>
    <w:p>
      <w:pPr>
        <w:spacing w:line="500" w:lineRule="exact"/>
        <w:ind w:firstLine="640"/>
        <w:rPr>
          <w:rFonts w:hint="eastAsia" w:ascii="仿宋GB2312" w:hAnsi="仿宋GB2312" w:cs="Times New Roman"/>
          <w:szCs w:val="20"/>
        </w:rPr>
      </w:pP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rPr>
        <w:t>罪犯</w:t>
      </w:r>
      <w:r>
        <w:rPr>
          <w:rFonts w:hint="eastAsia" w:ascii="仿宋GB2312" w:hAnsi="仿宋GB2312" w:cs="Times New Roman"/>
          <w:sz w:val="32"/>
          <w:szCs w:val="32"/>
          <w:lang w:eastAsia="zh-CN"/>
        </w:rPr>
        <w:t>林明聪</w:t>
      </w:r>
      <w:r>
        <w:rPr>
          <w:rFonts w:hint="eastAsia" w:ascii="仿宋GB2312" w:hAnsi="仿宋GB2312" w:cs="Times New Roman"/>
          <w:sz w:val="32"/>
          <w:szCs w:val="32"/>
        </w:rPr>
        <w:fldChar w:fldCharType="begin"/>
      </w:r>
      <w:r>
        <w:rPr>
          <w:rFonts w:hint="eastAsia" w:ascii="仿宋GB2312" w:hAnsi="仿宋GB2312" w:cs="Times New Roman"/>
          <w:sz w:val="32"/>
          <w:szCs w:val="32"/>
        </w:rPr>
        <w:instrText xml:space="preserve"> AUTOTEXTLIST  \* MERGEFORMAT </w:instrText>
      </w:r>
      <w:r>
        <w:rPr>
          <w:rFonts w:hint="eastAsia" w:ascii="仿宋GB2312" w:hAnsi="仿宋GB2312" w:cs="Times New Roman"/>
          <w:sz w:val="32"/>
          <w:szCs w:val="32"/>
        </w:rPr>
        <w:fldChar w:fldCharType="end"/>
      </w:r>
      <w:r>
        <w:rPr>
          <w:rFonts w:hint="eastAsia" w:ascii="仿宋GB2312" w:hAnsi="仿宋GB2312" w:cs="Times New Roman"/>
          <w:sz w:val="32"/>
          <w:szCs w:val="32"/>
        </w:rPr>
        <w:t>，</w:t>
      </w:r>
      <w:r>
        <w:rPr>
          <w:rFonts w:hint="eastAsia" w:ascii="仿宋GB2312" w:hAnsi="仿宋GB2312" w:cs="Times New Roman"/>
          <w:sz w:val="32"/>
          <w:szCs w:val="32"/>
          <w:lang w:eastAsia="zh-CN"/>
        </w:rPr>
        <w:t>男</w:t>
      </w:r>
      <w:r>
        <w:rPr>
          <w:rFonts w:hint="eastAsia" w:ascii="仿宋GB2312" w:hAnsi="仿宋GB2312" w:cs="Times New Roman"/>
          <w:sz w:val="32"/>
          <w:szCs w:val="32"/>
        </w:rPr>
        <w:t>，</w:t>
      </w:r>
      <w:r>
        <w:rPr>
          <w:rFonts w:hint="eastAsia" w:ascii="仿宋GB2312" w:hAnsi="仿宋GB2312" w:cs="Times New Roman"/>
          <w:sz w:val="32"/>
          <w:szCs w:val="32"/>
          <w:lang w:val="en-US" w:eastAsia="zh-CN"/>
        </w:rPr>
        <w:t>1985</w:t>
      </w:r>
      <w:r>
        <w:rPr>
          <w:rFonts w:hint="eastAsia" w:ascii="仿宋GB2312" w:hAnsi="仿宋GB2312" w:cs="Times New Roman"/>
          <w:sz w:val="32"/>
          <w:szCs w:val="32"/>
        </w:rPr>
        <w:t>年</w:t>
      </w:r>
      <w:r>
        <w:rPr>
          <w:rFonts w:hint="eastAsia" w:ascii="仿宋GB2312" w:hAnsi="仿宋GB2312" w:cs="Times New Roman"/>
          <w:sz w:val="32"/>
          <w:szCs w:val="32"/>
          <w:lang w:val="en-US" w:eastAsia="zh-CN"/>
        </w:rPr>
        <w:t>2</w:t>
      </w:r>
      <w:r>
        <w:rPr>
          <w:rFonts w:hint="eastAsia" w:ascii="仿宋GB2312" w:hAnsi="仿宋GB2312" w:cs="Times New Roman"/>
          <w:sz w:val="32"/>
          <w:szCs w:val="32"/>
        </w:rPr>
        <w:t>月</w:t>
      </w:r>
      <w:r>
        <w:rPr>
          <w:rFonts w:hint="eastAsia" w:ascii="仿宋GB2312" w:hAnsi="仿宋GB2312" w:cs="Times New Roman"/>
          <w:sz w:val="32"/>
          <w:szCs w:val="32"/>
          <w:lang w:val="en-US" w:eastAsia="zh-CN"/>
        </w:rPr>
        <w:t>23</w:t>
      </w:r>
      <w:r>
        <w:rPr>
          <w:rFonts w:hint="eastAsia" w:ascii="仿宋GB2312" w:hAnsi="仿宋GB2312" w:cs="Times New Roman"/>
          <w:sz w:val="32"/>
          <w:szCs w:val="32"/>
        </w:rPr>
        <w:t>日出生，汉族，文化程度</w:t>
      </w:r>
      <w:r>
        <w:rPr>
          <w:rFonts w:hint="eastAsia" w:ascii="仿宋GB2312" w:hAnsi="仿宋GB2312" w:cs="Times New Roman"/>
          <w:sz w:val="32"/>
          <w:szCs w:val="32"/>
          <w:lang w:eastAsia="zh-CN"/>
        </w:rPr>
        <w:t>初中</w:t>
      </w:r>
      <w:r>
        <w:rPr>
          <w:rFonts w:hint="eastAsia" w:ascii="仿宋GB2312" w:hAnsi="仿宋GB2312" w:cs="Times New Roman"/>
          <w:sz w:val="32"/>
          <w:szCs w:val="32"/>
        </w:rPr>
        <w:t>，捕前</w:t>
      </w:r>
      <w:r>
        <w:rPr>
          <w:rFonts w:hint="eastAsia" w:ascii="仿宋GB2312" w:hAnsi="仿宋GB2312" w:cs="Times New Roman"/>
          <w:sz w:val="32"/>
          <w:szCs w:val="32"/>
          <w:lang w:eastAsia="zh-CN"/>
        </w:rPr>
        <w:t>经商</w:t>
      </w:r>
      <w:r>
        <w:rPr>
          <w:rFonts w:hint="eastAsia" w:ascii="仿宋GB2312" w:hAnsi="仿宋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lang w:eastAsia="zh-CN"/>
        </w:rPr>
        <w:t>福建省晋江市</w:t>
      </w:r>
      <w:r>
        <w:rPr>
          <w:rFonts w:hint="eastAsia" w:ascii="仿宋GB2312" w:hAnsi="仿宋GB2312" w:cs="Times New Roman"/>
          <w:sz w:val="32"/>
          <w:szCs w:val="32"/>
        </w:rPr>
        <w:t>人民法院于</w:t>
      </w:r>
      <w:r>
        <w:rPr>
          <w:rFonts w:hint="eastAsia" w:ascii="仿宋GB2312" w:hAnsi="仿宋GB2312" w:cs="Times New Roman"/>
          <w:sz w:val="32"/>
          <w:szCs w:val="32"/>
          <w:lang w:val="en-US" w:eastAsia="zh-CN"/>
        </w:rPr>
        <w:t>2023</w:t>
      </w:r>
      <w:r>
        <w:rPr>
          <w:rFonts w:hint="eastAsia" w:ascii="仿宋GB2312" w:hAnsi="仿宋GB2312" w:cs="Times New Roman"/>
          <w:sz w:val="32"/>
          <w:szCs w:val="32"/>
        </w:rPr>
        <w:t>年</w:t>
      </w:r>
      <w:r>
        <w:rPr>
          <w:rFonts w:hint="eastAsia" w:ascii="仿宋GB2312" w:hAnsi="仿宋GB2312" w:cs="Times New Roman"/>
          <w:sz w:val="32"/>
          <w:szCs w:val="32"/>
          <w:lang w:val="en-US" w:eastAsia="zh-CN"/>
        </w:rPr>
        <w:t>11</w:t>
      </w:r>
      <w:r>
        <w:rPr>
          <w:rFonts w:hint="eastAsia" w:ascii="仿宋GB2312" w:hAnsi="仿宋GB2312" w:cs="Times New Roman"/>
          <w:sz w:val="32"/>
          <w:szCs w:val="32"/>
        </w:rPr>
        <w:t>月</w:t>
      </w:r>
      <w:r>
        <w:rPr>
          <w:rFonts w:hint="eastAsia" w:ascii="仿宋GB2312" w:hAnsi="仿宋GB2312" w:cs="Times New Roman"/>
          <w:sz w:val="32"/>
          <w:szCs w:val="32"/>
          <w:lang w:val="en-US" w:eastAsia="zh-CN"/>
        </w:rPr>
        <w:t>20</w:t>
      </w:r>
      <w:r>
        <w:rPr>
          <w:rFonts w:hint="eastAsia" w:ascii="仿宋GB2312" w:hAnsi="仿宋GB2312" w:cs="Times New Roman"/>
          <w:sz w:val="32"/>
          <w:szCs w:val="32"/>
        </w:rPr>
        <w:t>日作出（</w:t>
      </w:r>
      <w:r>
        <w:rPr>
          <w:rFonts w:hint="eastAsia" w:ascii="仿宋GB2312" w:hAnsi="仿宋GB2312" w:cs="Times New Roman"/>
          <w:sz w:val="32"/>
          <w:szCs w:val="32"/>
          <w:lang w:val="en-US" w:eastAsia="zh-CN"/>
        </w:rPr>
        <w:t>2023</w:t>
      </w:r>
      <w:r>
        <w:rPr>
          <w:rFonts w:hint="eastAsia" w:ascii="仿宋GB2312" w:hAnsi="仿宋GB2312" w:cs="Times New Roman"/>
          <w:sz w:val="32"/>
          <w:szCs w:val="32"/>
        </w:rPr>
        <w:t>）</w:t>
      </w:r>
      <w:r>
        <w:rPr>
          <w:rFonts w:hint="eastAsia" w:ascii="仿宋GB2312" w:hAnsi="仿宋GB2312" w:cs="Times New Roman"/>
          <w:sz w:val="32"/>
          <w:szCs w:val="32"/>
          <w:lang w:eastAsia="zh-CN"/>
        </w:rPr>
        <w:t>闽</w:t>
      </w:r>
      <w:r>
        <w:rPr>
          <w:rFonts w:hint="eastAsia" w:ascii="仿宋GB2312" w:hAnsi="仿宋GB2312" w:cs="Times New Roman"/>
          <w:sz w:val="32"/>
          <w:szCs w:val="32"/>
          <w:lang w:val="en-US" w:eastAsia="zh-CN"/>
        </w:rPr>
        <w:t>0582</w:t>
      </w:r>
      <w:r>
        <w:rPr>
          <w:rFonts w:hint="eastAsia" w:ascii="仿宋GB2312" w:hAnsi="仿宋GB2312" w:cs="Times New Roman"/>
          <w:sz w:val="32"/>
          <w:szCs w:val="32"/>
          <w:lang w:eastAsia="zh-CN"/>
        </w:rPr>
        <w:t>刑初</w:t>
      </w:r>
      <w:r>
        <w:rPr>
          <w:rFonts w:hint="eastAsia" w:ascii="仿宋GB2312" w:hAnsi="仿宋GB2312" w:cs="Times New Roman"/>
          <w:sz w:val="32"/>
          <w:szCs w:val="32"/>
          <w:lang w:val="en-US" w:eastAsia="zh-CN"/>
        </w:rPr>
        <w:t>2034</w:t>
      </w:r>
      <w:r>
        <w:rPr>
          <w:rFonts w:hint="eastAsia" w:ascii="仿宋GB2312" w:hAnsi="仿宋GB2312" w:cs="Times New Roman"/>
          <w:sz w:val="32"/>
          <w:szCs w:val="32"/>
        </w:rPr>
        <w:t>号刑事判决，以被告人</w:t>
      </w:r>
      <w:r>
        <w:rPr>
          <w:rFonts w:hint="eastAsia" w:ascii="仿宋GB2312" w:hAnsi="仿宋GB2312" w:cs="Times New Roman"/>
          <w:sz w:val="32"/>
          <w:szCs w:val="32"/>
          <w:lang w:eastAsia="zh-CN"/>
        </w:rPr>
        <w:t>林明聪</w:t>
      </w:r>
      <w:r>
        <w:rPr>
          <w:rFonts w:hint="eastAsia" w:ascii="仿宋GB2312" w:hAnsi="仿宋GB2312" w:cs="Times New Roman"/>
          <w:sz w:val="32"/>
          <w:szCs w:val="32"/>
        </w:rPr>
        <w:t>犯</w:t>
      </w:r>
      <w:r>
        <w:rPr>
          <w:rFonts w:hint="eastAsia" w:ascii="仿宋GB2312" w:hAnsi="仿宋GB2312" w:cs="Times New Roman"/>
          <w:sz w:val="32"/>
          <w:szCs w:val="32"/>
          <w:lang w:eastAsia="zh-CN"/>
        </w:rPr>
        <w:t>开设赌场</w:t>
      </w:r>
      <w:r>
        <w:rPr>
          <w:rFonts w:hint="eastAsia" w:ascii="仿宋GB2312" w:hAnsi="仿宋GB2312" w:cs="Times New Roman"/>
          <w:sz w:val="32"/>
          <w:szCs w:val="32"/>
        </w:rPr>
        <w:t>罪，判处有期徒刑</w:t>
      </w:r>
      <w:r>
        <w:rPr>
          <w:rFonts w:hint="eastAsia" w:ascii="仿宋GB2312" w:hAnsi="仿宋GB2312" w:cs="Times New Roman"/>
          <w:sz w:val="32"/>
          <w:szCs w:val="32"/>
          <w:lang w:eastAsia="zh-CN"/>
        </w:rPr>
        <w:t>四</w:t>
      </w:r>
      <w:r>
        <w:rPr>
          <w:rFonts w:hint="eastAsia" w:ascii="仿宋GB2312" w:hAnsi="仿宋GB2312" w:cs="Times New Roman"/>
          <w:sz w:val="32"/>
          <w:szCs w:val="32"/>
        </w:rPr>
        <w:t>年，</w:t>
      </w:r>
      <w:r>
        <w:rPr>
          <w:rFonts w:hint="eastAsia" w:ascii="仿宋GB2312" w:hAnsi="仿宋GB2312" w:cs="Times New Roman"/>
          <w:sz w:val="32"/>
          <w:szCs w:val="32"/>
          <w:lang w:eastAsia="zh-CN"/>
        </w:rPr>
        <w:t>并处</w:t>
      </w:r>
      <w:r>
        <w:rPr>
          <w:rFonts w:hint="eastAsia" w:ascii="仿宋GB2312" w:hAnsi="仿宋GB2312" w:cs="Times New Roman"/>
          <w:sz w:val="32"/>
          <w:szCs w:val="32"/>
        </w:rPr>
        <w:t>罚金人民币</w:t>
      </w:r>
      <w:r>
        <w:rPr>
          <w:rFonts w:hint="eastAsia" w:ascii="仿宋GB2312" w:hAnsi="仿宋GB2312" w:cs="Times New Roman"/>
          <w:sz w:val="32"/>
          <w:szCs w:val="32"/>
          <w:lang w:val="en-US" w:eastAsia="zh-CN"/>
        </w:rPr>
        <w:t>60000元，先予退出的违法所得人民币6500元，予以没收，上缴国库</w:t>
      </w:r>
      <w:r>
        <w:rPr>
          <w:rFonts w:hint="eastAsia" w:ascii="仿宋GB2312" w:hAnsi="仿宋GB2312" w:cs="Times New Roman"/>
          <w:sz w:val="32"/>
          <w:szCs w:val="32"/>
        </w:rPr>
        <w:t>。宣判后，</w:t>
      </w:r>
      <w:r>
        <w:rPr>
          <w:rFonts w:hint="eastAsia" w:ascii="仿宋GB2312" w:hAnsi="仿宋GB2312" w:cs="Times New Roman"/>
          <w:sz w:val="32"/>
          <w:szCs w:val="32"/>
          <w:lang w:eastAsia="zh-CN"/>
        </w:rPr>
        <w:t>同案</w:t>
      </w:r>
      <w:r>
        <w:rPr>
          <w:rFonts w:hint="eastAsia" w:ascii="仿宋GB2312" w:hAnsi="仿宋GB2312" w:cs="Times New Roman"/>
          <w:sz w:val="32"/>
          <w:szCs w:val="32"/>
        </w:rPr>
        <w:t>被告人不服，提出上诉。</w:t>
      </w:r>
      <w:r>
        <w:rPr>
          <w:rFonts w:hint="eastAsia" w:ascii="仿宋GB2312" w:hAnsi="仿宋GB2312" w:cs="Times New Roman"/>
          <w:sz w:val="32"/>
          <w:szCs w:val="32"/>
          <w:lang w:val="en-US" w:eastAsia="zh-CN"/>
        </w:rPr>
        <w:t>福建省泉州市中级</w:t>
      </w:r>
      <w:r>
        <w:rPr>
          <w:rFonts w:hint="eastAsia" w:ascii="仿宋GB2312" w:hAnsi="仿宋GB2312" w:cs="Times New Roman"/>
          <w:sz w:val="32"/>
          <w:szCs w:val="32"/>
        </w:rPr>
        <w:t>人民法院于</w:t>
      </w:r>
      <w:r>
        <w:rPr>
          <w:rFonts w:hint="eastAsia" w:ascii="仿宋GB2312" w:hAnsi="仿宋GB2312" w:cs="Times New Roman"/>
          <w:sz w:val="32"/>
          <w:szCs w:val="32"/>
          <w:lang w:val="en-US" w:eastAsia="zh-CN"/>
        </w:rPr>
        <w:t>2024</w:t>
      </w:r>
      <w:r>
        <w:rPr>
          <w:rFonts w:hint="eastAsia" w:ascii="仿宋GB2312" w:hAnsi="仿宋GB2312" w:cs="Times New Roman"/>
          <w:sz w:val="32"/>
          <w:szCs w:val="32"/>
        </w:rPr>
        <w:t>年</w:t>
      </w:r>
      <w:r>
        <w:rPr>
          <w:rFonts w:hint="eastAsia" w:ascii="仿宋GB2312" w:hAnsi="仿宋GB2312" w:cs="Times New Roman"/>
          <w:sz w:val="32"/>
          <w:szCs w:val="32"/>
          <w:lang w:val="en-US" w:eastAsia="zh-CN"/>
        </w:rPr>
        <w:t>1</w:t>
      </w:r>
      <w:r>
        <w:rPr>
          <w:rFonts w:hint="eastAsia" w:ascii="仿宋GB2312" w:hAnsi="仿宋GB2312" w:cs="Times New Roman"/>
          <w:sz w:val="32"/>
          <w:szCs w:val="32"/>
        </w:rPr>
        <w:t>月</w:t>
      </w:r>
      <w:r>
        <w:rPr>
          <w:rFonts w:hint="eastAsia" w:ascii="仿宋GB2312" w:hAnsi="仿宋GB2312" w:cs="Times New Roman"/>
          <w:sz w:val="32"/>
          <w:szCs w:val="32"/>
          <w:lang w:val="en-US" w:eastAsia="zh-CN"/>
        </w:rPr>
        <w:t>18</w:t>
      </w:r>
      <w:r>
        <w:rPr>
          <w:rFonts w:hint="eastAsia" w:ascii="仿宋GB2312" w:hAnsi="仿宋GB2312" w:cs="Times New Roman"/>
          <w:sz w:val="32"/>
          <w:szCs w:val="32"/>
        </w:rPr>
        <w:t>日作出（</w:t>
      </w:r>
      <w:r>
        <w:rPr>
          <w:rFonts w:hint="eastAsia" w:ascii="仿宋GB2312" w:hAnsi="仿宋GB2312" w:cs="Times New Roman"/>
          <w:sz w:val="32"/>
          <w:szCs w:val="32"/>
          <w:lang w:val="en-US" w:eastAsia="zh-CN"/>
        </w:rPr>
        <w:t>2023</w:t>
      </w:r>
      <w:r>
        <w:rPr>
          <w:rFonts w:hint="eastAsia" w:ascii="仿宋GB2312" w:hAnsi="仿宋GB2312" w:cs="Times New Roman"/>
          <w:sz w:val="32"/>
          <w:szCs w:val="32"/>
        </w:rPr>
        <w:t>）闽</w:t>
      </w:r>
      <w:r>
        <w:rPr>
          <w:rFonts w:hint="eastAsia" w:ascii="仿宋GB2312" w:hAnsi="仿宋GB2312" w:cs="Times New Roman"/>
          <w:sz w:val="32"/>
          <w:szCs w:val="32"/>
          <w:lang w:val="en-US" w:eastAsia="zh-CN"/>
        </w:rPr>
        <w:t>05</w:t>
      </w:r>
      <w:r>
        <w:rPr>
          <w:rFonts w:hint="eastAsia" w:ascii="仿宋GB2312" w:hAnsi="仿宋GB2312" w:cs="Times New Roman"/>
          <w:sz w:val="32"/>
          <w:szCs w:val="32"/>
        </w:rPr>
        <w:t>刑终</w:t>
      </w:r>
      <w:r>
        <w:rPr>
          <w:rFonts w:hint="eastAsia" w:ascii="仿宋GB2312" w:hAnsi="仿宋GB2312" w:cs="Times New Roman"/>
          <w:sz w:val="32"/>
          <w:szCs w:val="32"/>
          <w:lang w:val="en-US" w:eastAsia="zh-CN"/>
        </w:rPr>
        <w:t>1517</w:t>
      </w:r>
      <w:r>
        <w:rPr>
          <w:rFonts w:hint="eastAsia" w:ascii="仿宋GB2312" w:hAnsi="仿宋GB2312" w:cs="Times New Roman"/>
          <w:sz w:val="32"/>
          <w:szCs w:val="32"/>
        </w:rPr>
        <w:t>号刑事裁定：</w:t>
      </w:r>
      <w:r>
        <w:rPr>
          <w:rFonts w:hint="eastAsia" w:ascii="仿宋GB2312" w:hAnsi="仿宋GB2312" w:cs="Times New Roman"/>
          <w:sz w:val="32"/>
          <w:szCs w:val="32"/>
          <w:lang w:eastAsia="zh-CN"/>
        </w:rPr>
        <w:t>驳回上诉，维持原判。</w:t>
      </w:r>
      <w:r>
        <w:rPr>
          <w:rFonts w:hint="eastAsia" w:ascii="仿宋GB2312" w:hAnsi="仿宋GB2312" w:cs="Times New Roman"/>
          <w:sz w:val="32"/>
          <w:szCs w:val="32"/>
        </w:rPr>
        <w:t>刑期自</w:t>
      </w:r>
      <w:r>
        <w:rPr>
          <w:rFonts w:hint="eastAsia" w:ascii="仿宋GB2312" w:hAnsi="仿宋GB2312" w:cs="Times New Roman"/>
          <w:sz w:val="32"/>
          <w:szCs w:val="32"/>
          <w:lang w:val="en-US" w:eastAsia="zh-CN"/>
        </w:rPr>
        <w:t>2023</w:t>
      </w:r>
      <w:r>
        <w:rPr>
          <w:rFonts w:hint="eastAsia" w:ascii="仿宋GB2312" w:hAnsi="仿宋GB2312" w:cs="Times New Roman"/>
          <w:sz w:val="32"/>
          <w:szCs w:val="32"/>
        </w:rPr>
        <w:t>年</w:t>
      </w:r>
      <w:r>
        <w:rPr>
          <w:rFonts w:hint="eastAsia" w:ascii="仿宋GB2312" w:hAnsi="仿宋GB2312" w:cs="Times New Roman"/>
          <w:sz w:val="32"/>
          <w:szCs w:val="32"/>
          <w:lang w:val="en-US" w:eastAsia="zh-CN"/>
        </w:rPr>
        <w:t>10</w:t>
      </w:r>
      <w:r>
        <w:rPr>
          <w:rFonts w:hint="eastAsia" w:ascii="仿宋GB2312" w:hAnsi="仿宋GB2312" w:cs="Times New Roman"/>
          <w:sz w:val="32"/>
          <w:szCs w:val="32"/>
        </w:rPr>
        <w:t>月</w:t>
      </w:r>
      <w:r>
        <w:rPr>
          <w:rFonts w:hint="eastAsia" w:ascii="仿宋GB2312" w:hAnsi="仿宋GB2312" w:cs="Times New Roman"/>
          <w:sz w:val="32"/>
          <w:szCs w:val="32"/>
          <w:lang w:val="en-US" w:eastAsia="zh-CN"/>
        </w:rPr>
        <w:t>7</w:t>
      </w:r>
      <w:r>
        <w:rPr>
          <w:rFonts w:hint="eastAsia" w:ascii="仿宋GB2312" w:hAnsi="仿宋GB2312" w:cs="Times New Roman"/>
          <w:sz w:val="32"/>
          <w:szCs w:val="32"/>
        </w:rPr>
        <w:t>日起至</w:t>
      </w:r>
      <w:r>
        <w:rPr>
          <w:rFonts w:hint="eastAsia" w:ascii="仿宋GB2312" w:hAnsi="仿宋GB2312" w:cs="Times New Roman"/>
          <w:sz w:val="32"/>
          <w:szCs w:val="32"/>
          <w:lang w:val="en-US" w:eastAsia="zh-CN"/>
        </w:rPr>
        <w:t>2027</w:t>
      </w:r>
      <w:r>
        <w:rPr>
          <w:rFonts w:hint="eastAsia" w:ascii="仿宋GB2312" w:hAnsi="仿宋GB2312" w:cs="Times New Roman"/>
          <w:sz w:val="32"/>
          <w:szCs w:val="32"/>
        </w:rPr>
        <w:t>年</w:t>
      </w:r>
      <w:r>
        <w:rPr>
          <w:rFonts w:hint="eastAsia" w:ascii="仿宋GB2312" w:hAnsi="仿宋GB2312" w:cs="Times New Roman"/>
          <w:sz w:val="32"/>
          <w:szCs w:val="32"/>
          <w:lang w:val="en-US" w:eastAsia="zh-CN"/>
        </w:rPr>
        <w:t>10</w:t>
      </w:r>
      <w:r>
        <w:rPr>
          <w:rFonts w:hint="eastAsia" w:ascii="仿宋GB2312" w:hAnsi="仿宋GB2312" w:cs="Times New Roman"/>
          <w:sz w:val="32"/>
          <w:szCs w:val="32"/>
        </w:rPr>
        <w:t>月</w:t>
      </w:r>
      <w:r>
        <w:rPr>
          <w:rFonts w:hint="eastAsia" w:ascii="仿宋GB2312" w:hAnsi="仿宋GB2312" w:cs="Times New Roman"/>
          <w:sz w:val="32"/>
          <w:szCs w:val="32"/>
          <w:lang w:val="en-US" w:eastAsia="zh-CN"/>
        </w:rPr>
        <w:t>5</w:t>
      </w:r>
      <w:r>
        <w:rPr>
          <w:rFonts w:hint="eastAsia" w:ascii="仿宋GB2312" w:hAnsi="仿宋GB2312" w:cs="Times New Roman"/>
          <w:sz w:val="32"/>
          <w:szCs w:val="32"/>
        </w:rPr>
        <w:t>日止。</w:t>
      </w:r>
      <w:r>
        <w:rPr>
          <w:rFonts w:hint="eastAsia" w:ascii="仿宋GB2312" w:hAnsi="仿宋GB2312" w:cs="Times New Roman"/>
          <w:sz w:val="32"/>
          <w:szCs w:val="32"/>
          <w:lang w:val="en-US" w:eastAsia="zh-CN"/>
        </w:rPr>
        <w:t>2024</w:t>
      </w:r>
      <w:r>
        <w:rPr>
          <w:rFonts w:hint="eastAsia" w:ascii="仿宋GB2312" w:hAnsi="仿宋GB2312" w:cs="Times New Roman"/>
          <w:sz w:val="32"/>
          <w:szCs w:val="32"/>
        </w:rPr>
        <w:t>年</w:t>
      </w:r>
      <w:r>
        <w:rPr>
          <w:rFonts w:hint="eastAsia" w:ascii="仿宋GB2312" w:hAnsi="仿宋GB2312" w:cs="Times New Roman"/>
          <w:sz w:val="32"/>
          <w:szCs w:val="32"/>
          <w:lang w:val="en-US" w:eastAsia="zh-CN"/>
        </w:rPr>
        <w:t>2</w:t>
      </w:r>
      <w:r>
        <w:rPr>
          <w:rFonts w:hint="eastAsia" w:ascii="仿宋GB2312" w:hAnsi="仿宋GB2312" w:cs="Times New Roman"/>
          <w:sz w:val="32"/>
          <w:szCs w:val="32"/>
        </w:rPr>
        <w:t>月</w:t>
      </w:r>
      <w:r>
        <w:rPr>
          <w:rFonts w:hint="eastAsia" w:ascii="仿宋GB2312" w:hAnsi="仿宋GB2312" w:cs="Times New Roman"/>
          <w:sz w:val="32"/>
          <w:szCs w:val="32"/>
          <w:lang w:val="en-US" w:eastAsia="zh-CN"/>
        </w:rPr>
        <w:t>23</w:t>
      </w:r>
      <w:r>
        <w:rPr>
          <w:rFonts w:hint="eastAsia" w:ascii="仿宋GB2312" w:hAnsi="仿宋GB2312" w:cs="Times New Roman"/>
          <w:sz w:val="32"/>
          <w:szCs w:val="32"/>
        </w:rPr>
        <w:t>日交付福建省</w:t>
      </w:r>
      <w:r>
        <w:rPr>
          <w:rFonts w:hint="eastAsia" w:ascii="仿宋GB2312" w:hAnsi="仿宋GB2312" w:cs="Times New Roman"/>
          <w:sz w:val="32"/>
          <w:szCs w:val="32"/>
          <w:lang w:eastAsia="zh-CN"/>
        </w:rPr>
        <w:t>榕城</w:t>
      </w:r>
      <w:r>
        <w:rPr>
          <w:rFonts w:hint="eastAsia" w:ascii="仿宋GB2312" w:hAnsi="仿宋GB2312" w:cs="Times New Roman"/>
          <w:sz w:val="32"/>
          <w:szCs w:val="32"/>
        </w:rPr>
        <w:t>监狱执行刑罚。现在</w:t>
      </w:r>
      <w:r>
        <w:rPr>
          <w:rFonts w:hint="eastAsia" w:ascii="仿宋GB2312" w:hAnsi="仿宋GB2312" w:cs="Times New Roman"/>
          <w:sz w:val="32"/>
          <w:szCs w:val="32"/>
          <w:lang w:eastAsia="zh-CN"/>
        </w:rPr>
        <w:t>六</w:t>
      </w:r>
      <w:r>
        <w:rPr>
          <w:rFonts w:hint="eastAsia" w:ascii="仿宋GB2312" w:hAnsi="仿宋GB2312" w:cs="Times New Roman"/>
          <w:sz w:val="32"/>
          <w:szCs w:val="32"/>
        </w:rPr>
        <w:t>分监区服刑，现从事</w:t>
      </w:r>
      <w:r>
        <w:rPr>
          <w:rFonts w:hint="eastAsia" w:ascii="仿宋GB2312" w:hAnsi="仿宋GB2312" w:cs="Times New Roman"/>
          <w:sz w:val="32"/>
          <w:szCs w:val="32"/>
          <w:lang w:val="en-US" w:eastAsia="zh-CN"/>
        </w:rPr>
        <w:t>生产辅助-安全员工种</w:t>
      </w:r>
      <w:r>
        <w:rPr>
          <w:rFonts w:hint="eastAsia" w:ascii="仿宋GB2312" w:hAnsi="仿宋GB2312" w:cs="Times New Roman"/>
          <w:sz w:val="32"/>
          <w:szCs w:val="32"/>
        </w:rPr>
        <w:t>，属</w:t>
      </w:r>
      <w:r>
        <w:rPr>
          <w:rFonts w:hint="eastAsia" w:ascii="仿宋GB2312" w:hAnsi="仿宋GB2312" w:cs="Times New Roman"/>
          <w:sz w:val="32"/>
          <w:szCs w:val="32"/>
          <w:lang w:eastAsia="zh-CN"/>
        </w:rPr>
        <w:t>普管</w:t>
      </w:r>
      <w:r>
        <w:rPr>
          <w:rFonts w:hint="eastAsia" w:ascii="仿宋GB2312" w:hAnsi="仿宋GB2312" w:cs="Times New Roman"/>
          <w:sz w:val="32"/>
          <w:szCs w:val="32"/>
        </w:rPr>
        <w:t>级罪犯。</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rPr>
        <w:t>原判主要犯罪事实：该犯结伙利用地下“六合彩”特码组织竞猜对赌活动，扰乱社会管理秩序，还结伙以营利为目的，为赌博网站担任代理并接受投注，情节严重，其行为构成开设赌场罪。</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rPr>
        <w:t>该犯</w:t>
      </w:r>
      <w:r>
        <w:rPr>
          <w:rFonts w:hint="eastAsia" w:ascii="仿宋GB2312" w:hAnsi="仿宋GB2312" w:cs="Times New Roman"/>
          <w:sz w:val="32"/>
          <w:szCs w:val="32"/>
          <w:lang w:val="en-US" w:eastAsia="zh-CN"/>
        </w:rPr>
        <w:t>在刑罚执行期间</w:t>
      </w:r>
      <w:r>
        <w:rPr>
          <w:rFonts w:hint="eastAsia" w:ascii="仿宋GB2312" w:hAnsi="仿宋GB2312" w:cs="Times New Roman"/>
          <w:sz w:val="32"/>
          <w:szCs w:val="32"/>
        </w:rPr>
        <w:t>确有悔改表现</w:t>
      </w:r>
      <w:r>
        <w:rPr>
          <w:rFonts w:hint="eastAsia" w:ascii="仿宋GB2312" w:hAnsi="仿宋GB2312" w:cs="Times New Roman"/>
          <w:sz w:val="32"/>
          <w:szCs w:val="32"/>
          <w:lang w:eastAsia="zh-CN"/>
        </w:rPr>
        <w:t>，</w:t>
      </w:r>
      <w:r>
        <w:rPr>
          <w:rFonts w:hint="eastAsia" w:ascii="仿宋GB2312" w:hAnsi="仿宋GB2312" w:cs="Times New Roman"/>
          <w:sz w:val="32"/>
          <w:szCs w:val="32"/>
        </w:rPr>
        <w:t>具体事实如下：</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rPr>
        <w:t>认罪悔罪：能服从法院判决，自书认罪悔罪书。</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lang w:val="zh-CN"/>
        </w:rPr>
      </w:pPr>
      <w:r>
        <w:rPr>
          <w:rFonts w:hint="eastAsia" w:ascii="仿宋GB2312" w:hAnsi="仿宋GB2312" w:cs="Times New Roman"/>
          <w:sz w:val="32"/>
          <w:szCs w:val="32"/>
        </w:rPr>
        <w:t>遵守监规</w:t>
      </w:r>
      <w:r>
        <w:rPr>
          <w:rFonts w:hint="eastAsia" w:ascii="仿宋GB2312" w:hAnsi="仿宋GB2312" w:cs="Times New Roman"/>
          <w:sz w:val="32"/>
          <w:szCs w:val="32"/>
          <w:lang w:val="zh-CN"/>
        </w:rPr>
        <w:t>：能遵守法律法规及监规纪律，接受教育改造。</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lang w:val="zh-CN"/>
        </w:rPr>
      </w:pPr>
      <w:r>
        <w:rPr>
          <w:rFonts w:hint="eastAsia" w:ascii="仿宋GB2312" w:hAnsi="仿宋GB2312" w:cs="Times New Roman"/>
          <w:sz w:val="32"/>
          <w:szCs w:val="32"/>
          <w:lang w:val="zh-CN"/>
        </w:rPr>
        <w:t>学习情况：能参加</w:t>
      </w:r>
      <w:r>
        <w:rPr>
          <w:rFonts w:hint="eastAsia" w:ascii="仿宋GB2312" w:hAnsi="仿宋GB2312" w:cs="Times New Roman"/>
          <w:sz w:val="32"/>
          <w:szCs w:val="32"/>
        </w:rPr>
        <w:t>思想、文化、职业技术教育</w:t>
      </w:r>
      <w:r>
        <w:rPr>
          <w:rFonts w:hint="eastAsia" w:ascii="仿宋GB2312" w:hAnsi="仿宋GB2312" w:cs="Times New Roman"/>
          <w:sz w:val="32"/>
          <w:szCs w:val="32"/>
          <w:lang w:val="zh-CN"/>
        </w:rPr>
        <w:t>。</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lang w:val="zh-CN"/>
        </w:rPr>
      </w:pPr>
      <w:r>
        <w:rPr>
          <w:rFonts w:hint="eastAsia" w:ascii="仿宋GB2312" w:hAnsi="仿宋GB2312" w:cs="Times New Roman"/>
          <w:sz w:val="32"/>
          <w:szCs w:val="32"/>
          <w:lang w:val="zh-CN"/>
        </w:rPr>
        <w:t>劳动改造：能参加劳动，努力完成</w:t>
      </w:r>
      <w:r>
        <w:rPr>
          <w:rFonts w:hint="eastAsia" w:ascii="仿宋GB2312" w:hAnsi="仿宋GB2312" w:cs="Times New Roman"/>
          <w:sz w:val="32"/>
          <w:szCs w:val="32"/>
        </w:rPr>
        <w:t>劳动</w:t>
      </w:r>
      <w:r>
        <w:rPr>
          <w:rFonts w:hint="eastAsia" w:ascii="仿宋GB2312" w:hAnsi="仿宋GB2312" w:cs="Times New Roman"/>
          <w:sz w:val="32"/>
          <w:szCs w:val="32"/>
          <w:lang w:val="zh-CN"/>
        </w:rPr>
        <w:t>任务。</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lang w:val="zh-CN"/>
        </w:rPr>
        <w:t>奖惩情况：</w:t>
      </w:r>
      <w:r>
        <w:rPr>
          <w:rFonts w:hint="eastAsia" w:ascii="仿宋GB2312" w:hAnsi="仿宋GB2312" w:cs="Times New Roman"/>
          <w:sz w:val="32"/>
          <w:szCs w:val="32"/>
        </w:rPr>
        <w:t>该犯考核期2024年2月23日至2026年4月累计获考核分2450分，表扬</w:t>
      </w:r>
      <w:r>
        <w:rPr>
          <w:rFonts w:hint="eastAsia" w:ascii="仿宋GB2312" w:hAnsi="仿宋GB2312" w:cs="Times New Roman"/>
          <w:sz w:val="32"/>
          <w:szCs w:val="32"/>
          <w:lang w:val="en-US" w:eastAsia="zh-CN"/>
        </w:rPr>
        <w:t>4</w:t>
      </w:r>
      <w:r>
        <w:rPr>
          <w:rFonts w:hint="eastAsia" w:ascii="仿宋GB2312" w:hAnsi="仿宋GB2312" w:cs="Times New Roman"/>
          <w:sz w:val="32"/>
          <w:szCs w:val="32"/>
        </w:rPr>
        <w:t>次；无违规扣分。</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仿宋GB2312" w:hAnsi="仿宋GB2312" w:cs="Times New Roman"/>
          <w:sz w:val="32"/>
          <w:szCs w:val="32"/>
          <w:lang w:val="en-US" w:eastAsia="zh-CN"/>
        </w:rPr>
      </w:pPr>
      <w:r>
        <w:rPr>
          <w:rFonts w:hint="eastAsia" w:ascii="仿宋GB2312" w:hAnsi="仿宋GB2312" w:cs="Times New Roman"/>
          <w:sz w:val="32"/>
          <w:szCs w:val="32"/>
          <w:lang w:val="en-US" w:eastAsia="zh-CN"/>
        </w:rPr>
        <w:t>该犯原判财产性判项</w:t>
      </w:r>
      <w:r>
        <w:rPr>
          <w:rFonts w:hint="eastAsia" w:ascii="仿宋GB2312" w:hAnsi="仿宋GB2312" w:cs="Times New Roman"/>
          <w:sz w:val="32"/>
          <w:szCs w:val="32"/>
        </w:rPr>
        <w:t>罚金人民币</w:t>
      </w:r>
      <w:r>
        <w:rPr>
          <w:rFonts w:hint="eastAsia" w:ascii="仿宋GB2312" w:hAnsi="仿宋GB2312" w:cs="Times New Roman"/>
          <w:sz w:val="32"/>
          <w:szCs w:val="32"/>
          <w:lang w:val="en-US" w:eastAsia="zh-CN"/>
        </w:rPr>
        <w:t>60000元，于本次</w:t>
      </w:r>
      <w:r>
        <w:rPr>
          <w:rFonts w:hint="eastAsia" w:ascii="仿宋GB2312" w:hAnsi="仿宋GB2312" w:cs="Times New Roman"/>
          <w:sz w:val="32"/>
          <w:szCs w:val="32"/>
          <w:lang w:eastAsia="zh-CN"/>
        </w:rPr>
        <w:t>向福建省晋江市</w:t>
      </w:r>
      <w:r>
        <w:rPr>
          <w:rFonts w:hint="eastAsia" w:ascii="仿宋GB2312" w:hAnsi="仿宋GB2312" w:cs="Times New Roman"/>
          <w:sz w:val="32"/>
          <w:szCs w:val="32"/>
        </w:rPr>
        <w:t>人民法院</w:t>
      </w:r>
      <w:r>
        <w:rPr>
          <w:rFonts w:hint="eastAsia" w:ascii="仿宋GB2312" w:hAnsi="仿宋GB2312" w:cs="Times New Roman"/>
          <w:sz w:val="32"/>
          <w:szCs w:val="32"/>
          <w:lang w:eastAsia="zh-CN"/>
        </w:rPr>
        <w:t>缴纳完毕，</w:t>
      </w:r>
      <w:r>
        <w:rPr>
          <w:rFonts w:hint="eastAsia" w:ascii="仿宋GB2312" w:hAnsi="仿宋GB2312" w:cs="Times New Roman"/>
          <w:sz w:val="32"/>
          <w:szCs w:val="32"/>
          <w:lang w:val="en-US" w:eastAsia="zh-CN"/>
        </w:rPr>
        <w:t>先予退出的违法所得人民币6500元，予以没收，上缴国库</w:t>
      </w:r>
      <w:r>
        <w:rPr>
          <w:rFonts w:hint="eastAsia" w:ascii="仿宋GB2312" w:hAnsi="仿宋GB2312" w:cs="Times New Roman"/>
          <w:sz w:val="32"/>
          <w:szCs w:val="32"/>
        </w:rPr>
        <w:t>。</w:t>
      </w:r>
      <w:r>
        <w:rPr>
          <w:rFonts w:hint="eastAsia" w:ascii="仿宋GB2312" w:hAnsi="仿宋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仿宋GB2312" w:hAnsi="仿宋GB2312" w:cs="Times New Roman"/>
          <w:sz w:val="32"/>
          <w:szCs w:val="32"/>
          <w:lang w:val="en-US" w:eastAsia="zh-CN"/>
        </w:rPr>
      </w:pPr>
      <w:r>
        <w:rPr>
          <w:rFonts w:hint="eastAsia" w:ascii="仿宋GB2312" w:hAnsi="仿宋GB2312" w:cs="Times New Roman"/>
          <w:sz w:val="32"/>
          <w:szCs w:val="32"/>
          <w:lang w:val="en-US" w:eastAsia="zh-CN"/>
        </w:rPr>
        <w:t>假释帮教情况：</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仿宋GB2312" w:hAnsi="仿宋GB2312" w:cs="Times New Roman"/>
          <w:sz w:val="32"/>
          <w:szCs w:val="32"/>
          <w:lang w:val="en-US" w:eastAsia="zh-CN"/>
        </w:rPr>
      </w:pPr>
      <w:r>
        <w:rPr>
          <w:rFonts w:hint="eastAsia" w:ascii="仿宋GB2312" w:hAnsi="仿宋GB2312" w:cs="Times New Roman"/>
          <w:sz w:val="32"/>
          <w:szCs w:val="32"/>
          <w:lang w:val="en-US" w:eastAsia="zh-CN"/>
        </w:rPr>
        <w:t>家庭主要成员及经济收入情况：</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default" w:ascii="仿宋GB2312" w:hAnsi="仿宋GB2312" w:cs="Times New Roman"/>
          <w:sz w:val="32"/>
          <w:szCs w:val="32"/>
          <w:lang w:val="en-US" w:eastAsia="zh-CN"/>
        </w:rPr>
      </w:pPr>
      <w:r>
        <w:rPr>
          <w:rFonts w:hint="eastAsia" w:cs="Times New Roman"/>
          <w:sz w:val="32"/>
          <w:szCs w:val="32"/>
          <w:lang w:val="en-US" w:eastAsia="zh-CN"/>
        </w:rPr>
        <w:t>略</w:t>
      </w:r>
      <w:r>
        <w:rPr>
          <w:rFonts w:hint="eastAsia" w:ascii="仿宋GB2312" w:hAnsi="仿宋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仿宋GB2312" w:hAnsi="仿宋GB2312" w:cs="Times New Roman"/>
          <w:sz w:val="32"/>
          <w:szCs w:val="32"/>
          <w:lang w:eastAsia="zh-CN"/>
        </w:rPr>
      </w:pPr>
      <w:r>
        <w:rPr>
          <w:rFonts w:hint="eastAsia" w:ascii="仿宋GB2312" w:hAnsi="仿宋GB2312" w:cs="Times New Roman"/>
          <w:sz w:val="32"/>
          <w:szCs w:val="32"/>
          <w:lang w:val="en-US" w:eastAsia="zh-CN"/>
        </w:rPr>
        <w:t>（2）社会帮教情况：福建省晋江市社矫</w:t>
      </w:r>
      <w:r>
        <w:rPr>
          <w:rFonts w:hint="eastAsia" w:ascii="仿宋GB2312" w:hAnsi="仿宋GB2312" w:cs="Times New Roman"/>
          <w:sz w:val="32"/>
          <w:szCs w:val="32"/>
        </w:rPr>
        <w:t>局于</w:t>
      </w:r>
      <w:r>
        <w:rPr>
          <w:rFonts w:hint="eastAsia" w:ascii="仿宋GB2312" w:hAnsi="仿宋GB2312" w:cs="Times New Roman"/>
          <w:sz w:val="32"/>
          <w:szCs w:val="32"/>
          <w:lang w:val="en-US" w:eastAsia="zh-CN"/>
        </w:rPr>
        <w:t>2026</w:t>
      </w:r>
      <w:r>
        <w:rPr>
          <w:rFonts w:hint="eastAsia" w:ascii="仿宋GB2312" w:hAnsi="仿宋GB2312" w:cs="Times New Roman"/>
          <w:sz w:val="32"/>
          <w:szCs w:val="32"/>
        </w:rPr>
        <w:t>年</w:t>
      </w:r>
      <w:r>
        <w:rPr>
          <w:rFonts w:hint="eastAsia" w:ascii="仿宋GB2312" w:hAnsi="仿宋GB2312" w:cs="Times New Roman"/>
          <w:sz w:val="32"/>
          <w:szCs w:val="32"/>
          <w:lang w:val="en-US" w:eastAsia="zh-CN"/>
        </w:rPr>
        <w:t>4</w:t>
      </w:r>
      <w:r>
        <w:rPr>
          <w:rFonts w:hint="eastAsia" w:ascii="仿宋GB2312" w:hAnsi="仿宋GB2312" w:cs="Times New Roman"/>
          <w:sz w:val="32"/>
          <w:szCs w:val="32"/>
        </w:rPr>
        <w:t>月</w:t>
      </w:r>
      <w:r>
        <w:rPr>
          <w:rFonts w:hint="eastAsia" w:ascii="仿宋GB2312" w:hAnsi="仿宋GB2312" w:cs="Times New Roman"/>
          <w:sz w:val="32"/>
          <w:szCs w:val="32"/>
          <w:lang w:val="en-US" w:eastAsia="zh-CN"/>
        </w:rPr>
        <w:t>23</w:t>
      </w:r>
      <w:r>
        <w:rPr>
          <w:rFonts w:hint="eastAsia" w:ascii="仿宋GB2312" w:hAnsi="仿宋GB2312" w:cs="Times New Roman"/>
          <w:sz w:val="32"/>
          <w:szCs w:val="32"/>
        </w:rPr>
        <w:t>日出具</w:t>
      </w:r>
      <w:r>
        <w:rPr>
          <w:rFonts w:hint="eastAsia" w:ascii="仿宋GB2312" w:hAnsi="仿宋GB2312" w:cs="Times New Roman"/>
          <w:sz w:val="32"/>
          <w:szCs w:val="32"/>
          <w:lang w:val="en-US" w:eastAsia="zh-CN"/>
        </w:rPr>
        <w:t>（2026）晋矫调评字第103</w:t>
      </w:r>
      <w:r>
        <w:rPr>
          <w:rFonts w:hint="eastAsia" w:ascii="仿宋GB2312" w:hAnsi="仿宋GB2312" w:cs="Times New Roman"/>
          <w:sz w:val="32"/>
          <w:szCs w:val="32"/>
        </w:rPr>
        <w:t>号《调查评估意见书》</w:t>
      </w:r>
      <w:r>
        <w:rPr>
          <w:rFonts w:hint="eastAsia" w:ascii="仿宋GB2312" w:hAnsi="仿宋GB2312" w:cs="Times New Roman"/>
          <w:sz w:val="32"/>
          <w:szCs w:val="32"/>
          <w:lang w:val="en-US" w:eastAsia="zh-CN"/>
        </w:rPr>
        <w:t>:</w:t>
      </w:r>
      <w:r>
        <w:rPr>
          <w:rFonts w:hint="eastAsia" w:ascii="仿宋GB2312" w:hAnsi="仿宋GB2312" w:cs="Times New Roman"/>
          <w:sz w:val="32"/>
          <w:szCs w:val="32"/>
        </w:rPr>
        <w:t>评估意见为罪犯</w:t>
      </w:r>
      <w:r>
        <w:rPr>
          <w:rFonts w:hint="eastAsia" w:ascii="仿宋GB2312" w:hAnsi="仿宋GB2312" w:cs="Times New Roman"/>
          <w:sz w:val="32"/>
          <w:szCs w:val="32"/>
          <w:lang w:val="en-US" w:eastAsia="zh-CN"/>
        </w:rPr>
        <w:t>林明聪</w:t>
      </w:r>
      <w:r>
        <w:rPr>
          <w:rFonts w:hint="eastAsia" w:ascii="仿宋GB2312" w:hAnsi="仿宋GB2312" w:cs="Times New Roman"/>
          <w:sz w:val="32"/>
          <w:szCs w:val="32"/>
        </w:rPr>
        <w:t>适用社区矫正。</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default" w:ascii="仿宋GB2312" w:hAnsi="仿宋GB2312" w:cs="Times New Roman"/>
          <w:sz w:val="32"/>
          <w:szCs w:val="32"/>
          <w:lang w:val="en-US" w:eastAsia="zh-CN"/>
        </w:rPr>
      </w:pPr>
      <w:r>
        <w:rPr>
          <w:rFonts w:hint="eastAsia" w:ascii="仿宋GB2312" w:hAnsi="仿宋GB2312" w:cs="Times New Roman"/>
          <w:sz w:val="32"/>
          <w:szCs w:val="32"/>
          <w:lang w:val="en-US" w:eastAsia="zh-CN"/>
        </w:rPr>
        <w:t>（3）危险性评估情况：</w:t>
      </w:r>
      <w:r>
        <w:rPr>
          <w:rFonts w:hint="eastAsia" w:ascii="仿宋GB2312" w:hAnsi="仿宋GB2312" w:cs="Times New Roman"/>
          <w:sz w:val="32"/>
          <w:szCs w:val="32"/>
        </w:rPr>
        <w:t>一般</w:t>
      </w:r>
      <w:r>
        <w:rPr>
          <w:rFonts w:hint="eastAsia" w:ascii="仿宋GB2312" w:hAnsi="仿宋GB2312" w:cs="Times New Roman"/>
          <w:sz w:val="32"/>
          <w:szCs w:val="32"/>
          <w:lang w:val="en-US" w:eastAsia="zh-CN"/>
        </w:rPr>
        <w:t>危险</w:t>
      </w:r>
      <w:r>
        <w:rPr>
          <w:rFonts w:hint="eastAsia" w:ascii="仿宋GB2312" w:hAnsi="仿宋GB2312" w:cs="Times New Roman"/>
          <w:sz w:val="32"/>
          <w:szCs w:val="32"/>
        </w:rPr>
        <w:t>等级。</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ascii="仿宋GB2312" w:hAnsi="仿宋GB2312" w:cs="Times New Roman"/>
          <w:sz w:val="32"/>
          <w:szCs w:val="32"/>
        </w:rPr>
        <w:t>本案于</w:t>
      </w:r>
      <w:r>
        <w:rPr>
          <w:rFonts w:hint="eastAsia" w:ascii="仿宋GB2312" w:hAnsi="仿宋GB2312" w:cs="Times New Roman"/>
          <w:sz w:val="32"/>
          <w:szCs w:val="32"/>
          <w:lang w:eastAsia="zh-CN"/>
        </w:rPr>
        <w:t>2026年8月12日至2026年8月18日</w:t>
      </w:r>
      <w:r>
        <w:rPr>
          <w:rFonts w:ascii="仿宋GB2312" w:hAnsi="仿宋GB2312" w:cs="Times New Roman"/>
          <w:sz w:val="32"/>
          <w:szCs w:val="32"/>
        </w:rPr>
        <w:t>在狱内公示未收到不同意见。</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default" w:ascii="仿宋GB2312" w:hAnsi="仿宋GB2312" w:cs="Times New Roman"/>
          <w:sz w:val="32"/>
          <w:szCs w:val="32"/>
          <w:lang w:val="en-US" w:eastAsia="zh-CN"/>
        </w:rPr>
      </w:pPr>
      <w:r>
        <w:rPr>
          <w:rFonts w:hint="eastAsia" w:ascii="仿宋GB2312" w:hAnsi="仿宋GB2312" w:cs="Times New Roman"/>
          <w:sz w:val="32"/>
          <w:szCs w:val="32"/>
          <w:lang w:val="en-US" w:eastAsia="zh-CN"/>
        </w:rPr>
        <w:t>综上，罪犯林明聪在刑罚执行期间确有悔改表现，执行刑期已过二分之一，符合假释和减刑条件，假释后有一定的生活来源和社区监管条件，符合“没有再犯罪风险”的标准，</w:t>
      </w:r>
      <w:r>
        <w:rPr>
          <w:rFonts w:hint="eastAsia" w:ascii="仿宋GB2312" w:hAnsi="仿宋GB2312" w:cs="Times New Roman"/>
          <w:sz w:val="32"/>
          <w:szCs w:val="32"/>
        </w:rPr>
        <w:t>依照《中华人民共和国刑法》第七十八条、第七十九条</w:t>
      </w:r>
      <w:r>
        <w:rPr>
          <w:rFonts w:hint="eastAsia" w:ascii="仿宋GB2312" w:hAnsi="仿宋GB2312" w:cs="Times New Roman"/>
          <w:sz w:val="32"/>
          <w:szCs w:val="32"/>
          <w:lang w:eastAsia="zh-CN"/>
        </w:rPr>
        <w:t>、</w:t>
      </w:r>
      <w:r>
        <w:rPr>
          <w:rFonts w:hint="eastAsia" w:ascii="仿宋GB2312" w:hAnsi="仿宋GB2312" w:cs="Times New Roman"/>
          <w:sz w:val="32"/>
          <w:szCs w:val="32"/>
        </w:rPr>
        <w:t>第八十一条、八十三条，《中华人民共和国刑事诉讼法》第二百七十三条第二款</w:t>
      </w:r>
      <w:r>
        <w:rPr>
          <w:rFonts w:hint="eastAsia" w:ascii="仿宋GB2312" w:hAnsi="仿宋GB2312" w:cs="Times New Roman"/>
          <w:sz w:val="32"/>
          <w:szCs w:val="32"/>
          <w:lang w:eastAsia="zh-CN"/>
        </w:rPr>
        <w:t>，</w:t>
      </w:r>
      <w:r>
        <w:rPr>
          <w:rFonts w:hint="eastAsia" w:ascii="仿宋GB2312" w:hAnsi="仿宋GB2312" w:cs="Times New Roman"/>
          <w:sz w:val="32"/>
          <w:szCs w:val="32"/>
        </w:rPr>
        <w:t>《中华人民共和国监狱法》</w:t>
      </w:r>
      <w:r>
        <w:rPr>
          <w:rFonts w:hint="eastAsia" w:ascii="仿宋GB2312" w:hAnsi="仿宋GB2312" w:cs="Times New Roman"/>
          <w:sz w:val="32"/>
          <w:szCs w:val="32"/>
          <w:lang w:val="en-US" w:eastAsia="zh-CN"/>
        </w:rPr>
        <w:t>第二十九条、</w:t>
      </w:r>
      <w:r>
        <w:rPr>
          <w:rFonts w:hint="eastAsia" w:ascii="仿宋GB2312" w:hAnsi="仿宋GB2312" w:cs="Times New Roman"/>
          <w:sz w:val="32"/>
          <w:szCs w:val="32"/>
        </w:rPr>
        <w:t>第三十二条，</w:t>
      </w:r>
      <w:r>
        <w:rPr>
          <w:rFonts w:hint="eastAsia" w:ascii="仿宋GB2312" w:hAnsi="仿宋GB2312" w:cs="Times New Roman"/>
          <w:sz w:val="32"/>
          <w:szCs w:val="32"/>
          <w:lang w:eastAsia="zh-CN"/>
        </w:rPr>
        <w:t>《</w:t>
      </w:r>
      <w:r>
        <w:rPr>
          <w:rFonts w:hint="eastAsia" w:ascii="仿宋GB2312" w:hAnsi="仿宋GB2312" w:cs="Times New Roman"/>
          <w:sz w:val="32"/>
          <w:szCs w:val="32"/>
          <w:lang w:val="en-US" w:eastAsia="zh-CN"/>
        </w:rPr>
        <w:t>最高人民法院</w:t>
      </w:r>
      <w:r>
        <w:rPr>
          <w:rFonts w:hint="eastAsia" w:ascii="仿宋GB2312" w:hAnsi="仿宋GB2312" w:cs="Times New Roman"/>
          <w:sz w:val="32"/>
          <w:szCs w:val="32"/>
        </w:rPr>
        <w:t>关于办理减刑、假释案件具体应用法律的规定</w:t>
      </w:r>
      <w:r>
        <w:rPr>
          <w:rFonts w:hint="eastAsia" w:ascii="仿宋GB2312" w:hAnsi="仿宋GB2312" w:cs="Times New Roman"/>
          <w:sz w:val="32"/>
          <w:szCs w:val="32"/>
          <w:lang w:eastAsia="zh-CN"/>
        </w:rPr>
        <w:t>》</w:t>
      </w:r>
      <w:r>
        <w:rPr>
          <w:rFonts w:hint="eastAsia" w:ascii="仿宋GB2312" w:hAnsi="仿宋GB2312" w:cs="Times New Roman"/>
          <w:sz w:val="32"/>
          <w:szCs w:val="32"/>
          <w:lang w:val="en-US" w:eastAsia="zh-CN"/>
        </w:rPr>
        <w:t>第二十六条、第三十一条之规定，建议对其优先予以假释，若未予裁定假释，建议对其予以减刑七个月。</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rPr>
        <w:t>特提请你院审理裁定。</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rPr>
        <w:t>此致</w:t>
      </w:r>
    </w:p>
    <w:p>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ascii="仿宋GB2312" w:hAnsi="仿宋GB2312" w:cs="Times New Roman"/>
          <w:sz w:val="32"/>
          <w:szCs w:val="32"/>
        </w:rPr>
      </w:pPr>
      <w:r>
        <w:rPr>
          <w:rFonts w:hint="eastAsia" w:ascii="仿宋GB2312" w:hAnsi="仿宋GB2312" w:cs="Times New Roman"/>
          <w:sz w:val="32"/>
          <w:szCs w:val="32"/>
        </w:rPr>
        <w:t>福建省</w:t>
      </w:r>
      <w:r>
        <w:rPr>
          <w:rFonts w:hint="eastAsia" w:ascii="仿宋GB2312" w:hAnsi="仿宋GB2312" w:cs="Times New Roman"/>
          <w:sz w:val="32"/>
          <w:szCs w:val="32"/>
          <w:lang w:eastAsia="zh-CN"/>
        </w:rPr>
        <w:t>福州</w:t>
      </w:r>
      <w:r>
        <w:rPr>
          <w:rFonts w:hint="eastAsia" w:ascii="仿宋GB2312" w:hAnsi="仿宋GB2312" w:cs="Times New Roman"/>
          <w:sz w:val="32"/>
          <w:szCs w:val="32"/>
        </w:rPr>
        <w:t>市中级人民法院</w:t>
      </w:r>
    </w:p>
    <w:p>
      <w:pPr>
        <w:pStyle w:val="10"/>
        <w:keepNext w:val="0"/>
        <w:keepLines w:val="0"/>
        <w:pageBreakBefore w:val="0"/>
        <w:widowControl w:val="0"/>
        <w:kinsoku/>
        <w:wordWrap/>
        <w:overflowPunct/>
        <w:topLinePunct w:val="0"/>
        <w:autoSpaceDE/>
        <w:autoSpaceDN/>
        <w:bidi w:val="0"/>
        <w:adjustRightInd/>
        <w:snapToGrid/>
        <w:spacing w:line="440" w:lineRule="exact"/>
        <w:ind w:left="640" w:firstLine="0" w:firstLineChars="0"/>
        <w:jc w:val="left"/>
        <w:textAlignment w:val="auto"/>
        <w:rPr>
          <w:rFonts w:cs="仿宋_GB2312"/>
          <w:color w:val="000000"/>
          <w:sz w:val="32"/>
          <w:szCs w:val="32"/>
          <w:highlight w:val="none"/>
        </w:rPr>
      </w:pPr>
    </w:p>
    <w:p>
      <w:pPr>
        <w:pStyle w:val="10"/>
        <w:keepNext w:val="0"/>
        <w:keepLines w:val="0"/>
        <w:pageBreakBefore w:val="0"/>
        <w:widowControl w:val="0"/>
        <w:kinsoku/>
        <w:wordWrap/>
        <w:overflowPunct/>
        <w:topLinePunct w:val="0"/>
        <w:autoSpaceDE/>
        <w:autoSpaceDN/>
        <w:bidi w:val="0"/>
        <w:adjustRightInd/>
        <w:snapToGrid/>
        <w:spacing w:line="440" w:lineRule="exact"/>
        <w:ind w:left="640" w:firstLine="0" w:firstLineChars="0"/>
        <w:jc w:val="left"/>
        <w:textAlignment w:val="auto"/>
        <w:rPr>
          <w:rFonts w:cs="仿宋_GB2312"/>
          <w:color w:val="000000"/>
          <w:sz w:val="32"/>
          <w:szCs w:val="32"/>
          <w:highlight w:val="none"/>
        </w:rPr>
      </w:pPr>
      <w:r>
        <w:rPr>
          <w:rFonts w:hint="eastAsia" w:cs="仿宋_GB2312"/>
          <w:color w:val="000000"/>
          <w:sz w:val="32"/>
          <w:szCs w:val="32"/>
          <w:highlight w:val="none"/>
        </w:rPr>
        <w:t>附件：⒈罪犯</w:t>
      </w:r>
      <w:r>
        <w:rPr>
          <w:rFonts w:hint="eastAsia" w:cs="仿宋_GB2312"/>
          <w:color w:val="000000"/>
          <w:sz w:val="32"/>
          <w:szCs w:val="32"/>
          <w:highlight w:val="none"/>
          <w:lang w:eastAsia="zh-CN"/>
        </w:rPr>
        <w:t>林明聪</w:t>
      </w:r>
      <w:r>
        <w:rPr>
          <w:rFonts w:hint="eastAsia" w:cs="仿宋_GB2312"/>
          <w:color w:val="000000"/>
          <w:sz w:val="32"/>
          <w:szCs w:val="32"/>
          <w:highlight w:val="none"/>
        </w:rPr>
        <w:t>卷宗</w:t>
      </w:r>
      <w:r>
        <w:rPr>
          <w:rFonts w:hint="eastAsia" w:cs="仿宋_GB2312"/>
          <w:color w:val="000000"/>
          <w:sz w:val="32"/>
          <w:szCs w:val="32"/>
          <w:highlight w:val="none"/>
          <w:lang w:eastAsia="zh-CN"/>
        </w:rPr>
        <w:t>壹</w:t>
      </w:r>
      <w:r>
        <w:rPr>
          <w:rFonts w:hint="eastAsia" w:cs="仿宋_GB2312"/>
          <w:color w:val="000000"/>
          <w:sz w:val="32"/>
          <w:szCs w:val="32"/>
          <w:highlight w:val="none"/>
        </w:rPr>
        <w:t>册</w:t>
      </w:r>
    </w:p>
    <w:p>
      <w:pPr>
        <w:pStyle w:val="10"/>
        <w:keepNext w:val="0"/>
        <w:keepLines w:val="0"/>
        <w:pageBreakBefore w:val="0"/>
        <w:widowControl w:val="0"/>
        <w:kinsoku/>
        <w:wordWrap/>
        <w:overflowPunct/>
        <w:topLinePunct w:val="0"/>
        <w:autoSpaceDE/>
        <w:autoSpaceDN/>
        <w:bidi w:val="0"/>
        <w:adjustRightInd/>
        <w:snapToGrid/>
        <w:spacing w:line="440" w:lineRule="exact"/>
        <w:ind w:left="640" w:right="-48" w:rightChars="-15" w:firstLine="960" w:firstLineChars="300"/>
        <w:jc w:val="left"/>
        <w:textAlignment w:val="auto"/>
        <w:rPr>
          <w:rFonts w:cs="仿宋_GB2312"/>
          <w:color w:val="000000"/>
          <w:sz w:val="32"/>
          <w:szCs w:val="32"/>
          <w:highlight w:val="none"/>
        </w:rPr>
      </w:pPr>
      <w:r>
        <w:rPr>
          <w:rFonts w:hint="eastAsia" w:cs="仿宋_GB2312"/>
          <w:color w:val="000000"/>
          <w:sz w:val="32"/>
          <w:szCs w:val="32"/>
          <w:highlight w:val="none"/>
        </w:rPr>
        <w:t>⒉</w:t>
      </w:r>
      <w:r>
        <w:rPr>
          <w:rFonts w:hint="eastAsia" w:cs="仿宋_GB2312"/>
          <w:color w:val="000000"/>
          <w:sz w:val="32"/>
          <w:szCs w:val="32"/>
          <w:highlight w:val="none"/>
          <w:lang w:val="en-US" w:eastAsia="zh-CN"/>
        </w:rPr>
        <w:t>提请减刑假释</w:t>
      </w:r>
      <w:r>
        <w:rPr>
          <w:rFonts w:hint="eastAsia" w:cs="仿宋_GB2312"/>
          <w:color w:val="000000"/>
          <w:sz w:val="32"/>
          <w:szCs w:val="32"/>
          <w:highlight w:val="none"/>
        </w:rPr>
        <w:t>建议书</w:t>
      </w:r>
      <w:r>
        <w:rPr>
          <w:rFonts w:hint="eastAsia" w:cs="仿宋_GB2312"/>
          <w:color w:val="000000"/>
          <w:sz w:val="32"/>
          <w:szCs w:val="32"/>
          <w:highlight w:val="none"/>
          <w:lang w:eastAsia="zh-CN"/>
        </w:rPr>
        <w:t>叁</w:t>
      </w:r>
      <w:r>
        <w:rPr>
          <w:rFonts w:hint="eastAsia" w:cs="仿宋_GB2312"/>
          <w:color w:val="000000"/>
          <w:sz w:val="32"/>
          <w:szCs w:val="32"/>
          <w:highlight w:val="none"/>
        </w:rPr>
        <w:t>份</w:t>
      </w:r>
    </w:p>
    <w:p>
      <w:pPr>
        <w:pStyle w:val="2"/>
        <w:keepNext w:val="0"/>
        <w:keepLines w:val="0"/>
        <w:pageBreakBefore w:val="0"/>
        <w:widowControl w:val="0"/>
        <w:kinsoku/>
        <w:wordWrap/>
        <w:overflowPunct/>
        <w:topLinePunct w:val="0"/>
        <w:autoSpaceDE/>
        <w:autoSpaceDN/>
        <w:bidi w:val="0"/>
        <w:adjustRightInd/>
        <w:snapToGrid/>
        <w:spacing w:line="440" w:lineRule="exact"/>
        <w:ind w:left="640" w:right="-48" w:rightChars="-15"/>
        <w:jc w:val="left"/>
        <w:textAlignment w:val="auto"/>
        <w:rPr>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line="440" w:lineRule="exact"/>
        <w:ind w:right="1280" w:rightChars="400"/>
        <w:jc w:val="right"/>
        <w:textAlignment w:val="auto"/>
        <w:rPr>
          <w:sz w:val="32"/>
          <w:szCs w:val="32"/>
          <w:highlight w:val="none"/>
        </w:rPr>
      </w:pPr>
      <w:r>
        <w:rPr>
          <w:rFonts w:hint="eastAsia"/>
          <w:sz w:val="32"/>
          <w:szCs w:val="32"/>
          <w:highlight w:val="none"/>
        </w:rPr>
        <w:t>福建省</w:t>
      </w:r>
      <w:r>
        <w:rPr>
          <w:rFonts w:hint="eastAsia"/>
          <w:sz w:val="32"/>
          <w:szCs w:val="32"/>
          <w:highlight w:val="none"/>
          <w:lang w:eastAsia="zh-CN"/>
        </w:rPr>
        <w:t>榕城</w:t>
      </w:r>
      <w:r>
        <w:rPr>
          <w:rFonts w:hint="eastAsia"/>
          <w:sz w:val="32"/>
          <w:szCs w:val="32"/>
          <w:highlight w:val="none"/>
        </w:rPr>
        <w:t>监狱</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sz w:val="32"/>
          <w:szCs w:val="32"/>
          <w:highlight w:val="none"/>
          <w:lang w:val="en-US" w:eastAsia="zh-CN"/>
        </w:rPr>
      </w:pPr>
      <w:r>
        <w:rPr>
          <w:rFonts w:hint="eastAsia"/>
          <w:sz w:val="32"/>
          <w:szCs w:val="32"/>
          <w:highlight w:val="none"/>
          <w:lang w:val="en-US" w:eastAsia="zh-CN"/>
        </w:rPr>
        <w:t xml:space="preserve">                                  2026年9月8日</w:t>
      </w:r>
    </w:p>
    <w:p>
      <w:pPr>
        <w:rPr>
          <w:rFonts w:hint="eastAsia"/>
          <w:szCs w:val="32"/>
          <w:highlight w:val="none"/>
          <w:lang w:val="en-US" w:eastAsia="zh-CN"/>
        </w:rPr>
      </w:pPr>
      <w:r>
        <w:rPr>
          <w:rFonts w:hint="eastAsia"/>
          <w:szCs w:val="32"/>
          <w:highlight w:val="none"/>
          <w:lang w:val="en-US" w:eastAsia="zh-CN"/>
        </w:rPr>
        <w:br w:type="page"/>
      </w:r>
    </w:p>
    <w:p>
      <w:pPr>
        <w:keepNext w:val="0"/>
        <w:keepLines w:val="0"/>
        <w:pageBreakBefore w:val="0"/>
        <w:widowControl w:val="0"/>
        <w:kinsoku/>
        <w:wordWrap/>
        <w:overflowPunct/>
        <w:topLinePunct w:val="0"/>
        <w:bidi w:val="0"/>
        <w:spacing w:line="380" w:lineRule="exact"/>
        <w:jc w:val="left"/>
        <w:textAlignment w:val="auto"/>
        <w:rPr>
          <w:rFonts w:hint="default"/>
          <w:szCs w:val="32"/>
          <w:highlight w:val="none"/>
          <w:lang w:val="en-US" w:eastAsia="zh-CN"/>
        </w:rPr>
      </w:pPr>
    </w:p>
    <w:p>
      <w:pPr>
        <w:keepNext w:val="0"/>
        <w:keepLines w:val="0"/>
        <w:pageBreakBefore w:val="0"/>
        <w:kinsoku/>
        <w:wordWrap/>
        <w:overflowPunct/>
        <w:topLinePunct w:val="0"/>
        <w:autoSpaceDE/>
        <w:autoSpaceDN/>
        <w:bidi w:val="0"/>
        <w:snapToGrid w:val="0"/>
        <w:spacing w:after="200" w:line="480" w:lineRule="exact"/>
        <w:jc w:val="center"/>
        <w:textAlignment w:val="auto"/>
        <w:rPr>
          <w:rFonts w:hint="eastAsia" w:ascii="方正小标宋" w:hAnsi="方正小标宋" w:eastAsia="方正小标宋" w:cs="方正小标宋"/>
          <w:b/>
          <w:bCs/>
          <w:sz w:val="44"/>
          <w:szCs w:val="44"/>
        </w:rPr>
      </w:pPr>
      <w:r>
        <w:rPr>
          <w:rFonts w:hint="eastAsia" w:ascii="方正小标宋" w:hAnsi="方正小标宋" w:eastAsia="方正小标宋" w:cs="方正小标宋"/>
          <w:b/>
          <w:bCs/>
          <w:sz w:val="44"/>
          <w:szCs w:val="44"/>
        </w:rPr>
        <w:t>福建省榕城监狱</w:t>
      </w:r>
    </w:p>
    <w:p>
      <w:pPr>
        <w:keepNext w:val="0"/>
        <w:keepLines w:val="0"/>
        <w:pageBreakBefore w:val="0"/>
        <w:widowControl/>
        <w:kinsoku/>
        <w:wordWrap/>
        <w:overflowPunct/>
        <w:topLinePunct w:val="0"/>
        <w:autoSpaceDE/>
        <w:autoSpaceDN/>
        <w:bidi w:val="0"/>
        <w:adjustRightInd w:val="0"/>
        <w:snapToGrid w:val="0"/>
        <w:spacing w:after="200" w:line="480" w:lineRule="exact"/>
        <w:jc w:val="center"/>
        <w:textAlignment w:val="auto"/>
        <w:rPr>
          <w:rFonts w:hint="eastAsia" w:ascii="方正小标宋" w:hAnsi="方正小标宋" w:eastAsia="方正小标宋" w:cs="方正小标宋"/>
          <w:b/>
          <w:bCs/>
          <w:color w:val="000000" w:themeColor="text1"/>
          <w:spacing w:val="113"/>
          <w:position w:val="2"/>
          <w:sz w:val="44"/>
          <w:szCs w:val="24"/>
        </w:rPr>
      </w:pPr>
      <w:r>
        <w:rPr>
          <w:rFonts w:hint="eastAsia" w:ascii="方正小标宋" w:hAnsi="方正小标宋" w:eastAsia="方正小标宋" w:cs="方正小标宋"/>
          <w:b/>
          <w:bCs/>
          <w:color w:val="000000" w:themeColor="text1"/>
          <w:spacing w:val="113"/>
          <w:position w:val="2"/>
          <w:sz w:val="44"/>
          <w:szCs w:val="24"/>
        </w:rPr>
        <w:t>提请</w:t>
      </w:r>
      <w:r>
        <w:rPr>
          <w:rFonts w:hint="eastAsia" w:ascii="方正小标宋" w:hAnsi="方正小标宋" w:eastAsia="方正小标宋" w:cs="方正小标宋"/>
          <w:b/>
          <w:bCs/>
          <w:color w:val="000000" w:themeColor="text1"/>
          <w:spacing w:val="113"/>
          <w:position w:val="2"/>
          <w:sz w:val="44"/>
          <w:szCs w:val="24"/>
          <w:lang w:val="en-US" w:eastAsia="zh-CN"/>
        </w:rPr>
        <w:t>减刑假释</w:t>
      </w:r>
      <w:r>
        <w:rPr>
          <w:rFonts w:hint="eastAsia" w:ascii="方正小标宋" w:hAnsi="方正小标宋" w:eastAsia="方正小标宋" w:cs="方正小标宋"/>
          <w:b/>
          <w:bCs/>
          <w:color w:val="000000" w:themeColor="text1"/>
          <w:spacing w:val="113"/>
          <w:position w:val="2"/>
          <w:sz w:val="44"/>
          <w:szCs w:val="24"/>
        </w:rPr>
        <w:t>建议书</w:t>
      </w:r>
    </w:p>
    <w:p>
      <w:pPr>
        <w:numPr>
          <w:ilvl w:val="0"/>
          <w:numId w:val="1"/>
        </w:numPr>
        <w:spacing w:line="500" w:lineRule="exact"/>
        <w:ind w:firstLine="640"/>
        <w:jc w:val="right"/>
        <w:rPr>
          <w:rFonts w:hint="eastAsia" w:ascii="仿宋GB2312" w:hAnsi="仿宋GB2312" w:cs="Times New Roman"/>
          <w:szCs w:val="20"/>
        </w:rPr>
      </w:pPr>
      <w:r>
        <w:rPr>
          <w:rFonts w:hint="eastAsia" w:ascii="楷体" w:hAnsi="楷体" w:eastAsia="楷体" w:cs="楷体"/>
          <w:color w:val="000000"/>
          <w:sz w:val="30"/>
          <w:szCs w:val="30"/>
        </w:rPr>
        <w:t>闽榕狱</w:t>
      </w:r>
      <w:r>
        <w:rPr>
          <w:rFonts w:hint="eastAsia" w:ascii="楷体" w:hAnsi="楷体" w:eastAsia="楷体" w:cs="楷体"/>
          <w:color w:val="000000"/>
          <w:sz w:val="30"/>
          <w:szCs w:val="30"/>
          <w:lang w:val="en-US" w:eastAsia="zh-CN"/>
        </w:rPr>
        <w:t>假</w:t>
      </w:r>
      <w:r>
        <w:rPr>
          <w:rFonts w:hint="eastAsia" w:ascii="楷体" w:hAnsi="楷体" w:eastAsia="楷体" w:cs="楷体"/>
          <w:color w:val="000000"/>
          <w:sz w:val="30"/>
          <w:szCs w:val="30"/>
        </w:rPr>
        <w:t>字第</w:t>
      </w:r>
      <w:r>
        <w:rPr>
          <w:rFonts w:hint="eastAsia" w:ascii="楷体" w:hAnsi="楷体" w:eastAsia="楷体" w:cs="楷体"/>
          <w:color w:val="000000"/>
          <w:sz w:val="30"/>
          <w:szCs w:val="30"/>
          <w:lang w:val="en-US" w:eastAsia="zh-CN"/>
        </w:rPr>
        <w:t>4</w:t>
      </w:r>
      <w:r>
        <w:rPr>
          <w:rFonts w:hint="eastAsia" w:ascii="楷体" w:hAnsi="楷体" w:eastAsia="楷体" w:cs="楷体"/>
          <w:color w:val="000000"/>
          <w:sz w:val="30"/>
          <w:szCs w:val="30"/>
        </w:rPr>
        <w:t>号</w:t>
      </w:r>
    </w:p>
    <w:p>
      <w:pPr>
        <w:jc w:val="right"/>
        <w:rPr>
          <w:rFonts w:ascii="楷体" w:hAnsi="楷体" w:eastAsia="楷体" w:cs="楷体"/>
          <w:color w:val="000000"/>
          <w:sz w:val="30"/>
          <w:szCs w:val="30"/>
          <w:highlight w:val="none"/>
        </w:rPr>
      </w:pPr>
    </w:p>
    <w:p>
      <w:pPr>
        <w:keepNext w:val="0"/>
        <w:keepLines w:val="0"/>
        <w:pageBreakBefore w:val="0"/>
        <w:widowControl w:val="0"/>
        <w:kinsoku/>
        <w:wordWrap/>
        <w:overflowPunct/>
        <w:topLinePunct w:val="0"/>
        <w:bidi w:val="0"/>
        <w:snapToGrid/>
        <w:spacing w:line="440" w:lineRule="exact"/>
        <w:ind w:firstLine="640" w:firstLineChars="200"/>
        <w:jc w:val="left"/>
        <w:textAlignment w:val="auto"/>
        <w:rPr>
          <w:rFonts w:ascii="仿宋_GB2312"/>
          <w:szCs w:val="32"/>
          <w:highlight w:val="none"/>
        </w:rPr>
      </w:pPr>
      <w:r>
        <w:rPr>
          <w:rFonts w:hint="eastAsia" w:ascii="仿宋_GB2312"/>
          <w:szCs w:val="32"/>
          <w:highlight w:val="none"/>
        </w:rPr>
        <w:t>罪犯张胜安</w:t>
      </w:r>
      <w:r>
        <w:rPr>
          <w:rFonts w:hint="eastAsia" w:ascii="仿宋_GB2312"/>
          <w:szCs w:val="32"/>
          <w:highlight w:val="none"/>
        </w:rPr>
        <w:fldChar w:fldCharType="begin"/>
      </w:r>
      <w:r>
        <w:rPr>
          <w:rFonts w:hint="eastAsia" w:ascii="仿宋_GB2312"/>
          <w:szCs w:val="32"/>
          <w:highlight w:val="none"/>
        </w:rPr>
        <w:instrText xml:space="preserve"> AUTOTEXTLIST  \* MERGEFORMAT </w:instrText>
      </w:r>
      <w:r>
        <w:rPr>
          <w:rFonts w:hint="eastAsia" w:ascii="仿宋_GB2312"/>
          <w:szCs w:val="32"/>
          <w:highlight w:val="none"/>
        </w:rPr>
        <w:fldChar w:fldCharType="end"/>
      </w:r>
      <w:r>
        <w:rPr>
          <w:rFonts w:hint="eastAsia" w:ascii="仿宋_GB2312"/>
          <w:szCs w:val="32"/>
          <w:highlight w:val="none"/>
        </w:rPr>
        <w:t>，男，1981年</w:t>
      </w:r>
      <w:r>
        <w:rPr>
          <w:rFonts w:hint="eastAsia" w:ascii="仿宋_GB2312"/>
          <w:szCs w:val="32"/>
          <w:highlight w:val="none"/>
          <w:lang w:val="en-US" w:eastAsia="zh-CN"/>
        </w:rPr>
        <w:t>9</w:t>
      </w:r>
      <w:r>
        <w:rPr>
          <w:rFonts w:hint="eastAsia" w:ascii="仿宋_GB2312"/>
          <w:szCs w:val="32"/>
          <w:highlight w:val="none"/>
        </w:rPr>
        <w:t>月</w:t>
      </w:r>
      <w:r>
        <w:rPr>
          <w:rFonts w:hint="eastAsia" w:ascii="仿宋_GB2312"/>
          <w:szCs w:val="32"/>
          <w:highlight w:val="none"/>
          <w:lang w:val="en-US" w:eastAsia="zh-CN"/>
        </w:rPr>
        <w:t>3</w:t>
      </w:r>
      <w:r>
        <w:rPr>
          <w:rFonts w:hint="eastAsia" w:ascii="仿宋_GB2312"/>
          <w:szCs w:val="32"/>
          <w:highlight w:val="none"/>
        </w:rPr>
        <w:t>日出生，汉族，文化程度大专，捕前务工。</w:t>
      </w:r>
    </w:p>
    <w:p>
      <w:pPr>
        <w:keepNext w:val="0"/>
        <w:keepLines w:val="0"/>
        <w:pageBreakBefore w:val="0"/>
        <w:widowControl w:val="0"/>
        <w:kinsoku/>
        <w:wordWrap/>
        <w:overflowPunct/>
        <w:topLinePunct w:val="0"/>
        <w:bidi w:val="0"/>
        <w:snapToGrid/>
        <w:spacing w:line="440" w:lineRule="exact"/>
        <w:ind w:firstLine="640" w:firstLineChars="200"/>
        <w:jc w:val="left"/>
        <w:textAlignment w:val="auto"/>
        <w:rPr>
          <w:rFonts w:ascii="仿宋_GB2312" w:cs="仿宋_GB2312"/>
          <w:szCs w:val="32"/>
          <w:highlight w:val="none"/>
        </w:rPr>
      </w:pPr>
      <w:r>
        <w:rPr>
          <w:rFonts w:hint="eastAsia" w:ascii="仿宋_GB2312"/>
          <w:szCs w:val="32"/>
          <w:highlight w:val="none"/>
        </w:rPr>
        <w:t>福建省晋江市人民法院于</w:t>
      </w:r>
      <w:r>
        <w:rPr>
          <w:rFonts w:hint="eastAsia" w:ascii="仿宋_GB2312"/>
          <w:szCs w:val="32"/>
          <w:highlight w:val="none"/>
          <w:lang w:val="en-US" w:eastAsia="zh-CN"/>
        </w:rPr>
        <w:t>2024</w:t>
      </w:r>
      <w:r>
        <w:rPr>
          <w:rFonts w:hint="eastAsia" w:ascii="仿宋_GB2312"/>
          <w:szCs w:val="32"/>
          <w:highlight w:val="none"/>
        </w:rPr>
        <w:t>年</w:t>
      </w:r>
      <w:r>
        <w:rPr>
          <w:rFonts w:hint="eastAsia" w:ascii="仿宋_GB2312"/>
          <w:szCs w:val="32"/>
          <w:highlight w:val="none"/>
          <w:lang w:val="en-US" w:eastAsia="zh-CN"/>
        </w:rPr>
        <w:t>6</w:t>
      </w:r>
      <w:r>
        <w:rPr>
          <w:rFonts w:hint="eastAsia" w:ascii="仿宋_GB2312"/>
          <w:szCs w:val="32"/>
          <w:highlight w:val="none"/>
        </w:rPr>
        <w:t>月</w:t>
      </w:r>
      <w:r>
        <w:rPr>
          <w:rFonts w:hint="eastAsia" w:ascii="仿宋_GB2312"/>
          <w:szCs w:val="32"/>
          <w:highlight w:val="none"/>
          <w:lang w:val="en-US" w:eastAsia="zh-CN"/>
        </w:rPr>
        <w:t>5</w:t>
      </w:r>
      <w:r>
        <w:rPr>
          <w:rFonts w:hint="eastAsia" w:ascii="仿宋_GB2312"/>
          <w:szCs w:val="32"/>
          <w:highlight w:val="none"/>
        </w:rPr>
        <w:t>日作出</w:t>
      </w:r>
      <w:r>
        <w:rPr>
          <w:rFonts w:hint="eastAsia" w:ascii="仿宋_GB2312"/>
          <w:szCs w:val="32"/>
          <w:highlight w:val="none"/>
          <w:lang w:eastAsia="zh-CN"/>
        </w:rPr>
        <w:t>（</w:t>
      </w:r>
      <w:r>
        <w:rPr>
          <w:rFonts w:hint="eastAsia" w:ascii="仿宋_GB2312"/>
          <w:szCs w:val="32"/>
          <w:highlight w:val="none"/>
        </w:rPr>
        <w:t>2024</w:t>
      </w:r>
      <w:r>
        <w:rPr>
          <w:rFonts w:hint="eastAsia" w:ascii="仿宋_GB2312"/>
          <w:szCs w:val="32"/>
          <w:highlight w:val="none"/>
          <w:lang w:eastAsia="zh-CN"/>
        </w:rPr>
        <w:t>）</w:t>
      </w:r>
      <w:bookmarkStart w:id="0" w:name="_GoBack"/>
      <w:bookmarkEnd w:id="0"/>
      <w:r>
        <w:rPr>
          <w:rFonts w:hint="eastAsia" w:ascii="仿宋_GB2312"/>
          <w:szCs w:val="32"/>
          <w:highlight w:val="none"/>
        </w:rPr>
        <w:t>闽0582刑初956号刑事判决，</w:t>
      </w:r>
      <w:r>
        <w:rPr>
          <w:rFonts w:hint="eastAsia" w:ascii="仿宋_GB2312"/>
          <w:szCs w:val="32"/>
          <w:highlight w:val="none"/>
          <w:lang w:val="en-US" w:eastAsia="zh-CN"/>
        </w:rPr>
        <w:t>以</w:t>
      </w:r>
      <w:r>
        <w:rPr>
          <w:rFonts w:hint="eastAsia" w:ascii="仿宋_GB2312"/>
          <w:szCs w:val="32"/>
          <w:highlight w:val="none"/>
        </w:rPr>
        <w:t>被告人张胜安犯开设赌场罪，判处有期徒刑三年三个月，并处罚金人民币三万元</w:t>
      </w:r>
      <w:r>
        <w:rPr>
          <w:rFonts w:hint="eastAsia" w:ascii="仿宋_GB2312"/>
          <w:szCs w:val="32"/>
          <w:highlight w:val="none"/>
          <w:lang w:eastAsia="zh-CN"/>
        </w:rPr>
        <w:t>，</w:t>
      </w:r>
      <w:r>
        <w:rPr>
          <w:rFonts w:hint="eastAsia" w:ascii="仿宋_GB2312"/>
          <w:szCs w:val="32"/>
          <w:highlight w:val="none"/>
          <w:lang w:val="en-US" w:eastAsia="zh-CN"/>
        </w:rPr>
        <w:t>扣押在案的违法所得及部分赃款13万元由扣押机关晋江市公安局予以没收，上缴国库</w:t>
      </w:r>
      <w:r>
        <w:rPr>
          <w:rFonts w:hint="eastAsia" w:ascii="仿宋_GB2312"/>
          <w:szCs w:val="32"/>
          <w:highlight w:val="none"/>
        </w:rPr>
        <w:t>。刑期自</w:t>
      </w:r>
      <w:r>
        <w:rPr>
          <w:rFonts w:hint="eastAsia" w:ascii="仿宋_GB2312"/>
          <w:szCs w:val="32"/>
          <w:highlight w:val="none"/>
          <w:lang w:val="en-US" w:eastAsia="zh-CN"/>
        </w:rPr>
        <w:t>2024</w:t>
      </w:r>
      <w:r>
        <w:rPr>
          <w:rFonts w:hint="eastAsia" w:ascii="仿宋_GB2312"/>
          <w:szCs w:val="32"/>
          <w:highlight w:val="none"/>
        </w:rPr>
        <w:t>年</w:t>
      </w:r>
      <w:r>
        <w:rPr>
          <w:rFonts w:hint="eastAsia" w:ascii="仿宋_GB2312"/>
          <w:szCs w:val="32"/>
          <w:highlight w:val="none"/>
          <w:lang w:val="en-US" w:eastAsia="zh-CN"/>
        </w:rPr>
        <w:t>5</w:t>
      </w:r>
      <w:r>
        <w:rPr>
          <w:rFonts w:hint="eastAsia" w:ascii="仿宋_GB2312"/>
          <w:szCs w:val="32"/>
          <w:highlight w:val="none"/>
        </w:rPr>
        <w:t>月</w:t>
      </w:r>
      <w:r>
        <w:rPr>
          <w:rFonts w:hint="eastAsia" w:ascii="仿宋_GB2312"/>
          <w:szCs w:val="32"/>
          <w:highlight w:val="none"/>
          <w:lang w:val="en-US" w:eastAsia="zh-CN"/>
        </w:rPr>
        <w:t>22</w:t>
      </w:r>
      <w:r>
        <w:rPr>
          <w:rFonts w:hint="eastAsia" w:ascii="仿宋_GB2312"/>
          <w:szCs w:val="32"/>
          <w:highlight w:val="none"/>
        </w:rPr>
        <w:t>日起至</w:t>
      </w:r>
      <w:r>
        <w:rPr>
          <w:rFonts w:hint="eastAsia" w:ascii="仿宋_GB2312"/>
          <w:szCs w:val="32"/>
          <w:highlight w:val="none"/>
          <w:lang w:val="en-US" w:eastAsia="zh-CN"/>
        </w:rPr>
        <w:t>2027</w:t>
      </w:r>
      <w:r>
        <w:rPr>
          <w:rFonts w:hint="eastAsia" w:ascii="仿宋_GB2312"/>
          <w:szCs w:val="32"/>
          <w:highlight w:val="none"/>
        </w:rPr>
        <w:t>年</w:t>
      </w:r>
      <w:r>
        <w:rPr>
          <w:rFonts w:hint="eastAsia" w:ascii="仿宋_GB2312"/>
          <w:szCs w:val="32"/>
          <w:highlight w:val="none"/>
          <w:lang w:val="en-US" w:eastAsia="zh-CN"/>
        </w:rPr>
        <w:t>8</w:t>
      </w:r>
      <w:r>
        <w:rPr>
          <w:rFonts w:hint="eastAsia" w:ascii="仿宋_GB2312"/>
          <w:szCs w:val="32"/>
          <w:highlight w:val="none"/>
        </w:rPr>
        <w:t>月</w:t>
      </w:r>
      <w:r>
        <w:rPr>
          <w:rFonts w:hint="eastAsia" w:ascii="仿宋_GB2312"/>
          <w:szCs w:val="32"/>
          <w:highlight w:val="none"/>
          <w:lang w:val="en-US" w:eastAsia="zh-CN"/>
        </w:rPr>
        <w:t>19</w:t>
      </w:r>
      <w:r>
        <w:rPr>
          <w:rFonts w:hint="eastAsia" w:ascii="仿宋_GB2312"/>
          <w:szCs w:val="32"/>
          <w:highlight w:val="none"/>
        </w:rPr>
        <w:t>日止。</w:t>
      </w:r>
      <w:r>
        <w:rPr>
          <w:rFonts w:hint="eastAsia" w:ascii="仿宋_GB2312"/>
          <w:szCs w:val="32"/>
          <w:highlight w:val="none"/>
          <w:lang w:val="en-US" w:eastAsia="zh-CN"/>
        </w:rPr>
        <w:t>2024</w:t>
      </w:r>
      <w:r>
        <w:rPr>
          <w:rFonts w:hint="eastAsia" w:ascii="仿宋_GB2312"/>
          <w:szCs w:val="32"/>
          <w:highlight w:val="none"/>
        </w:rPr>
        <w:t>年</w:t>
      </w:r>
      <w:r>
        <w:rPr>
          <w:rFonts w:hint="eastAsia" w:ascii="仿宋_GB2312"/>
          <w:szCs w:val="32"/>
          <w:highlight w:val="none"/>
          <w:lang w:val="en-US" w:eastAsia="zh-CN"/>
        </w:rPr>
        <w:t>7</w:t>
      </w:r>
      <w:r>
        <w:rPr>
          <w:rFonts w:hint="eastAsia" w:ascii="仿宋_GB2312"/>
          <w:szCs w:val="32"/>
          <w:highlight w:val="none"/>
        </w:rPr>
        <w:t>月</w:t>
      </w:r>
      <w:r>
        <w:rPr>
          <w:rFonts w:hint="eastAsia" w:ascii="仿宋_GB2312"/>
          <w:szCs w:val="32"/>
          <w:highlight w:val="none"/>
          <w:lang w:val="en-US" w:eastAsia="zh-CN"/>
        </w:rPr>
        <w:t>11</w:t>
      </w:r>
      <w:r>
        <w:rPr>
          <w:rFonts w:hint="eastAsia" w:ascii="仿宋_GB2312"/>
          <w:szCs w:val="32"/>
          <w:highlight w:val="none"/>
        </w:rPr>
        <w:t>日交付福建省</w:t>
      </w:r>
      <w:r>
        <w:rPr>
          <w:rFonts w:hint="eastAsia" w:ascii="仿宋_GB2312"/>
          <w:szCs w:val="32"/>
          <w:highlight w:val="none"/>
          <w:lang w:eastAsia="zh-CN"/>
        </w:rPr>
        <w:t>榕城</w:t>
      </w:r>
      <w:r>
        <w:rPr>
          <w:rFonts w:hint="eastAsia" w:ascii="仿宋_GB2312"/>
          <w:szCs w:val="32"/>
          <w:highlight w:val="none"/>
        </w:rPr>
        <w:t>监狱执行刑罚。</w:t>
      </w:r>
      <w:r>
        <w:rPr>
          <w:rFonts w:hint="eastAsia" w:ascii="仿宋_GB2312" w:cs="仿宋_GB2312"/>
          <w:color w:val="000000"/>
          <w:highlight w:val="none"/>
        </w:rPr>
        <w:t>现在</w:t>
      </w:r>
      <w:r>
        <w:rPr>
          <w:rFonts w:hint="eastAsia" w:ascii="仿宋_GB2312" w:cs="仿宋_GB2312"/>
          <w:color w:val="000000"/>
          <w:highlight w:val="none"/>
          <w:lang w:val="en-US" w:eastAsia="zh-CN"/>
        </w:rPr>
        <w:t>十</w:t>
      </w:r>
      <w:r>
        <w:rPr>
          <w:rFonts w:hint="eastAsia" w:ascii="仿宋_GB2312" w:cs="仿宋_GB2312"/>
          <w:color w:val="000000"/>
          <w:highlight w:val="none"/>
        </w:rPr>
        <w:t>分监区服</w:t>
      </w:r>
      <w:r>
        <w:rPr>
          <w:rFonts w:hint="eastAsia" w:ascii="仿宋_GB2312" w:cs="仿宋_GB2312"/>
          <w:color w:val="000000"/>
        </w:rPr>
        <w:t>刑，现从事</w:t>
      </w:r>
      <w:r>
        <w:rPr>
          <w:rFonts w:hint="eastAsia" w:ascii="仿宋_GB2312" w:cs="仿宋_GB2312"/>
          <w:color w:val="000000"/>
          <w:lang w:val="en-US" w:eastAsia="zh-CN"/>
        </w:rPr>
        <w:t>生产辅助-</w:t>
      </w:r>
      <w:r>
        <w:rPr>
          <w:rFonts w:hint="eastAsia" w:ascii="仿宋_GB2312" w:cs="仿宋_GB2312"/>
          <w:b/>
          <w:bCs/>
          <w:color w:val="000000"/>
          <w:lang w:val="en-US" w:eastAsia="zh-CN"/>
        </w:rPr>
        <w:t>统计</w:t>
      </w:r>
      <w:r>
        <w:rPr>
          <w:rFonts w:hint="eastAsia" w:ascii="仿宋_GB2312" w:cs="仿宋_GB2312"/>
          <w:color w:val="000000"/>
          <w:lang w:val="en-US" w:eastAsia="zh-CN"/>
        </w:rPr>
        <w:t>工种</w:t>
      </w:r>
      <w:r>
        <w:rPr>
          <w:rFonts w:hint="eastAsia" w:ascii="仿宋_GB2312" w:cs="仿宋_GB2312"/>
          <w:color w:val="000000"/>
        </w:rPr>
        <w:t>，</w:t>
      </w:r>
      <w:r>
        <w:rPr>
          <w:rFonts w:hint="eastAsia" w:ascii="仿宋_GB2312"/>
          <w:szCs w:val="32"/>
          <w:highlight w:val="none"/>
        </w:rPr>
        <w:t>属</w:t>
      </w:r>
      <w:r>
        <w:rPr>
          <w:rFonts w:hint="eastAsia" w:ascii="仿宋_GB2312"/>
          <w:szCs w:val="32"/>
          <w:highlight w:val="none"/>
          <w:lang w:val="en-US" w:eastAsia="zh-CN"/>
        </w:rPr>
        <w:t>普管</w:t>
      </w:r>
      <w:r>
        <w:rPr>
          <w:rFonts w:hint="eastAsia" w:ascii="仿宋_GB2312"/>
          <w:szCs w:val="32"/>
          <w:highlight w:val="none"/>
        </w:rPr>
        <w:t>级罪犯。</w:t>
      </w:r>
    </w:p>
    <w:p>
      <w:pPr>
        <w:keepNext w:val="0"/>
        <w:keepLines w:val="0"/>
        <w:pageBreakBefore w:val="0"/>
        <w:widowControl w:val="0"/>
        <w:kinsoku/>
        <w:wordWrap/>
        <w:overflowPunct/>
        <w:topLinePunct w:val="0"/>
        <w:bidi w:val="0"/>
        <w:snapToGrid/>
        <w:spacing w:line="440" w:lineRule="exact"/>
        <w:ind w:firstLine="640" w:firstLineChars="200"/>
        <w:jc w:val="left"/>
        <w:textAlignment w:val="auto"/>
        <w:rPr>
          <w:rFonts w:hint="eastAsia" w:ascii="仿宋_GB2312"/>
          <w:szCs w:val="32"/>
          <w:highlight w:val="none"/>
        </w:rPr>
      </w:pPr>
      <w:r>
        <w:rPr>
          <w:rFonts w:hint="eastAsia" w:ascii="仿宋_GB2312"/>
          <w:szCs w:val="32"/>
          <w:highlight w:val="none"/>
        </w:rPr>
        <w:t>原判主要犯罪事实：张胜安以营利为目的，为赌博网站担任代理并接受投注，情节严重，其行为已构成开设赌场罪。</w:t>
      </w:r>
    </w:p>
    <w:p>
      <w:pPr>
        <w:keepNext w:val="0"/>
        <w:keepLines w:val="0"/>
        <w:pageBreakBefore w:val="0"/>
        <w:widowControl w:val="0"/>
        <w:kinsoku/>
        <w:wordWrap/>
        <w:overflowPunct/>
        <w:topLinePunct w:val="0"/>
        <w:bidi w:val="0"/>
        <w:snapToGrid/>
        <w:spacing w:line="440" w:lineRule="exact"/>
        <w:ind w:firstLine="640" w:firstLineChars="200"/>
        <w:jc w:val="left"/>
        <w:textAlignment w:val="auto"/>
        <w:rPr>
          <w:rFonts w:ascii="仿宋_GB2312" w:cs="仿宋_GB2312"/>
          <w:szCs w:val="32"/>
          <w:highlight w:val="none"/>
        </w:rPr>
      </w:pPr>
      <w:r>
        <w:rPr>
          <w:rFonts w:hint="eastAsia" w:ascii="仿宋_GB2312" w:hAnsi="仿宋_GB2312" w:cs="仿宋_GB2312"/>
          <w:szCs w:val="32"/>
          <w:highlight w:val="none"/>
        </w:rPr>
        <w:t>该犯</w:t>
      </w:r>
      <w:r>
        <w:rPr>
          <w:rFonts w:hint="eastAsia" w:ascii="Times New Roman" w:hAnsi="Times New Roman" w:cs="Times New Roman"/>
          <w:szCs w:val="32"/>
          <w:highlight w:val="none"/>
          <w:lang w:val="en-US" w:eastAsia="zh-CN"/>
        </w:rPr>
        <w:t>在刑罚执行期间</w:t>
      </w:r>
      <w:r>
        <w:rPr>
          <w:rFonts w:hint="eastAsia" w:ascii="仿宋_GB2312" w:hAnsi="仿宋_GB2312" w:cs="仿宋_GB2312"/>
          <w:szCs w:val="32"/>
          <w:highlight w:val="none"/>
        </w:rPr>
        <w:t>确有</w:t>
      </w:r>
      <w:r>
        <w:rPr>
          <w:rFonts w:hint="eastAsia" w:ascii="仿宋_GB2312" w:hAnsi="仿宋" w:cs="仿宋_GB2312"/>
          <w:szCs w:val="32"/>
          <w:highlight w:val="none"/>
        </w:rPr>
        <w:t>悔改</w:t>
      </w:r>
      <w:r>
        <w:rPr>
          <w:rFonts w:hint="eastAsia" w:ascii="仿宋_GB2312" w:hAnsi="仿宋_GB2312" w:cs="仿宋_GB2312"/>
          <w:szCs w:val="32"/>
          <w:highlight w:val="none"/>
        </w:rPr>
        <w:t>表现</w:t>
      </w:r>
      <w:r>
        <w:rPr>
          <w:rFonts w:hint="eastAsia" w:ascii="仿宋_GB2312" w:hAnsi="仿宋_GB2312" w:cs="仿宋_GB2312"/>
          <w:szCs w:val="32"/>
          <w:highlight w:val="none"/>
          <w:lang w:eastAsia="zh-CN"/>
        </w:rPr>
        <w:t>，</w:t>
      </w:r>
      <w:r>
        <w:rPr>
          <w:rFonts w:hint="eastAsia" w:ascii="仿宋_GB2312" w:hAnsi="仿宋_GB2312" w:cs="仿宋_GB2312"/>
          <w:szCs w:val="32"/>
          <w:highlight w:val="none"/>
        </w:rPr>
        <w:t>具体事实如下：</w:t>
      </w:r>
    </w:p>
    <w:p>
      <w:pPr>
        <w:pStyle w:val="10"/>
        <w:keepNext w:val="0"/>
        <w:keepLines w:val="0"/>
        <w:pageBreakBefore w:val="0"/>
        <w:widowControl w:val="0"/>
        <w:kinsoku/>
        <w:wordWrap/>
        <w:overflowPunct/>
        <w:topLinePunct w:val="0"/>
        <w:autoSpaceDE w:val="0"/>
        <w:autoSpaceDN w:val="0"/>
        <w:bidi w:val="0"/>
        <w:adjustRightInd w:val="0"/>
        <w:snapToGrid/>
        <w:spacing w:line="440" w:lineRule="exact"/>
        <w:ind w:firstLine="640"/>
        <w:jc w:val="left"/>
        <w:textAlignment w:val="auto"/>
        <w:rPr>
          <w:rFonts w:ascii="仿宋_GB2312" w:hAnsi="仿宋"/>
          <w:iCs/>
          <w:kern w:val="2"/>
          <w:szCs w:val="32"/>
          <w:highlight w:val="none"/>
        </w:rPr>
      </w:pPr>
      <w:r>
        <w:rPr>
          <w:rFonts w:hint="eastAsia" w:ascii="仿宋_GB2312" w:hAnsi="仿宋"/>
          <w:iCs/>
          <w:kern w:val="2"/>
          <w:szCs w:val="32"/>
          <w:highlight w:val="none"/>
        </w:rPr>
        <w:t>认罪悔罪：能服从法院判决，自书认罪悔罪书。</w:t>
      </w:r>
    </w:p>
    <w:p>
      <w:pPr>
        <w:pStyle w:val="10"/>
        <w:keepNext w:val="0"/>
        <w:keepLines w:val="0"/>
        <w:pageBreakBefore w:val="0"/>
        <w:widowControl w:val="0"/>
        <w:kinsoku/>
        <w:wordWrap/>
        <w:overflowPunct/>
        <w:topLinePunct w:val="0"/>
        <w:autoSpaceDE w:val="0"/>
        <w:autoSpaceDN w:val="0"/>
        <w:bidi w:val="0"/>
        <w:adjustRightInd w:val="0"/>
        <w:snapToGrid/>
        <w:spacing w:line="440" w:lineRule="exact"/>
        <w:ind w:firstLine="640"/>
        <w:jc w:val="left"/>
        <w:textAlignment w:val="auto"/>
        <w:rPr>
          <w:rFonts w:ascii="仿宋_GB2312" w:hAnsi="仿宋" w:cs="宋体"/>
          <w:szCs w:val="32"/>
          <w:highlight w:val="none"/>
          <w:lang w:val="zh-CN"/>
        </w:rPr>
      </w:pPr>
      <w:r>
        <w:rPr>
          <w:rFonts w:hint="eastAsia" w:ascii="仿宋_GB2312" w:hAnsi="仿宋"/>
          <w:szCs w:val="32"/>
          <w:highlight w:val="none"/>
        </w:rPr>
        <w:t>遵守监规</w:t>
      </w:r>
      <w:r>
        <w:rPr>
          <w:rFonts w:hint="eastAsia" w:ascii="仿宋_GB2312" w:hAnsi="仿宋" w:cs="宋体"/>
          <w:szCs w:val="32"/>
          <w:highlight w:val="none"/>
          <w:lang w:val="zh-CN"/>
        </w:rPr>
        <w:t>：能遵守法律法规及监规纪律，接受教育改造。</w:t>
      </w:r>
    </w:p>
    <w:p>
      <w:pPr>
        <w:pStyle w:val="10"/>
        <w:keepNext w:val="0"/>
        <w:keepLines w:val="0"/>
        <w:pageBreakBefore w:val="0"/>
        <w:widowControl w:val="0"/>
        <w:kinsoku/>
        <w:wordWrap/>
        <w:overflowPunct/>
        <w:topLinePunct w:val="0"/>
        <w:autoSpaceDE w:val="0"/>
        <w:autoSpaceDN w:val="0"/>
        <w:bidi w:val="0"/>
        <w:adjustRightInd w:val="0"/>
        <w:snapToGrid/>
        <w:spacing w:line="440" w:lineRule="exact"/>
        <w:ind w:left="640" w:firstLine="0" w:firstLineChars="0"/>
        <w:jc w:val="left"/>
        <w:textAlignment w:val="auto"/>
        <w:rPr>
          <w:rFonts w:ascii="仿宋_GB2312" w:hAnsi="仿宋" w:cs="宋体"/>
          <w:szCs w:val="32"/>
          <w:highlight w:val="none"/>
          <w:lang w:val="zh-CN"/>
        </w:rPr>
      </w:pPr>
      <w:r>
        <w:rPr>
          <w:rFonts w:hint="eastAsia" w:ascii="仿宋_GB2312" w:hAnsi="仿宋" w:cs="宋体"/>
          <w:szCs w:val="32"/>
          <w:highlight w:val="none"/>
          <w:lang w:val="zh-CN"/>
        </w:rPr>
        <w:t>学习情况：能参加</w:t>
      </w:r>
      <w:r>
        <w:rPr>
          <w:rFonts w:hint="eastAsia" w:ascii="仿宋_GB2312" w:hAnsi="仿宋" w:cs="宋体"/>
          <w:szCs w:val="32"/>
          <w:highlight w:val="none"/>
        </w:rPr>
        <w:t>思想、文化、职业技术教育</w:t>
      </w:r>
      <w:r>
        <w:rPr>
          <w:rFonts w:hint="eastAsia" w:ascii="仿宋_GB2312" w:hAnsi="仿宋" w:cs="宋体"/>
          <w:szCs w:val="32"/>
          <w:highlight w:val="none"/>
          <w:lang w:val="zh-CN"/>
        </w:rPr>
        <w:t>。</w:t>
      </w:r>
    </w:p>
    <w:p>
      <w:pPr>
        <w:pStyle w:val="10"/>
        <w:keepNext w:val="0"/>
        <w:keepLines w:val="0"/>
        <w:pageBreakBefore w:val="0"/>
        <w:widowControl w:val="0"/>
        <w:kinsoku/>
        <w:wordWrap/>
        <w:overflowPunct/>
        <w:topLinePunct w:val="0"/>
        <w:autoSpaceDE w:val="0"/>
        <w:autoSpaceDN w:val="0"/>
        <w:bidi w:val="0"/>
        <w:adjustRightInd w:val="0"/>
        <w:snapToGrid/>
        <w:spacing w:line="440" w:lineRule="exact"/>
        <w:ind w:firstLine="640"/>
        <w:jc w:val="left"/>
        <w:textAlignment w:val="auto"/>
        <w:rPr>
          <w:rFonts w:ascii="仿宋_GB2312" w:hAnsi="仿宋" w:cs="宋体"/>
          <w:szCs w:val="32"/>
          <w:highlight w:val="none"/>
          <w:lang w:val="zh-CN"/>
        </w:rPr>
      </w:pPr>
      <w:r>
        <w:rPr>
          <w:rFonts w:hint="eastAsia" w:ascii="仿宋_GB2312" w:hAnsi="仿宋" w:cs="宋体"/>
          <w:szCs w:val="32"/>
          <w:highlight w:val="none"/>
          <w:lang w:val="zh-CN"/>
        </w:rPr>
        <w:t>劳动改造：能参加劳动，努力完成</w:t>
      </w:r>
      <w:r>
        <w:rPr>
          <w:rFonts w:hint="eastAsia" w:ascii="仿宋_GB2312" w:hAnsi="仿宋" w:cs="宋体"/>
          <w:szCs w:val="32"/>
          <w:highlight w:val="none"/>
        </w:rPr>
        <w:t>劳动</w:t>
      </w:r>
      <w:r>
        <w:rPr>
          <w:rFonts w:hint="eastAsia" w:ascii="仿宋_GB2312" w:hAnsi="仿宋" w:cs="宋体"/>
          <w:szCs w:val="32"/>
          <w:highlight w:val="none"/>
          <w:lang w:val="zh-CN"/>
        </w:rPr>
        <w:t>任务。</w:t>
      </w:r>
    </w:p>
    <w:p>
      <w:pPr>
        <w:pStyle w:val="10"/>
        <w:keepNext w:val="0"/>
        <w:keepLines w:val="0"/>
        <w:pageBreakBefore w:val="0"/>
        <w:widowControl w:val="0"/>
        <w:kinsoku/>
        <w:wordWrap/>
        <w:overflowPunct/>
        <w:topLinePunct w:val="0"/>
        <w:bidi w:val="0"/>
        <w:snapToGrid/>
        <w:spacing w:line="440" w:lineRule="exact"/>
        <w:ind w:firstLine="640"/>
        <w:jc w:val="left"/>
        <w:textAlignment w:val="auto"/>
        <w:rPr>
          <w:rFonts w:ascii="仿宋_GB2312" w:hAnsi="仿宋_GB2312" w:cs="仿宋_GB2312"/>
          <w:bCs/>
          <w:szCs w:val="32"/>
          <w:highlight w:val="none"/>
        </w:rPr>
      </w:pPr>
      <w:r>
        <w:rPr>
          <w:rFonts w:hint="eastAsia" w:ascii="仿宋_GB2312" w:hAnsi="仿宋_GB2312" w:cs="仿宋_GB2312"/>
          <w:bCs/>
          <w:szCs w:val="32"/>
          <w:highlight w:val="none"/>
          <w:lang w:val="zh-CN"/>
        </w:rPr>
        <w:t>奖惩情况：</w:t>
      </w:r>
      <w:r>
        <w:rPr>
          <w:rFonts w:hint="eastAsia" w:ascii="仿宋_GB2312" w:hAnsi="仿宋_GB2312" w:cs="仿宋_GB2312"/>
          <w:bCs/>
          <w:szCs w:val="32"/>
          <w:highlight w:val="none"/>
        </w:rPr>
        <w:t>该犯考核期</w:t>
      </w:r>
      <w:r>
        <w:rPr>
          <w:rFonts w:hint="eastAsia" w:ascii="仿宋_GB2312" w:hAnsi="仿宋_GB2312" w:cs="仿宋_GB2312"/>
          <w:bCs/>
          <w:szCs w:val="32"/>
          <w:highlight w:val="none"/>
          <w:lang w:val="en-US" w:eastAsia="zh-CN"/>
        </w:rPr>
        <w:t>2024</w:t>
      </w:r>
      <w:r>
        <w:rPr>
          <w:rFonts w:hint="eastAsia" w:ascii="仿宋_GB2312" w:hAnsi="仿宋_GB2312" w:cs="仿宋_GB2312"/>
          <w:bCs/>
          <w:szCs w:val="32"/>
          <w:highlight w:val="none"/>
        </w:rPr>
        <w:t>年</w:t>
      </w:r>
      <w:r>
        <w:rPr>
          <w:rFonts w:hint="eastAsia" w:ascii="仿宋_GB2312" w:hAnsi="仿宋_GB2312" w:cs="仿宋_GB2312"/>
          <w:bCs/>
          <w:szCs w:val="32"/>
          <w:highlight w:val="none"/>
          <w:lang w:val="en-US" w:eastAsia="zh-CN"/>
        </w:rPr>
        <w:t>7</w:t>
      </w:r>
      <w:r>
        <w:rPr>
          <w:rFonts w:hint="eastAsia" w:ascii="仿宋_GB2312" w:hAnsi="仿宋_GB2312" w:cs="仿宋_GB2312"/>
          <w:bCs/>
          <w:szCs w:val="32"/>
          <w:highlight w:val="none"/>
        </w:rPr>
        <w:t>月</w:t>
      </w:r>
      <w:r>
        <w:rPr>
          <w:rFonts w:hint="eastAsia" w:ascii="仿宋_GB2312" w:hAnsi="仿宋_GB2312" w:cs="仿宋_GB2312"/>
          <w:bCs/>
          <w:szCs w:val="32"/>
          <w:highlight w:val="none"/>
          <w:lang w:val="en-US" w:eastAsia="zh-CN"/>
        </w:rPr>
        <w:t>11</w:t>
      </w:r>
      <w:r>
        <w:rPr>
          <w:rFonts w:hint="eastAsia" w:ascii="仿宋_GB2312" w:hAnsi="仿宋_GB2312" w:cs="仿宋_GB2312"/>
          <w:bCs/>
          <w:szCs w:val="32"/>
          <w:highlight w:val="none"/>
        </w:rPr>
        <w:t>日至</w:t>
      </w:r>
      <w:r>
        <w:rPr>
          <w:rFonts w:hint="eastAsia" w:ascii="仿宋_GB2312" w:hAnsi="仿宋_GB2312" w:cs="仿宋_GB2312"/>
          <w:bCs/>
          <w:szCs w:val="32"/>
          <w:highlight w:val="none"/>
          <w:lang w:val="en-US" w:eastAsia="zh-CN"/>
        </w:rPr>
        <w:t>2026</w:t>
      </w:r>
      <w:r>
        <w:rPr>
          <w:rFonts w:hint="eastAsia" w:ascii="仿宋_GB2312" w:hAnsi="仿宋_GB2312" w:cs="仿宋_GB2312"/>
          <w:bCs/>
          <w:szCs w:val="32"/>
          <w:highlight w:val="none"/>
        </w:rPr>
        <w:t>年</w:t>
      </w:r>
      <w:r>
        <w:rPr>
          <w:rFonts w:hint="eastAsia" w:ascii="仿宋_GB2312" w:hAnsi="仿宋_GB2312" w:cs="仿宋_GB2312"/>
          <w:bCs/>
          <w:szCs w:val="32"/>
          <w:highlight w:val="none"/>
          <w:lang w:val="en-US" w:eastAsia="zh-CN"/>
        </w:rPr>
        <w:t>4</w:t>
      </w:r>
      <w:r>
        <w:rPr>
          <w:rFonts w:hint="eastAsia" w:ascii="仿宋_GB2312" w:hAnsi="仿宋_GB2312" w:cs="仿宋_GB2312"/>
          <w:bCs/>
          <w:szCs w:val="32"/>
          <w:highlight w:val="none"/>
        </w:rPr>
        <w:t>月累计获考核分</w:t>
      </w:r>
      <w:r>
        <w:rPr>
          <w:rFonts w:hint="eastAsia" w:ascii="仿宋_GB2312" w:hAnsi="仿宋_GB2312" w:cs="仿宋_GB2312"/>
          <w:bCs/>
          <w:szCs w:val="32"/>
          <w:highlight w:val="none"/>
          <w:lang w:val="en-US" w:eastAsia="zh-CN"/>
        </w:rPr>
        <w:t>1980</w:t>
      </w:r>
      <w:r>
        <w:rPr>
          <w:rFonts w:hint="eastAsia" w:ascii="仿宋_GB2312" w:hAnsi="仿宋_GB2312" w:cs="仿宋_GB2312"/>
          <w:bCs/>
          <w:szCs w:val="32"/>
          <w:highlight w:val="none"/>
        </w:rPr>
        <w:t>分，表扬</w:t>
      </w:r>
      <w:r>
        <w:rPr>
          <w:rFonts w:hint="eastAsia" w:ascii="仿宋_GB2312" w:hAnsi="仿宋_GB2312" w:cs="仿宋_GB2312"/>
          <w:bCs/>
          <w:szCs w:val="32"/>
          <w:highlight w:val="none"/>
          <w:lang w:val="en-US" w:eastAsia="zh-CN"/>
        </w:rPr>
        <w:t>3</w:t>
      </w:r>
      <w:r>
        <w:rPr>
          <w:rFonts w:hint="eastAsia" w:ascii="仿宋_GB2312" w:hAnsi="仿宋_GB2312" w:cs="仿宋_GB2312"/>
          <w:bCs/>
          <w:szCs w:val="32"/>
          <w:highlight w:val="none"/>
        </w:rPr>
        <w:t>次；无违规扣分。</w:t>
      </w:r>
    </w:p>
    <w:p>
      <w:pPr>
        <w:pStyle w:val="10"/>
        <w:keepNext w:val="0"/>
        <w:keepLines w:val="0"/>
        <w:pageBreakBefore w:val="0"/>
        <w:widowControl w:val="0"/>
        <w:kinsoku/>
        <w:wordWrap/>
        <w:overflowPunct/>
        <w:topLinePunct w:val="0"/>
        <w:bidi w:val="0"/>
        <w:snapToGrid/>
        <w:spacing w:line="440" w:lineRule="exact"/>
        <w:jc w:val="left"/>
        <w:textAlignment w:val="auto"/>
        <w:rPr>
          <w:rFonts w:hint="eastAsia" w:ascii="仿宋_GB2312"/>
          <w:szCs w:val="32"/>
          <w:highlight w:val="none"/>
          <w:lang w:val="en-US" w:eastAsia="zh-CN"/>
        </w:rPr>
      </w:pPr>
      <w:r>
        <w:rPr>
          <w:rFonts w:hint="eastAsia"/>
          <w:szCs w:val="32"/>
          <w:highlight w:val="none"/>
          <w:lang w:val="en-US" w:eastAsia="zh-CN"/>
        </w:rPr>
        <w:t>财产性判项履行情况：已于庭审期间履行罚金</w:t>
      </w:r>
      <w:r>
        <w:rPr>
          <w:rFonts w:hint="eastAsia"/>
          <w:szCs w:val="32"/>
          <w:highlight w:val="none"/>
        </w:rPr>
        <w:t>人民币</w:t>
      </w:r>
      <w:r>
        <w:rPr>
          <w:rFonts w:hint="eastAsia" w:ascii="仿宋_GB2312"/>
          <w:szCs w:val="32"/>
          <w:highlight w:val="none"/>
          <w:lang w:val="en-US" w:eastAsia="zh-CN"/>
        </w:rPr>
        <w:t>30000</w:t>
      </w:r>
      <w:r>
        <w:rPr>
          <w:rFonts w:hint="eastAsia" w:ascii="仿宋_GB2312"/>
          <w:szCs w:val="32"/>
          <w:highlight w:val="none"/>
        </w:rPr>
        <w:t>元</w:t>
      </w:r>
      <w:r>
        <w:rPr>
          <w:rFonts w:hint="eastAsia" w:ascii="仿宋_GB2312"/>
          <w:szCs w:val="32"/>
          <w:highlight w:val="none"/>
          <w:lang w:eastAsia="zh-CN"/>
        </w:rPr>
        <w:t>，违法所得及部分赃款人民币</w:t>
      </w:r>
      <w:r>
        <w:rPr>
          <w:rFonts w:hint="eastAsia" w:ascii="仿宋_GB2312"/>
          <w:szCs w:val="32"/>
          <w:highlight w:val="none"/>
          <w:lang w:val="en-US" w:eastAsia="zh-CN"/>
        </w:rPr>
        <w:t>130000元由扣押机关晋江市公安局予以没收，上缴国库</w:t>
      </w:r>
      <w:r>
        <w:rPr>
          <w:rFonts w:hint="eastAsia" w:ascii="仿宋_GB2312"/>
          <w:szCs w:val="32"/>
          <w:highlight w:val="none"/>
        </w:rPr>
        <w:t>。</w:t>
      </w:r>
      <w:r>
        <w:rPr>
          <w:rFonts w:hint="eastAsia" w:ascii="仿宋_GB2312"/>
          <w:szCs w:val="32"/>
          <w:highlight w:val="none"/>
          <w:lang w:val="en-US" w:eastAsia="zh-CN"/>
        </w:rPr>
        <w:t xml:space="preserve"> </w:t>
      </w:r>
    </w:p>
    <w:p>
      <w:pPr>
        <w:pStyle w:val="10"/>
        <w:keepNext w:val="0"/>
        <w:keepLines w:val="0"/>
        <w:pageBreakBefore w:val="0"/>
        <w:widowControl w:val="0"/>
        <w:kinsoku/>
        <w:wordWrap/>
        <w:overflowPunct/>
        <w:topLinePunct w:val="0"/>
        <w:bidi w:val="0"/>
        <w:snapToGrid/>
        <w:spacing w:line="440" w:lineRule="exact"/>
        <w:jc w:val="left"/>
        <w:textAlignment w:val="auto"/>
        <w:rPr>
          <w:rFonts w:hint="eastAsia" w:ascii="仿宋_GB2312" w:hAnsi="Calibri" w:cs="Times New Roman"/>
          <w:color w:val="auto"/>
          <w:kern w:val="32"/>
          <w:sz w:val="32"/>
          <w:szCs w:val="32"/>
          <w:highlight w:val="none"/>
          <w:lang w:val="en-US" w:eastAsia="zh-CN" w:bidi="ar-SA"/>
        </w:rPr>
      </w:pPr>
      <w:r>
        <w:rPr>
          <w:rFonts w:hint="eastAsia" w:ascii="仿宋_GB2312" w:hAnsi="Calibri" w:cs="Times New Roman"/>
          <w:color w:val="auto"/>
          <w:kern w:val="32"/>
          <w:sz w:val="32"/>
          <w:szCs w:val="32"/>
          <w:highlight w:val="none"/>
          <w:lang w:val="en-US" w:eastAsia="zh-CN" w:bidi="ar-SA"/>
        </w:rPr>
        <w:t>假释帮教情况：</w:t>
      </w:r>
    </w:p>
    <w:p>
      <w:pPr>
        <w:pStyle w:val="10"/>
        <w:keepNext w:val="0"/>
        <w:keepLines w:val="0"/>
        <w:pageBreakBefore w:val="0"/>
        <w:widowControl w:val="0"/>
        <w:numPr>
          <w:ilvl w:val="0"/>
          <w:numId w:val="2"/>
        </w:numPr>
        <w:kinsoku/>
        <w:wordWrap/>
        <w:overflowPunct/>
        <w:topLinePunct w:val="0"/>
        <w:bidi w:val="0"/>
        <w:snapToGrid/>
        <w:spacing w:line="440" w:lineRule="exact"/>
        <w:jc w:val="left"/>
        <w:textAlignment w:val="auto"/>
        <w:rPr>
          <w:rFonts w:hint="eastAsia" w:ascii="仿宋_GB2312" w:hAnsi="Calibri" w:cs="Times New Roman"/>
          <w:color w:val="auto"/>
          <w:kern w:val="32"/>
          <w:sz w:val="32"/>
          <w:szCs w:val="32"/>
          <w:highlight w:val="none"/>
          <w:lang w:val="en-US" w:eastAsia="zh-CN" w:bidi="ar-SA"/>
        </w:rPr>
      </w:pPr>
      <w:r>
        <w:rPr>
          <w:rFonts w:hint="eastAsia" w:ascii="仿宋_GB2312" w:hAnsi="Calibri" w:cs="Times New Roman"/>
          <w:color w:val="auto"/>
          <w:kern w:val="32"/>
          <w:sz w:val="32"/>
          <w:szCs w:val="32"/>
          <w:highlight w:val="none"/>
          <w:lang w:val="en-US" w:eastAsia="zh-CN" w:bidi="ar-SA"/>
        </w:rPr>
        <w:t>家庭主要成员及经济收入情况：</w:t>
      </w:r>
    </w:p>
    <w:p>
      <w:pPr>
        <w:pStyle w:val="10"/>
        <w:keepNext w:val="0"/>
        <w:keepLines w:val="0"/>
        <w:pageBreakBefore w:val="0"/>
        <w:widowControl w:val="0"/>
        <w:numPr>
          <w:ilvl w:val="0"/>
          <w:numId w:val="0"/>
        </w:numPr>
        <w:kinsoku/>
        <w:wordWrap/>
        <w:overflowPunct/>
        <w:topLinePunct w:val="0"/>
        <w:bidi w:val="0"/>
        <w:snapToGrid/>
        <w:spacing w:line="440" w:lineRule="exact"/>
        <w:ind w:firstLine="640"/>
        <w:jc w:val="left"/>
        <w:textAlignment w:val="auto"/>
        <w:rPr>
          <w:rFonts w:hint="eastAsia" w:ascii="仿宋_GB2312" w:hAnsi="Calibri" w:cs="Times New Roman"/>
          <w:color w:val="auto"/>
          <w:kern w:val="32"/>
          <w:sz w:val="32"/>
          <w:szCs w:val="32"/>
          <w:highlight w:val="none"/>
          <w:lang w:val="en-US" w:eastAsia="zh-CN" w:bidi="ar-SA"/>
        </w:rPr>
      </w:pPr>
      <w:r>
        <w:rPr>
          <w:rFonts w:hint="eastAsia" w:ascii="仿宋_GB2312" w:hAnsi="Calibri" w:cs="Times New Roman"/>
          <w:color w:val="auto"/>
          <w:kern w:val="32"/>
          <w:sz w:val="32"/>
          <w:szCs w:val="32"/>
          <w:highlight w:val="none"/>
          <w:lang w:val="en-US" w:eastAsia="zh-CN" w:bidi="ar-SA"/>
        </w:rPr>
        <w:t>略。</w:t>
      </w:r>
    </w:p>
    <w:p>
      <w:pPr>
        <w:pStyle w:val="10"/>
        <w:keepNext w:val="0"/>
        <w:keepLines w:val="0"/>
        <w:pageBreakBefore w:val="0"/>
        <w:widowControl w:val="0"/>
        <w:numPr>
          <w:ilvl w:val="0"/>
          <w:numId w:val="0"/>
        </w:numPr>
        <w:kinsoku/>
        <w:wordWrap/>
        <w:overflowPunct/>
        <w:topLinePunct w:val="0"/>
        <w:bidi w:val="0"/>
        <w:snapToGrid/>
        <w:spacing w:line="440" w:lineRule="exact"/>
        <w:ind w:firstLine="640"/>
        <w:jc w:val="left"/>
        <w:textAlignment w:val="auto"/>
        <w:rPr>
          <w:rFonts w:hint="eastAsia" w:ascii="仿宋_GB2312" w:eastAsia="仿宋_GB2312"/>
          <w:color w:val="auto"/>
          <w:szCs w:val="32"/>
          <w:highlight w:val="yellow"/>
          <w:lang w:eastAsia="zh-CN"/>
        </w:rPr>
      </w:pPr>
      <w:r>
        <w:rPr>
          <w:rFonts w:hint="eastAsia" w:ascii="仿宋_GB2312" w:hAnsi="Calibri" w:cs="Times New Roman"/>
          <w:color w:val="auto"/>
          <w:kern w:val="32"/>
          <w:sz w:val="32"/>
          <w:szCs w:val="32"/>
          <w:highlight w:val="none"/>
          <w:lang w:val="en-US" w:eastAsia="zh-CN" w:bidi="ar-SA"/>
        </w:rPr>
        <w:t>（2）社会</w:t>
      </w:r>
      <w:r>
        <w:rPr>
          <w:rFonts w:hint="eastAsia" w:ascii="仿宋_GB2312" w:hAnsi="Calibri" w:eastAsia="仿宋_GB2312" w:cs="Times New Roman"/>
          <w:color w:val="auto"/>
          <w:kern w:val="32"/>
          <w:sz w:val="32"/>
          <w:szCs w:val="32"/>
          <w:highlight w:val="none"/>
          <w:lang w:val="en-US" w:eastAsia="zh-CN" w:bidi="ar-SA"/>
        </w:rPr>
        <w:t>帮教情况</w:t>
      </w:r>
      <w:r>
        <w:rPr>
          <w:rFonts w:hint="eastAsia" w:ascii="仿宋_GB2312" w:hAnsi="Calibri" w:cs="Times New Roman"/>
          <w:color w:val="auto"/>
          <w:kern w:val="32"/>
          <w:sz w:val="32"/>
          <w:szCs w:val="32"/>
          <w:highlight w:val="none"/>
          <w:lang w:val="en-US" w:eastAsia="zh-CN" w:bidi="ar-SA"/>
        </w:rPr>
        <w:t>：</w:t>
      </w:r>
      <w:r>
        <w:rPr>
          <w:rFonts w:hint="eastAsia" w:ascii="仿宋_GB2312"/>
          <w:color w:val="auto"/>
          <w:szCs w:val="32"/>
          <w:highlight w:val="none"/>
          <w:lang w:val="en-US" w:eastAsia="zh-CN"/>
        </w:rPr>
        <w:t>晋江市社矫</w:t>
      </w:r>
      <w:r>
        <w:rPr>
          <w:rFonts w:hint="eastAsia" w:ascii="仿宋_GB2312"/>
          <w:color w:val="auto"/>
          <w:szCs w:val="32"/>
          <w:highlight w:val="none"/>
        </w:rPr>
        <w:t>局于</w:t>
      </w:r>
      <w:r>
        <w:rPr>
          <w:rFonts w:hint="eastAsia" w:ascii="仿宋_GB2312"/>
          <w:color w:val="auto"/>
          <w:szCs w:val="32"/>
          <w:highlight w:val="none"/>
          <w:lang w:val="en-US" w:eastAsia="zh-CN"/>
        </w:rPr>
        <w:t>2026</w:t>
      </w:r>
      <w:r>
        <w:rPr>
          <w:rFonts w:hint="eastAsia" w:ascii="仿宋_GB2312"/>
          <w:color w:val="auto"/>
          <w:szCs w:val="32"/>
          <w:highlight w:val="none"/>
        </w:rPr>
        <w:t>年</w:t>
      </w:r>
      <w:r>
        <w:rPr>
          <w:rFonts w:hint="eastAsia" w:ascii="仿宋_GB2312"/>
          <w:color w:val="auto"/>
          <w:szCs w:val="32"/>
          <w:highlight w:val="none"/>
          <w:lang w:val="en-US" w:eastAsia="zh-CN"/>
        </w:rPr>
        <w:t>4</w:t>
      </w:r>
      <w:r>
        <w:rPr>
          <w:rFonts w:hint="eastAsia" w:ascii="仿宋_GB2312"/>
          <w:color w:val="auto"/>
          <w:szCs w:val="32"/>
          <w:highlight w:val="none"/>
        </w:rPr>
        <w:t>月</w:t>
      </w:r>
      <w:r>
        <w:rPr>
          <w:rFonts w:hint="eastAsia" w:ascii="仿宋_GB2312"/>
          <w:color w:val="auto"/>
          <w:szCs w:val="32"/>
          <w:highlight w:val="none"/>
          <w:lang w:val="en-US" w:eastAsia="zh-CN"/>
        </w:rPr>
        <w:t>21</w:t>
      </w:r>
      <w:r>
        <w:rPr>
          <w:rFonts w:hint="eastAsia" w:ascii="仿宋_GB2312"/>
          <w:color w:val="auto"/>
          <w:szCs w:val="32"/>
          <w:highlight w:val="none"/>
        </w:rPr>
        <w:t>日出具</w:t>
      </w:r>
      <w:r>
        <w:rPr>
          <w:rFonts w:hint="eastAsia" w:ascii="仿宋_GB2312"/>
          <w:color w:val="auto"/>
          <w:szCs w:val="32"/>
          <w:highlight w:val="none"/>
          <w:lang w:val="en-US" w:eastAsia="zh-CN"/>
        </w:rPr>
        <w:t>（2026）晋矫调评字第102号</w:t>
      </w:r>
      <w:r>
        <w:rPr>
          <w:rFonts w:hint="eastAsia" w:ascii="仿宋_GB2312"/>
          <w:color w:val="auto"/>
          <w:szCs w:val="32"/>
          <w:highlight w:val="none"/>
        </w:rPr>
        <w:t>《调查评估意见书》</w:t>
      </w:r>
      <w:r>
        <w:rPr>
          <w:rFonts w:hint="eastAsia" w:ascii="仿宋_GB2312"/>
          <w:color w:val="auto"/>
          <w:szCs w:val="32"/>
          <w:highlight w:val="none"/>
          <w:lang w:val="en-US" w:eastAsia="zh-CN"/>
        </w:rPr>
        <w:t>:</w:t>
      </w:r>
      <w:r>
        <w:rPr>
          <w:rFonts w:hint="eastAsia" w:ascii="仿宋_GB2312"/>
          <w:color w:val="auto"/>
          <w:szCs w:val="32"/>
          <w:highlight w:val="none"/>
        </w:rPr>
        <w:t>评估意见为罪犯</w:t>
      </w:r>
      <w:r>
        <w:rPr>
          <w:rFonts w:hint="eastAsia" w:ascii="仿宋_GB2312"/>
          <w:color w:val="auto"/>
          <w:szCs w:val="32"/>
          <w:highlight w:val="none"/>
          <w:lang w:val="en-US" w:eastAsia="zh-CN"/>
        </w:rPr>
        <w:t>张胜安</w:t>
      </w:r>
      <w:r>
        <w:rPr>
          <w:rFonts w:hint="eastAsia" w:ascii="仿宋_GB2312"/>
          <w:color w:val="auto"/>
          <w:szCs w:val="32"/>
          <w:highlight w:val="none"/>
        </w:rPr>
        <w:t>适用社区矫正。</w:t>
      </w:r>
    </w:p>
    <w:p>
      <w:pPr>
        <w:keepNext w:val="0"/>
        <w:keepLines w:val="0"/>
        <w:pageBreakBefore w:val="0"/>
        <w:widowControl w:val="0"/>
        <w:kinsoku/>
        <w:wordWrap/>
        <w:overflowPunct/>
        <w:topLinePunct w:val="0"/>
        <w:bidi w:val="0"/>
        <w:snapToGrid/>
        <w:spacing w:line="440" w:lineRule="exact"/>
        <w:ind w:firstLine="640" w:firstLineChars="200"/>
        <w:jc w:val="left"/>
        <w:textAlignment w:val="auto"/>
        <w:rPr>
          <w:rFonts w:hint="default" w:ascii="仿宋_GB2312" w:hAnsi="Times New Roman" w:cs="Times New Roman"/>
          <w:color w:val="auto"/>
          <w:szCs w:val="32"/>
          <w:highlight w:val="none"/>
          <w:lang w:val="en-US" w:eastAsia="zh-CN"/>
        </w:rPr>
      </w:pPr>
      <w:r>
        <w:rPr>
          <w:rFonts w:hint="eastAsia" w:ascii="仿宋_GB2312" w:hAnsi="宋体"/>
          <w:color w:val="auto"/>
          <w:szCs w:val="32"/>
          <w:highlight w:val="none"/>
          <w:lang w:val="en-US" w:eastAsia="zh-CN"/>
        </w:rPr>
        <w:t>（3）危险性评估情况：</w:t>
      </w:r>
      <w:r>
        <w:rPr>
          <w:rFonts w:hint="eastAsia" w:ascii="仿宋_GB2312"/>
          <w:color w:val="auto"/>
          <w:szCs w:val="32"/>
          <w:highlight w:val="none"/>
        </w:rPr>
        <w:t>一般</w:t>
      </w:r>
      <w:r>
        <w:rPr>
          <w:rFonts w:hint="eastAsia" w:ascii="仿宋_GB2312"/>
          <w:color w:val="auto"/>
          <w:szCs w:val="32"/>
          <w:highlight w:val="none"/>
          <w:lang w:val="en-US" w:eastAsia="zh-CN"/>
        </w:rPr>
        <w:t>危险</w:t>
      </w:r>
      <w:r>
        <w:rPr>
          <w:rFonts w:hint="eastAsia" w:ascii="仿宋_GB2312"/>
          <w:color w:val="auto"/>
          <w:szCs w:val="32"/>
          <w:highlight w:val="none"/>
        </w:rPr>
        <w:t>等级。</w:t>
      </w:r>
    </w:p>
    <w:p>
      <w:pPr>
        <w:keepNext w:val="0"/>
        <w:keepLines w:val="0"/>
        <w:pageBreakBefore w:val="0"/>
        <w:widowControl w:val="0"/>
        <w:kinsoku/>
        <w:wordWrap/>
        <w:overflowPunct/>
        <w:topLinePunct w:val="0"/>
        <w:bidi w:val="0"/>
        <w:snapToGrid/>
        <w:spacing w:line="440" w:lineRule="exact"/>
        <w:ind w:firstLine="640" w:firstLineChars="200"/>
        <w:jc w:val="left"/>
        <w:textAlignment w:val="auto"/>
        <w:rPr>
          <w:color w:val="auto"/>
          <w:szCs w:val="32"/>
          <w:highlight w:val="none"/>
        </w:rPr>
      </w:pPr>
      <w:r>
        <w:rPr>
          <w:rFonts w:ascii="仿宋GB2312" w:hAnsi="仿宋GB2312" w:cs="Times New Roman"/>
          <w:sz w:val="32"/>
          <w:szCs w:val="32"/>
        </w:rPr>
        <w:t>本案于</w:t>
      </w:r>
      <w:r>
        <w:rPr>
          <w:rFonts w:hint="eastAsia" w:ascii="仿宋GB2312" w:hAnsi="仿宋GB2312" w:cs="Times New Roman"/>
          <w:sz w:val="32"/>
          <w:szCs w:val="32"/>
          <w:lang w:eastAsia="zh-CN"/>
        </w:rPr>
        <w:t>2026年8月12日至2026年8月18日</w:t>
      </w:r>
      <w:r>
        <w:rPr>
          <w:rFonts w:ascii="仿宋GB2312" w:hAnsi="仿宋GB2312" w:cs="Times New Roman"/>
          <w:sz w:val="32"/>
          <w:szCs w:val="32"/>
        </w:rPr>
        <w:t>在狱内公示未收到不同意见。</w:t>
      </w:r>
    </w:p>
    <w:p>
      <w:pPr>
        <w:keepNext w:val="0"/>
        <w:keepLines w:val="0"/>
        <w:pageBreakBefore w:val="0"/>
        <w:widowControl w:val="0"/>
        <w:kinsoku/>
        <w:wordWrap/>
        <w:overflowPunct/>
        <w:topLinePunct w:val="0"/>
        <w:bidi w:val="0"/>
        <w:snapToGrid/>
        <w:spacing w:line="440" w:lineRule="exact"/>
        <w:ind w:firstLine="640" w:firstLineChars="200"/>
        <w:jc w:val="left"/>
        <w:textAlignment w:val="auto"/>
        <w:rPr>
          <w:rFonts w:hint="default" w:ascii="仿宋_GB2312" w:eastAsia="仿宋_GB2312" w:cs="仿宋_GB2312"/>
          <w:color w:val="auto"/>
          <w:szCs w:val="32"/>
          <w:highlight w:val="none"/>
          <w:lang w:val="en-US" w:eastAsia="zh-CN"/>
        </w:rPr>
      </w:pPr>
      <w:r>
        <w:rPr>
          <w:rFonts w:hint="eastAsia" w:ascii="仿宋_GB2312"/>
          <w:color w:val="auto"/>
          <w:szCs w:val="32"/>
          <w:highlight w:val="none"/>
          <w:lang w:val="en-US" w:eastAsia="zh-CN"/>
        </w:rPr>
        <w:t>综上，罪犯张胜安在刑罚执行期间确有悔改表现，执行刑期已过二分之一，符合假释和减刑条件，</w:t>
      </w:r>
      <w:r>
        <w:rPr>
          <w:rFonts w:hint="eastAsia"/>
          <w:color w:val="auto"/>
          <w:szCs w:val="32"/>
          <w:highlight w:val="none"/>
          <w:lang w:val="en-US" w:eastAsia="zh-CN"/>
        </w:rPr>
        <w:t>假释后有一定的生活来源和社区监管条件，符合“没有再犯罪风险”的标准，</w:t>
      </w:r>
      <w:r>
        <w:rPr>
          <w:rFonts w:hint="eastAsia" w:ascii="仿宋_GB2312"/>
          <w:color w:val="auto"/>
          <w:szCs w:val="32"/>
          <w:highlight w:val="none"/>
        </w:rPr>
        <w:t>依照《中华人民共和国刑法》第七十八条、第七十九条</w:t>
      </w:r>
      <w:r>
        <w:rPr>
          <w:rFonts w:hint="eastAsia" w:ascii="仿宋_GB2312"/>
          <w:color w:val="auto"/>
          <w:szCs w:val="32"/>
          <w:highlight w:val="none"/>
          <w:lang w:eastAsia="zh-CN"/>
        </w:rPr>
        <w:t>、</w:t>
      </w:r>
      <w:r>
        <w:rPr>
          <w:rFonts w:hint="eastAsia" w:ascii="仿宋_GB2312"/>
          <w:color w:val="auto"/>
          <w:szCs w:val="32"/>
          <w:highlight w:val="none"/>
        </w:rPr>
        <w:t>第八十一条、八十三条，《中华人民共和国刑事诉讼法》第二百七十三条第二款</w:t>
      </w:r>
      <w:r>
        <w:rPr>
          <w:rFonts w:hint="eastAsia" w:ascii="仿宋_GB2312"/>
          <w:color w:val="auto"/>
          <w:szCs w:val="32"/>
          <w:highlight w:val="none"/>
          <w:lang w:eastAsia="zh-CN"/>
        </w:rPr>
        <w:t>，</w:t>
      </w:r>
      <w:r>
        <w:rPr>
          <w:rFonts w:hint="eastAsia" w:ascii="仿宋_GB2312"/>
          <w:color w:val="auto"/>
          <w:szCs w:val="32"/>
          <w:highlight w:val="none"/>
        </w:rPr>
        <w:t>《中华人民共和国监狱法》</w:t>
      </w:r>
      <w:r>
        <w:rPr>
          <w:rFonts w:hint="eastAsia" w:ascii="仿宋_GB2312"/>
          <w:color w:val="auto"/>
          <w:szCs w:val="32"/>
          <w:highlight w:val="none"/>
          <w:lang w:val="en-US" w:eastAsia="zh-CN"/>
        </w:rPr>
        <w:t>第二十九条、</w:t>
      </w:r>
      <w:r>
        <w:rPr>
          <w:rFonts w:hint="eastAsia" w:ascii="仿宋_GB2312"/>
          <w:color w:val="auto"/>
          <w:szCs w:val="32"/>
          <w:highlight w:val="none"/>
        </w:rPr>
        <w:t>第三十二条，</w:t>
      </w:r>
      <w:r>
        <w:rPr>
          <w:rFonts w:hint="eastAsia" w:ascii="仿宋_GB2312"/>
          <w:color w:val="auto"/>
          <w:szCs w:val="32"/>
          <w:highlight w:val="none"/>
          <w:lang w:eastAsia="zh-CN"/>
        </w:rPr>
        <w:t>《</w:t>
      </w:r>
      <w:r>
        <w:rPr>
          <w:rFonts w:hint="eastAsia" w:ascii="仿宋_GB2312"/>
          <w:color w:val="auto"/>
          <w:szCs w:val="32"/>
          <w:highlight w:val="none"/>
          <w:lang w:val="en-US" w:eastAsia="zh-CN"/>
        </w:rPr>
        <w:t>最高人民法院</w:t>
      </w:r>
      <w:r>
        <w:rPr>
          <w:rFonts w:hint="eastAsia" w:ascii="仿宋_GB2312"/>
          <w:color w:val="auto"/>
          <w:szCs w:val="32"/>
          <w:highlight w:val="none"/>
        </w:rPr>
        <w:t>关于办理减刑、假释案件具体应用法律的规定</w:t>
      </w:r>
      <w:r>
        <w:rPr>
          <w:rFonts w:hint="eastAsia" w:ascii="仿宋_GB2312"/>
          <w:color w:val="auto"/>
          <w:szCs w:val="32"/>
          <w:highlight w:val="none"/>
          <w:lang w:eastAsia="zh-CN"/>
        </w:rPr>
        <w:t>》</w:t>
      </w:r>
      <w:r>
        <w:rPr>
          <w:rFonts w:hint="eastAsia" w:ascii="仿宋_GB2312"/>
          <w:color w:val="auto"/>
          <w:szCs w:val="32"/>
          <w:highlight w:val="none"/>
          <w:lang w:val="en-US" w:eastAsia="zh-CN"/>
        </w:rPr>
        <w:t>第二十六条、第三十一条之规定，</w:t>
      </w:r>
      <w:r>
        <w:rPr>
          <w:rFonts w:hint="eastAsia" w:ascii="仿宋_GB2312"/>
          <w:color w:val="auto"/>
          <w:szCs w:val="32"/>
          <w:highlight w:val="none"/>
        </w:rPr>
        <w:t>建议对</w:t>
      </w:r>
      <w:r>
        <w:rPr>
          <w:rFonts w:hint="eastAsia" w:ascii="仿宋_GB2312"/>
          <w:color w:val="auto"/>
          <w:szCs w:val="32"/>
          <w:highlight w:val="none"/>
          <w:lang w:val="en-US" w:eastAsia="zh-CN"/>
        </w:rPr>
        <w:t>其优先</w:t>
      </w:r>
      <w:r>
        <w:rPr>
          <w:rFonts w:hint="eastAsia" w:ascii="仿宋_GB2312"/>
          <w:color w:val="auto"/>
          <w:szCs w:val="32"/>
          <w:highlight w:val="none"/>
        </w:rPr>
        <w:t>予以</w:t>
      </w:r>
      <w:r>
        <w:rPr>
          <w:rFonts w:hint="eastAsia" w:ascii="仿宋_GB2312"/>
          <w:color w:val="auto"/>
          <w:szCs w:val="32"/>
          <w:highlight w:val="none"/>
          <w:lang w:val="en-US" w:eastAsia="zh-CN"/>
        </w:rPr>
        <w:t>假释，若未予裁定假释，建议对其予以减刑六个月。</w:t>
      </w:r>
    </w:p>
    <w:p>
      <w:pPr>
        <w:keepNext w:val="0"/>
        <w:keepLines w:val="0"/>
        <w:pageBreakBefore w:val="0"/>
        <w:widowControl w:val="0"/>
        <w:kinsoku/>
        <w:wordWrap/>
        <w:overflowPunct/>
        <w:topLinePunct w:val="0"/>
        <w:bidi w:val="0"/>
        <w:snapToGrid/>
        <w:spacing w:line="440" w:lineRule="exact"/>
        <w:ind w:firstLine="640" w:firstLineChars="200"/>
        <w:jc w:val="left"/>
        <w:textAlignment w:val="auto"/>
        <w:rPr>
          <w:rFonts w:ascii="仿宋_GB2312" w:cs="仿宋_GB2312"/>
          <w:szCs w:val="32"/>
          <w:highlight w:val="none"/>
        </w:rPr>
      </w:pPr>
      <w:r>
        <w:rPr>
          <w:rFonts w:hint="eastAsia" w:ascii="仿宋_GB2312" w:hAnsi="仿宋_GB2312" w:cs="仿宋_GB2312"/>
          <w:szCs w:val="32"/>
          <w:highlight w:val="none"/>
        </w:rPr>
        <w:t>特提请你院审理裁定。</w:t>
      </w:r>
    </w:p>
    <w:p>
      <w:pPr>
        <w:pStyle w:val="2"/>
        <w:keepNext w:val="0"/>
        <w:keepLines w:val="0"/>
        <w:pageBreakBefore w:val="0"/>
        <w:widowControl w:val="0"/>
        <w:kinsoku/>
        <w:wordWrap/>
        <w:overflowPunct/>
        <w:topLinePunct w:val="0"/>
        <w:bidi w:val="0"/>
        <w:snapToGrid/>
        <w:spacing w:line="440" w:lineRule="exact"/>
        <w:ind w:right="-48" w:rightChars="-15" w:firstLine="640" w:firstLineChars="200"/>
        <w:jc w:val="left"/>
        <w:textAlignment w:val="auto"/>
        <w:rPr>
          <w:szCs w:val="32"/>
          <w:highlight w:val="none"/>
        </w:rPr>
      </w:pPr>
      <w:r>
        <w:rPr>
          <w:rFonts w:hint="eastAsia"/>
          <w:szCs w:val="32"/>
          <w:highlight w:val="none"/>
        </w:rPr>
        <w:t>此致</w:t>
      </w:r>
    </w:p>
    <w:p>
      <w:pPr>
        <w:pStyle w:val="10"/>
        <w:keepNext w:val="0"/>
        <w:keepLines w:val="0"/>
        <w:pageBreakBefore w:val="0"/>
        <w:widowControl w:val="0"/>
        <w:kinsoku/>
        <w:wordWrap/>
        <w:overflowPunct/>
        <w:topLinePunct w:val="0"/>
        <w:bidi w:val="0"/>
        <w:snapToGrid/>
        <w:spacing w:line="440" w:lineRule="exact"/>
        <w:ind w:right="-48" w:rightChars="-15" w:firstLine="0" w:firstLineChars="0"/>
        <w:jc w:val="left"/>
        <w:textAlignment w:val="auto"/>
        <w:rPr>
          <w:szCs w:val="32"/>
          <w:highlight w:val="none"/>
        </w:rPr>
      </w:pPr>
      <w:r>
        <w:rPr>
          <w:rFonts w:hint="eastAsia"/>
          <w:szCs w:val="32"/>
          <w:highlight w:val="none"/>
        </w:rPr>
        <w:t>福建省</w:t>
      </w:r>
      <w:r>
        <w:rPr>
          <w:rFonts w:hint="eastAsia"/>
          <w:szCs w:val="32"/>
          <w:highlight w:val="none"/>
          <w:lang w:eastAsia="zh-CN"/>
        </w:rPr>
        <w:t>福州市</w:t>
      </w:r>
      <w:r>
        <w:rPr>
          <w:rFonts w:hint="eastAsia"/>
          <w:szCs w:val="32"/>
          <w:highlight w:val="none"/>
        </w:rPr>
        <w:t>中级人民法院</w:t>
      </w:r>
    </w:p>
    <w:p>
      <w:pPr>
        <w:pStyle w:val="10"/>
        <w:keepNext w:val="0"/>
        <w:keepLines w:val="0"/>
        <w:pageBreakBefore w:val="0"/>
        <w:widowControl w:val="0"/>
        <w:kinsoku/>
        <w:wordWrap/>
        <w:overflowPunct/>
        <w:topLinePunct w:val="0"/>
        <w:bidi w:val="0"/>
        <w:snapToGrid/>
        <w:spacing w:line="440" w:lineRule="exact"/>
        <w:ind w:left="640" w:firstLine="0" w:firstLineChars="0"/>
        <w:jc w:val="left"/>
        <w:textAlignment w:val="auto"/>
        <w:rPr>
          <w:rFonts w:cs="仿宋_GB2312"/>
          <w:szCs w:val="32"/>
          <w:highlight w:val="none"/>
        </w:rPr>
      </w:pPr>
    </w:p>
    <w:p>
      <w:pPr>
        <w:pStyle w:val="10"/>
        <w:keepNext w:val="0"/>
        <w:keepLines w:val="0"/>
        <w:pageBreakBefore w:val="0"/>
        <w:widowControl w:val="0"/>
        <w:kinsoku/>
        <w:wordWrap/>
        <w:overflowPunct/>
        <w:topLinePunct w:val="0"/>
        <w:bidi w:val="0"/>
        <w:snapToGrid/>
        <w:spacing w:line="440" w:lineRule="exact"/>
        <w:ind w:left="640" w:firstLine="0" w:firstLineChars="0"/>
        <w:jc w:val="left"/>
        <w:textAlignment w:val="auto"/>
        <w:rPr>
          <w:rFonts w:cs="仿宋_GB2312"/>
          <w:szCs w:val="32"/>
          <w:highlight w:val="none"/>
        </w:rPr>
      </w:pPr>
      <w:r>
        <w:rPr>
          <w:rFonts w:hint="eastAsia" w:cs="仿宋_GB2312"/>
          <w:szCs w:val="32"/>
          <w:highlight w:val="none"/>
        </w:rPr>
        <w:t>附件：⒈罪犯</w:t>
      </w:r>
      <w:r>
        <w:rPr>
          <w:rFonts w:hint="eastAsia" w:cs="仿宋_GB2312"/>
          <w:szCs w:val="32"/>
          <w:highlight w:val="none"/>
          <w:lang w:val="en-US" w:eastAsia="zh-CN"/>
        </w:rPr>
        <w:t>张胜安</w:t>
      </w:r>
      <w:r>
        <w:rPr>
          <w:rFonts w:hint="eastAsia" w:cs="仿宋_GB2312"/>
          <w:szCs w:val="32"/>
          <w:highlight w:val="none"/>
        </w:rPr>
        <w:t>卷宗</w:t>
      </w:r>
      <w:r>
        <w:rPr>
          <w:rFonts w:hint="eastAsia" w:cs="仿宋_GB2312"/>
          <w:color w:val="000000"/>
          <w:sz w:val="32"/>
          <w:szCs w:val="32"/>
          <w:highlight w:val="none"/>
          <w:lang w:eastAsia="zh-CN"/>
        </w:rPr>
        <w:t>壹</w:t>
      </w:r>
      <w:r>
        <w:rPr>
          <w:rFonts w:hint="eastAsia" w:cs="仿宋_GB2312"/>
          <w:color w:val="000000"/>
          <w:sz w:val="32"/>
          <w:szCs w:val="32"/>
          <w:highlight w:val="none"/>
        </w:rPr>
        <w:t>册</w:t>
      </w:r>
    </w:p>
    <w:p>
      <w:pPr>
        <w:pStyle w:val="10"/>
        <w:keepNext w:val="0"/>
        <w:keepLines w:val="0"/>
        <w:pageBreakBefore w:val="0"/>
        <w:widowControl w:val="0"/>
        <w:kinsoku/>
        <w:wordWrap/>
        <w:overflowPunct/>
        <w:topLinePunct w:val="0"/>
        <w:bidi w:val="0"/>
        <w:snapToGrid/>
        <w:spacing w:line="440" w:lineRule="exact"/>
        <w:ind w:left="640" w:right="-48" w:rightChars="-15" w:firstLine="960" w:firstLineChars="300"/>
        <w:jc w:val="left"/>
        <w:textAlignment w:val="auto"/>
        <w:rPr>
          <w:rFonts w:cs="仿宋_GB2312"/>
          <w:szCs w:val="32"/>
          <w:highlight w:val="none"/>
        </w:rPr>
      </w:pPr>
      <w:r>
        <w:rPr>
          <w:rFonts w:hint="eastAsia" w:cs="仿宋_GB2312"/>
          <w:szCs w:val="32"/>
          <w:highlight w:val="none"/>
        </w:rPr>
        <w:t>⒉</w:t>
      </w:r>
      <w:r>
        <w:rPr>
          <w:rFonts w:hint="eastAsia" w:cs="仿宋_GB2312"/>
          <w:szCs w:val="32"/>
          <w:highlight w:val="none"/>
          <w:lang w:val="en-US" w:eastAsia="zh-CN"/>
        </w:rPr>
        <w:t>提请</w:t>
      </w:r>
      <w:r>
        <w:rPr>
          <w:rFonts w:hint="eastAsia" w:cs="仿宋_GB2312"/>
          <w:color w:val="auto"/>
          <w:szCs w:val="32"/>
          <w:highlight w:val="none"/>
          <w:lang w:val="en-US" w:eastAsia="zh-CN"/>
        </w:rPr>
        <w:t>减刑假释</w:t>
      </w:r>
      <w:r>
        <w:rPr>
          <w:rFonts w:hint="eastAsia" w:cs="仿宋_GB2312"/>
          <w:color w:val="auto"/>
          <w:szCs w:val="32"/>
          <w:highlight w:val="none"/>
        </w:rPr>
        <w:t>建议</w:t>
      </w:r>
      <w:r>
        <w:rPr>
          <w:rFonts w:hint="eastAsia" w:cs="仿宋_GB2312"/>
          <w:szCs w:val="32"/>
          <w:highlight w:val="none"/>
        </w:rPr>
        <w:t>书</w:t>
      </w:r>
      <w:r>
        <w:rPr>
          <w:rFonts w:hint="eastAsia" w:cs="仿宋_GB2312"/>
          <w:szCs w:val="32"/>
          <w:highlight w:val="none"/>
          <w:lang w:eastAsia="zh-CN"/>
        </w:rPr>
        <w:t>叁</w:t>
      </w:r>
      <w:r>
        <w:rPr>
          <w:rFonts w:hint="eastAsia" w:cs="仿宋_GB2312"/>
          <w:szCs w:val="32"/>
          <w:highlight w:val="none"/>
        </w:rPr>
        <w:t>份</w:t>
      </w:r>
    </w:p>
    <w:p>
      <w:pPr>
        <w:pStyle w:val="2"/>
        <w:keepNext w:val="0"/>
        <w:keepLines w:val="0"/>
        <w:pageBreakBefore w:val="0"/>
        <w:widowControl w:val="0"/>
        <w:kinsoku/>
        <w:wordWrap/>
        <w:overflowPunct/>
        <w:topLinePunct w:val="0"/>
        <w:bidi w:val="0"/>
        <w:snapToGrid/>
        <w:spacing w:line="440" w:lineRule="exact"/>
        <w:ind w:left="640" w:right="-48" w:rightChars="-15"/>
        <w:jc w:val="left"/>
        <w:textAlignment w:val="auto"/>
        <w:rPr>
          <w:szCs w:val="32"/>
          <w:highlight w:val="none"/>
        </w:rPr>
      </w:pPr>
    </w:p>
    <w:p>
      <w:pPr>
        <w:pStyle w:val="2"/>
        <w:keepNext w:val="0"/>
        <w:keepLines w:val="0"/>
        <w:pageBreakBefore w:val="0"/>
        <w:widowControl w:val="0"/>
        <w:kinsoku/>
        <w:wordWrap/>
        <w:overflowPunct/>
        <w:topLinePunct w:val="0"/>
        <w:bidi w:val="0"/>
        <w:snapToGrid/>
        <w:spacing w:line="440" w:lineRule="exact"/>
        <w:ind w:right="1280" w:rightChars="400"/>
        <w:jc w:val="right"/>
        <w:textAlignment w:val="auto"/>
        <w:rPr>
          <w:szCs w:val="32"/>
          <w:highlight w:val="none"/>
        </w:rPr>
      </w:pPr>
      <w:r>
        <w:rPr>
          <w:rFonts w:hint="eastAsia"/>
          <w:szCs w:val="32"/>
          <w:highlight w:val="none"/>
        </w:rPr>
        <w:t>福建省</w:t>
      </w:r>
      <w:r>
        <w:rPr>
          <w:rFonts w:hint="eastAsia"/>
          <w:szCs w:val="32"/>
          <w:highlight w:val="none"/>
          <w:lang w:val="en-US" w:eastAsia="zh-CN"/>
        </w:rPr>
        <w:t>榕城</w:t>
      </w:r>
      <w:r>
        <w:rPr>
          <w:rFonts w:hint="eastAsia"/>
          <w:szCs w:val="32"/>
          <w:highlight w:val="none"/>
        </w:rPr>
        <w:t>监狱</w:t>
      </w:r>
    </w:p>
    <w:p>
      <w:pPr>
        <w:keepNext w:val="0"/>
        <w:keepLines w:val="0"/>
        <w:pageBreakBefore w:val="0"/>
        <w:widowControl w:val="0"/>
        <w:kinsoku/>
        <w:wordWrap/>
        <w:overflowPunct/>
        <w:topLinePunct w:val="0"/>
        <w:bidi w:val="0"/>
        <w:snapToGrid/>
        <w:spacing w:line="440" w:lineRule="exact"/>
        <w:jc w:val="center"/>
        <w:textAlignment w:val="auto"/>
        <w:rPr>
          <w:rFonts w:hint="eastAsia" w:ascii="仿宋_GB2312" w:hAnsi="仿宋_GB2312" w:eastAsia="仿宋_GB2312" w:cs="仿宋_GB2312"/>
          <w:sz w:val="32"/>
          <w:szCs w:val="32"/>
          <w:lang w:val="en-US" w:eastAsia="zh-CN"/>
        </w:rPr>
      </w:pPr>
      <w:r>
        <w:rPr>
          <w:rFonts w:hint="eastAsia"/>
          <w:szCs w:val="32"/>
          <w:highlight w:val="none"/>
          <w:lang w:val="en-US" w:eastAsia="zh-CN"/>
        </w:rPr>
        <w:t xml:space="preserve">                           2026年9月8日 </w:t>
      </w:r>
      <w:r>
        <w:rPr>
          <w:rFonts w:hint="eastAsia" w:ascii="仿宋_GB2312" w:hAnsi="仿宋_GB2312" w:eastAsia="仿宋_GB2312" w:cs="仿宋_GB2312"/>
          <w:sz w:val="32"/>
          <w:szCs w:val="32"/>
          <w:lang w:val="en-US" w:eastAsia="zh-CN"/>
        </w:rPr>
        <w:t xml:space="preserve">    </w:t>
      </w:r>
    </w:p>
    <w:sectPr>
      <w:pgSz w:w="11906" w:h="16838"/>
      <w:pgMar w:top="1871" w:right="130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GB2312">
    <w:altName w:val="仿宋"/>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小标宋">
    <w:altName w:val="宋体"/>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楷体GB2312">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5C9BC4"/>
    <w:multiLevelType w:val="singleLevel"/>
    <w:tmpl w:val="9F5C9BC4"/>
    <w:lvl w:ilvl="0" w:tentative="0">
      <w:start w:val="1"/>
      <w:numFmt w:val="decimal"/>
      <w:suff w:val="nothing"/>
      <w:lvlText w:val="（%1）"/>
      <w:lvlJc w:val="left"/>
    </w:lvl>
  </w:abstractNum>
  <w:abstractNum w:abstractNumId="1">
    <w:nsid w:val="1A22457D"/>
    <w:multiLevelType w:val="singleLevel"/>
    <w:tmpl w:val="1A22457D"/>
    <w:lvl w:ilvl="0" w:tentative="0">
      <w:start w:val="2026"/>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4298C"/>
    <w:rsid w:val="00192DC2"/>
    <w:rsid w:val="002A7D9F"/>
    <w:rsid w:val="0034298C"/>
    <w:rsid w:val="00397BBD"/>
    <w:rsid w:val="00412AB3"/>
    <w:rsid w:val="004E493D"/>
    <w:rsid w:val="00552CB5"/>
    <w:rsid w:val="005B638F"/>
    <w:rsid w:val="006046AD"/>
    <w:rsid w:val="0071704F"/>
    <w:rsid w:val="00781867"/>
    <w:rsid w:val="007E1B82"/>
    <w:rsid w:val="007F6276"/>
    <w:rsid w:val="008F0F7B"/>
    <w:rsid w:val="00914F84"/>
    <w:rsid w:val="0091588F"/>
    <w:rsid w:val="00942214"/>
    <w:rsid w:val="00B9682D"/>
    <w:rsid w:val="00C30680"/>
    <w:rsid w:val="00D11D73"/>
    <w:rsid w:val="00F375AF"/>
    <w:rsid w:val="03674D84"/>
    <w:rsid w:val="046D7CDF"/>
    <w:rsid w:val="04D6254A"/>
    <w:rsid w:val="07E90B45"/>
    <w:rsid w:val="0E2C249C"/>
    <w:rsid w:val="0F3D4093"/>
    <w:rsid w:val="10576417"/>
    <w:rsid w:val="1125341B"/>
    <w:rsid w:val="148F2CE5"/>
    <w:rsid w:val="169C6929"/>
    <w:rsid w:val="1BC3580B"/>
    <w:rsid w:val="1D32206F"/>
    <w:rsid w:val="27326B38"/>
    <w:rsid w:val="2B5463A3"/>
    <w:rsid w:val="2D476984"/>
    <w:rsid w:val="350B6324"/>
    <w:rsid w:val="36E56C94"/>
    <w:rsid w:val="45891BF6"/>
    <w:rsid w:val="4AAE563F"/>
    <w:rsid w:val="52346A76"/>
    <w:rsid w:val="58820040"/>
    <w:rsid w:val="611A5A59"/>
    <w:rsid w:val="650D42BA"/>
    <w:rsid w:val="6E0B4D62"/>
    <w:rsid w:val="6EA528D4"/>
    <w:rsid w:val="6EA9447E"/>
    <w:rsid w:val="71D12F01"/>
    <w:rsid w:val="75885D65"/>
    <w:rsid w:val="7CF17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GB2312" w:hAnsi="仿宋GB2312" w:eastAsia="仿宋_GB2312" w:cs="Times New Roman"/>
      <w:kern w:val="3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link w:val="9"/>
    <w:qFormat/>
    <w:uiPriority w:val="0"/>
  </w:style>
  <w:style w:type="paragraph" w:styleId="3">
    <w:name w:val="footer"/>
    <w:basedOn w:val="1"/>
    <w:link w:val="8"/>
    <w:semiHidden/>
    <w:unhideWhenUsed/>
    <w:qFormat/>
    <w:uiPriority w:val="99"/>
    <w:pPr>
      <w:tabs>
        <w:tab w:val="center" w:pos="4153"/>
        <w:tab w:val="right" w:pos="8306"/>
      </w:tabs>
      <w:snapToGrid w:val="0"/>
      <w:jc w:val="left"/>
    </w:pPr>
    <w:rPr>
      <w:rFonts w:eastAsia="宋体"/>
      <w:kern w:val="2"/>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eastAsia="宋体"/>
      <w:kern w:val="2"/>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称呼 Char"/>
    <w:basedOn w:val="6"/>
    <w:link w:val="2"/>
    <w:qFormat/>
    <w:uiPriority w:val="0"/>
    <w:rPr>
      <w:rFonts w:eastAsia="仿宋_GB2312"/>
      <w:kern w:val="32"/>
      <w:sz w:val="32"/>
      <w:szCs w:val="20"/>
    </w:rPr>
  </w:style>
  <w:style w:type="paragraph" w:customStyle="1" w:styleId="10">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601D0-8F4E-4925-A77A-11DF22D51C9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Pages>
  <Words>35</Words>
  <Characters>202</Characters>
  <Lines>1</Lines>
  <Paragraphs>1</Paragraphs>
  <TotalTime>0</TotalTime>
  <ScaleCrop>false</ScaleCrop>
  <LinksUpToDate>false</LinksUpToDate>
  <CharactersWithSpaces>236</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2020-02-06T08:29:00Z</dcterms:created>
  <dc:creator>lwnovo000</dc:creator>
  <cp:lastModifiedBy>Administrator</cp:lastModifiedBy>
  <dcterms:modified xsi:type="dcterms:W3CDTF">2026-09-30T07:48:43Z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EB09209BDBD74666980837816BC51433</vt:lpwstr>
  </property>
</Properties>
</file>