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3B" w:rsidRDefault="00A5003B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003B" w:rsidRDefault="00C2327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A5003B" w:rsidRDefault="00C2327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5003B" w:rsidRDefault="00C23273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C23273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>
        <w:rPr>
          <w:rFonts w:ascii="楷体" w:eastAsia="楷体" w:hAnsi="楷体" w:cs="楷体_GB2312" w:hint="eastAsia"/>
          <w:sz w:val="32"/>
          <w:szCs w:val="32"/>
        </w:rPr>
        <w:t>361</w:t>
      </w:r>
      <w:r w:rsidRPr="00C23273">
        <w:rPr>
          <w:rFonts w:ascii="楷体" w:eastAsia="楷体" w:hAnsi="楷体" w:cs="楷体_GB2312" w:hint="eastAsia"/>
          <w:sz w:val="32"/>
          <w:szCs w:val="32"/>
        </w:rPr>
        <w:t>号</w:t>
      </w:r>
    </w:p>
    <w:p w:rsidR="00C23273" w:rsidRPr="00C23273" w:rsidRDefault="00C23273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</w:p>
    <w:p w:rsidR="00A5003B" w:rsidRPr="00C23273" w:rsidRDefault="00C2327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罪犯曾裕辉</w:t>
      </w:r>
      <w:r w:rsidR="00564D87" w:rsidRPr="00C23273">
        <w:rPr>
          <w:rFonts w:ascii="仿宋" w:eastAsia="仿宋" w:hAnsi="仿宋" w:hint="eastAsia"/>
          <w:sz w:val="32"/>
          <w:szCs w:val="32"/>
        </w:rPr>
        <w:fldChar w:fldCharType="begin"/>
      </w:r>
      <w:r w:rsidRPr="00C23273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564D87" w:rsidRPr="00C23273">
        <w:rPr>
          <w:rFonts w:ascii="仿宋" w:eastAsia="仿宋" w:hAnsi="仿宋" w:hint="eastAsia"/>
          <w:sz w:val="32"/>
          <w:szCs w:val="32"/>
        </w:rPr>
        <w:fldChar w:fldCharType="end"/>
      </w:r>
      <w:r w:rsidRPr="00C23273">
        <w:rPr>
          <w:rFonts w:ascii="仿宋" w:eastAsia="仿宋" w:hAnsi="仿宋" w:hint="eastAsia"/>
          <w:sz w:val="32"/>
          <w:szCs w:val="32"/>
        </w:rPr>
        <w:t>，男，汉族，初中文化，1988年4月8日出生，户籍所在地福建省德化县。</w:t>
      </w:r>
    </w:p>
    <w:p w:rsidR="00A5003B" w:rsidRPr="00C23273" w:rsidRDefault="00C2327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福建省泉州市中级人民法院于2008年8月11日作出(2008)泉刑初字第78号刑事判决书，以被告人曾裕辉犯绑架罪，判处有期徒刑15年，并处罚金人民币5000元；犯抢劫罪，判处有期徒刑4年，并处罚金人民币4000元，决定执行有期徒刑十八年，并处罚金人民币9000元，责令其与另五名同案共同退赔被害人经济损失4697元，继续追缴违法所得200元，共同赔偿被害人经济损失118999元（其中该犯负责赔偿10000元）。刑期自2007年8月16日起至2025年8月15日止。该犯不服，提出上诉。福建省高级人民法院于2009年6月18日以（2008）闽刑终字第452号裁定：驳回上诉，维持原判。2009年8月13日交付厦门监狱执行刑罚。2013年5月15日</w:t>
      </w:r>
      <w:r>
        <w:rPr>
          <w:rFonts w:ascii="仿宋" w:eastAsia="仿宋" w:hAnsi="仿宋" w:hint="eastAsia"/>
          <w:sz w:val="32"/>
          <w:szCs w:val="32"/>
        </w:rPr>
        <w:t>，</w:t>
      </w:r>
      <w:r w:rsidRPr="00C23273">
        <w:rPr>
          <w:rFonts w:ascii="仿宋" w:eastAsia="仿宋" w:hAnsi="仿宋" w:hint="eastAsia"/>
          <w:sz w:val="32"/>
          <w:szCs w:val="32"/>
        </w:rPr>
        <w:t>厦门市中级人民法院以（2013）厦刑执字第379号刑事裁定书裁定减去有期徒刑一年六个月，刑期至2024年2月15日；2015年9月23日</w:t>
      </w:r>
      <w:r>
        <w:rPr>
          <w:rFonts w:ascii="仿宋" w:eastAsia="仿宋" w:hAnsi="仿宋" w:hint="eastAsia"/>
          <w:sz w:val="32"/>
          <w:szCs w:val="32"/>
        </w:rPr>
        <w:t>，</w:t>
      </w:r>
      <w:r w:rsidRPr="00C23273">
        <w:rPr>
          <w:rFonts w:ascii="仿宋" w:eastAsia="仿宋" w:hAnsi="仿宋" w:hint="eastAsia"/>
          <w:sz w:val="32"/>
          <w:szCs w:val="32"/>
        </w:rPr>
        <w:t>厦门市中级人民法院以（2015）厦刑执字940号刑事裁定书，裁定减去有期徒刑一年六个月，刑期至2022年8月15日；2017年9月30日，厦门市</w:t>
      </w:r>
      <w:r w:rsidRPr="00C23273">
        <w:rPr>
          <w:rFonts w:ascii="仿宋" w:eastAsia="仿宋" w:hAnsi="仿宋" w:hint="eastAsia"/>
          <w:sz w:val="32"/>
          <w:szCs w:val="32"/>
        </w:rPr>
        <w:lastRenderedPageBreak/>
        <w:t>中级人民法院以（2017）闽02刑更698号刑事裁定书，裁定减去有期徒刑六个月，现刑期至2022年2月15日。现属宽管级罪犯。</w:t>
      </w:r>
    </w:p>
    <w:p w:rsidR="00A5003B" w:rsidRPr="00C23273" w:rsidRDefault="00C2327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罪犯曾裕辉在服刑期间，确有悔改表现：</w:t>
      </w:r>
    </w:p>
    <w:p w:rsidR="00A5003B" w:rsidRPr="00C23273" w:rsidRDefault="00C2327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该犯上次评定表扬剩余0分，本轮考核期</w:t>
      </w:r>
      <w:r w:rsidR="00AF36DF">
        <w:rPr>
          <w:rFonts w:ascii="仿宋" w:eastAsia="仿宋" w:hAnsi="仿宋" w:hint="eastAsia"/>
          <w:sz w:val="32"/>
          <w:szCs w:val="32"/>
        </w:rPr>
        <w:t>自2017年7月至2021年4月，</w:t>
      </w:r>
      <w:r w:rsidRPr="00C23273">
        <w:rPr>
          <w:rFonts w:ascii="仿宋" w:eastAsia="仿宋" w:hAnsi="仿宋" w:hint="eastAsia"/>
          <w:sz w:val="32"/>
          <w:szCs w:val="32"/>
        </w:rPr>
        <w:t>累计获 5374.9 分，表扬7次，物质奖励1次。间隔期共计42个月，自2017年10月起至2021年4月止，获得4959.9 分。考核期内违规10次累计扣分205分（无一次扣50分以上）。</w:t>
      </w:r>
    </w:p>
    <w:p w:rsidR="00A5003B" w:rsidRPr="00C23273" w:rsidRDefault="00C2327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原判财产性判项罚金已缴清。</w:t>
      </w:r>
    </w:p>
    <w:p w:rsidR="00A5003B" w:rsidRPr="00C23273" w:rsidRDefault="00C2327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本案于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C2327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C2327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20</w:t>
      </w:r>
      <w:r w:rsidRPr="00C23273"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C2327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C2327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28</w:t>
      </w:r>
      <w:r w:rsidRPr="00C23273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A5003B" w:rsidRPr="00C23273" w:rsidRDefault="00C23273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罪犯曾裕辉在服刑期间，确有悔改表现，依照《中华人民共和国刑法》第78</w:t>
      </w:r>
      <w:r w:rsidR="00522E4A">
        <w:rPr>
          <w:rFonts w:ascii="仿宋" w:eastAsia="仿宋" w:hAnsi="仿宋" w:hint="eastAsia"/>
          <w:sz w:val="32"/>
          <w:szCs w:val="32"/>
        </w:rPr>
        <w:t>条</w:t>
      </w:r>
      <w:r w:rsidRPr="00C23273">
        <w:rPr>
          <w:rFonts w:ascii="仿宋" w:eastAsia="仿宋" w:hAnsi="仿宋" w:hint="eastAsia"/>
          <w:sz w:val="32"/>
          <w:szCs w:val="32"/>
        </w:rPr>
        <w:t>、79条</w:t>
      </w:r>
      <w:r w:rsidR="00522E4A">
        <w:rPr>
          <w:rFonts w:ascii="仿宋" w:eastAsia="仿宋" w:hAnsi="仿宋" w:hint="eastAsia"/>
          <w:sz w:val="32"/>
          <w:szCs w:val="32"/>
        </w:rPr>
        <w:t>，</w:t>
      </w:r>
      <w:r w:rsidRPr="00C23273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《中华人民共和国刑事诉讼法》第273条和《中华人民共和国监狱法》第29条之规定，建议对罪犯曾裕辉予以减刑</w:t>
      </w:r>
      <w:r>
        <w:rPr>
          <w:rFonts w:ascii="仿宋" w:eastAsia="仿宋" w:hAnsi="仿宋" w:hint="eastAsia"/>
          <w:sz w:val="32"/>
          <w:szCs w:val="32"/>
        </w:rPr>
        <w:t>六</w:t>
      </w:r>
      <w:r w:rsidRPr="00C23273">
        <w:rPr>
          <w:rFonts w:ascii="仿宋" w:eastAsia="仿宋" w:hAnsi="仿宋" w:hint="eastAsia"/>
          <w:sz w:val="32"/>
          <w:szCs w:val="32"/>
        </w:rPr>
        <w:t xml:space="preserve">个月。特提请你院审理裁定。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5003B" w:rsidRPr="00C23273" w:rsidRDefault="00C23273">
      <w:pPr>
        <w:pStyle w:val="a5"/>
        <w:spacing w:line="56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C23273">
        <w:rPr>
          <w:rFonts w:ascii="仿宋" w:eastAsia="仿宋" w:hAnsi="仿宋" w:hint="eastAsia"/>
          <w:szCs w:val="32"/>
        </w:rPr>
        <w:t>此致</w:t>
      </w:r>
    </w:p>
    <w:p w:rsidR="00A5003B" w:rsidRPr="00C23273" w:rsidRDefault="00C23273">
      <w:pPr>
        <w:spacing w:line="560" w:lineRule="exact"/>
        <w:ind w:rightChars="-15" w:right="-31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A5003B" w:rsidRPr="00C23273" w:rsidRDefault="00C23273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C23273">
        <w:rPr>
          <w:rFonts w:ascii="仿宋" w:eastAsia="仿宋" w:hAnsi="仿宋" w:cs="仿宋_GB2312" w:hint="eastAsia"/>
          <w:sz w:val="32"/>
          <w:szCs w:val="32"/>
        </w:rPr>
        <w:t>附件：⒈罪犯曾裕辉卷宗</w:t>
      </w:r>
    </w:p>
    <w:p w:rsidR="00A5003B" w:rsidRPr="00C23273" w:rsidRDefault="00C23273">
      <w:pPr>
        <w:spacing w:line="560" w:lineRule="exact"/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C23273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A5003B" w:rsidRPr="00C23273" w:rsidRDefault="00A5003B">
      <w:pPr>
        <w:spacing w:line="560" w:lineRule="exact"/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A5003B" w:rsidRPr="00C23273" w:rsidRDefault="00C23273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C23273">
        <w:rPr>
          <w:rFonts w:ascii="仿宋" w:eastAsia="仿宋" w:hAnsi="仿宋" w:hint="eastAsia"/>
          <w:sz w:val="32"/>
          <w:szCs w:val="32"/>
        </w:rPr>
        <w:t>福建省厦门监狱</w:t>
      </w:r>
    </w:p>
    <w:p w:rsidR="00A5003B" w:rsidRDefault="00C23273" w:rsidP="00C23273">
      <w:pPr>
        <w:spacing w:line="560" w:lineRule="exact"/>
        <w:ind w:rightChars="400" w:right="840"/>
        <w:jc w:val="right"/>
      </w:pPr>
      <w:r>
        <w:rPr>
          <w:rFonts w:ascii="仿宋" w:eastAsia="仿宋" w:hAnsi="仿宋" w:hint="eastAsia"/>
          <w:sz w:val="32"/>
          <w:szCs w:val="32"/>
        </w:rPr>
        <w:t>2021</w:t>
      </w:r>
      <w:r w:rsidRPr="00C2327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 w:rsidRPr="00C2327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</w:t>
      </w:r>
      <w:r w:rsidRPr="00C23273">
        <w:rPr>
          <w:rFonts w:ascii="仿宋" w:eastAsia="仿宋" w:hAnsi="仿宋" w:hint="eastAsia"/>
          <w:sz w:val="32"/>
          <w:szCs w:val="32"/>
        </w:rPr>
        <w:t>日</w:t>
      </w:r>
    </w:p>
    <w:sectPr w:rsidR="00A5003B" w:rsidSect="00A5003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67D" w:rsidRDefault="0098367D" w:rsidP="00AF36DF">
      <w:r>
        <w:separator/>
      </w:r>
    </w:p>
  </w:endnote>
  <w:endnote w:type="continuationSeparator" w:id="1">
    <w:p w:rsidR="0098367D" w:rsidRDefault="0098367D" w:rsidP="00AF3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67D" w:rsidRDefault="0098367D" w:rsidP="00AF36DF">
      <w:r>
        <w:separator/>
      </w:r>
    </w:p>
  </w:footnote>
  <w:footnote w:type="continuationSeparator" w:id="1">
    <w:p w:rsidR="0098367D" w:rsidRDefault="0098367D" w:rsidP="00AF36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00B46"/>
    <w:rsid w:val="00001BC3"/>
    <w:rsid w:val="00021EB8"/>
    <w:rsid w:val="000243D3"/>
    <w:rsid w:val="00032E83"/>
    <w:rsid w:val="00034442"/>
    <w:rsid w:val="00040C02"/>
    <w:rsid w:val="00053DED"/>
    <w:rsid w:val="0006561C"/>
    <w:rsid w:val="00070B30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152F9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A3642"/>
    <w:rsid w:val="001C665F"/>
    <w:rsid w:val="001C7E8D"/>
    <w:rsid w:val="001F777A"/>
    <w:rsid w:val="002037E9"/>
    <w:rsid w:val="002048D2"/>
    <w:rsid w:val="002255A6"/>
    <w:rsid w:val="002314D7"/>
    <w:rsid w:val="00233689"/>
    <w:rsid w:val="002533E7"/>
    <w:rsid w:val="0027412B"/>
    <w:rsid w:val="002B1BAB"/>
    <w:rsid w:val="002C14A7"/>
    <w:rsid w:val="002D212E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22E4A"/>
    <w:rsid w:val="005341B4"/>
    <w:rsid w:val="00550A81"/>
    <w:rsid w:val="00552338"/>
    <w:rsid w:val="00564D87"/>
    <w:rsid w:val="00582887"/>
    <w:rsid w:val="00591637"/>
    <w:rsid w:val="005919C6"/>
    <w:rsid w:val="00592CEE"/>
    <w:rsid w:val="005A0857"/>
    <w:rsid w:val="005A2F47"/>
    <w:rsid w:val="005B370C"/>
    <w:rsid w:val="005B666A"/>
    <w:rsid w:val="005C2052"/>
    <w:rsid w:val="005C2839"/>
    <w:rsid w:val="0060668E"/>
    <w:rsid w:val="0062588E"/>
    <w:rsid w:val="00632A08"/>
    <w:rsid w:val="00642F7D"/>
    <w:rsid w:val="006441D4"/>
    <w:rsid w:val="006528F0"/>
    <w:rsid w:val="00663FF1"/>
    <w:rsid w:val="00684890"/>
    <w:rsid w:val="00684D7C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30CF2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0F79"/>
    <w:rsid w:val="00976316"/>
    <w:rsid w:val="0098367D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003B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AF36DF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E2149"/>
    <w:rsid w:val="00BF12CD"/>
    <w:rsid w:val="00C00B46"/>
    <w:rsid w:val="00C2203D"/>
    <w:rsid w:val="00C23273"/>
    <w:rsid w:val="00C4611F"/>
    <w:rsid w:val="00C51248"/>
    <w:rsid w:val="00C74CD6"/>
    <w:rsid w:val="00C7791C"/>
    <w:rsid w:val="00C835A7"/>
    <w:rsid w:val="00C85783"/>
    <w:rsid w:val="00CD30F0"/>
    <w:rsid w:val="00CF28BC"/>
    <w:rsid w:val="00D11C2E"/>
    <w:rsid w:val="00D134E0"/>
    <w:rsid w:val="00D16257"/>
    <w:rsid w:val="00D26237"/>
    <w:rsid w:val="00D44DFA"/>
    <w:rsid w:val="00D530BE"/>
    <w:rsid w:val="00D700DE"/>
    <w:rsid w:val="00D76D3C"/>
    <w:rsid w:val="00D80F1D"/>
    <w:rsid w:val="00D84DA6"/>
    <w:rsid w:val="00D97697"/>
    <w:rsid w:val="00DB6144"/>
    <w:rsid w:val="00DC158C"/>
    <w:rsid w:val="00DC41A7"/>
    <w:rsid w:val="00DC7FBE"/>
    <w:rsid w:val="00DD2E1E"/>
    <w:rsid w:val="00DE24F0"/>
    <w:rsid w:val="00DF0985"/>
    <w:rsid w:val="00DF7842"/>
    <w:rsid w:val="00DF789F"/>
    <w:rsid w:val="00E012C6"/>
    <w:rsid w:val="00E01496"/>
    <w:rsid w:val="00E25C49"/>
    <w:rsid w:val="00E3785C"/>
    <w:rsid w:val="00E64D41"/>
    <w:rsid w:val="00E83C32"/>
    <w:rsid w:val="00EA26B9"/>
    <w:rsid w:val="00EB0F7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71A3E"/>
    <w:rsid w:val="00F970F3"/>
    <w:rsid w:val="00FB6766"/>
    <w:rsid w:val="00FD3440"/>
    <w:rsid w:val="00FE5BC3"/>
    <w:rsid w:val="0481745A"/>
    <w:rsid w:val="049149F3"/>
    <w:rsid w:val="049672BA"/>
    <w:rsid w:val="06CA6546"/>
    <w:rsid w:val="07B65055"/>
    <w:rsid w:val="0F9C0AC8"/>
    <w:rsid w:val="0FEB4CE3"/>
    <w:rsid w:val="101B3C46"/>
    <w:rsid w:val="11E4671D"/>
    <w:rsid w:val="17B448AC"/>
    <w:rsid w:val="207A3FD7"/>
    <w:rsid w:val="208B4A3B"/>
    <w:rsid w:val="279149F7"/>
    <w:rsid w:val="321B3A55"/>
    <w:rsid w:val="38740533"/>
    <w:rsid w:val="3C6634C9"/>
    <w:rsid w:val="41032DFC"/>
    <w:rsid w:val="41127F10"/>
    <w:rsid w:val="43515300"/>
    <w:rsid w:val="43B57586"/>
    <w:rsid w:val="47252648"/>
    <w:rsid w:val="48231781"/>
    <w:rsid w:val="4C9467A3"/>
    <w:rsid w:val="4D4C029C"/>
    <w:rsid w:val="50C931CA"/>
    <w:rsid w:val="51082E13"/>
    <w:rsid w:val="520F6B4A"/>
    <w:rsid w:val="53312002"/>
    <w:rsid w:val="545A060B"/>
    <w:rsid w:val="5F547BE6"/>
    <w:rsid w:val="62A73EF8"/>
    <w:rsid w:val="66E74C71"/>
    <w:rsid w:val="6CC86FDE"/>
    <w:rsid w:val="6D07454C"/>
    <w:rsid w:val="72BD2660"/>
    <w:rsid w:val="7934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5003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A5003B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A5003B"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qFormat/>
    <w:rsid w:val="00A50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unhideWhenUsed/>
    <w:qFormat/>
    <w:rsid w:val="00A50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A5003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A5003B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qFormat/>
    <w:rsid w:val="00A5003B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qFormat/>
    <w:rsid w:val="00A5003B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A5003B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A5003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附录图标号"/>
    <w:basedOn w:val="a1"/>
    <w:uiPriority w:val="99"/>
    <w:qFormat/>
    <w:rsid w:val="00A5003B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AD25F5-86B7-42C4-8766-20C181EB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Company>微软中国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2021-04-22T06:19:00Z</cp:lastPrinted>
  <dcterms:created xsi:type="dcterms:W3CDTF">2021-09-13T07:50:00Z</dcterms:created>
  <dcterms:modified xsi:type="dcterms:W3CDTF">2021-09-13T07:50:00Z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