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="仿宋_GB2312" w:hAnsi="宋体" w:eastAsia="仿宋_GB2312" w:cs="仿宋_GB2312"/>
          <w:b/>
          <w:bCs/>
          <w:sz w:val="36"/>
          <w:szCs w:val="36"/>
          <w:lang w:val="en-US" w:eastAsia="zh-CN"/>
        </w:rPr>
        <w:t>厦门监狱口罩采购</w:t>
      </w:r>
      <w:r>
        <w:rPr>
          <w:rFonts w:hint="eastAsia" w:ascii="仿宋_GB2312" w:hAnsi="宋体" w:eastAsia="仿宋_GB2312" w:cs="仿宋_GB2312"/>
          <w:b/>
          <w:bCs/>
          <w:sz w:val="36"/>
          <w:szCs w:val="36"/>
        </w:rPr>
        <w:t>项目公告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结合我监劳动改造实际情况，为落实安全生产、职业健康相关规范，有效防范劳动过程中的粉尘、气沫等。拟购买符合安全规范的防护口罩。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本次采购拟购买医用外科口罩20万个、N95（KN95）口罩2万个（按每个分监区每日100个一次性口罩和10个N95口罩配备，约半年的使用量）。其中医用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外科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口罩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0.15元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，N95口罩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最高限价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0.42元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/个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，总预算48400元。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采购项目现采用货比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家直接采购方式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向社会公开进行项目采购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医用外科口罩不低于符合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YY 0469-2011要求，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N95（KN95）口罩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不低于符合GB 19083-2010要求；均为无菌挂耳或头带式。鼻夹均不采用金属。供货时需随货提供合格证明材料。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欢迎符合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资格条件的供应商，按照要求提供密封的相应文件。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一、项目名称：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厦门监狱口罩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二、采购方式：货比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家直接采购。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三、项目预算：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48400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四、采购项目：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附清单。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559" w:leftChars="266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五、报价方式、截止时间：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1.截止时间：202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01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日17: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2.接收地点：厦门市同安区朝洋路815号，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劳动改造一科洪警官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。报价人应在截止时间之前，将密封（骑缝处加盖公章）的响应文件送达上述指定地点。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响应文件为报价单及有效营业执照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复印件（需盖章）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密封的外包装应注明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：“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厦门监狱口罩采购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”。逾期送达的或不符合规定的响应文件将被拒绝。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可邮寄送达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（按收到时间计）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，也可亲自送达到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333333"/>
          <w:sz w:val="28"/>
          <w:szCs w:val="28"/>
          <w:lang w:val="en-US" w:eastAsia="zh-CN"/>
        </w:rPr>
        <w:t>报价单附后。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00" w:firstLineChars="250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项目咨询电话：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洪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警官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0592-7770778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劳动改造一科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2025-11-25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报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价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单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报价单位（盖章）：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联系人：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联系电话：</w:t>
      </w:r>
    </w:p>
    <w:p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tbl>
      <w:tblPr>
        <w:tblStyle w:val="3"/>
        <w:tblW w:w="897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780"/>
        <w:gridCol w:w="1260"/>
        <w:gridCol w:w="1880"/>
        <w:gridCol w:w="21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医用外科口罩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0.15元/个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N95口罩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0.42元/个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67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总额</w:t>
            </w:r>
          </w:p>
        </w:tc>
        <w:tc>
          <w:tcPr>
            <w:tcW w:w="2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报价单随附营业执照复印件（需盖章）</w:t>
      </w:r>
    </w:p>
    <w:p>
      <w:pPr>
        <w:jc w:val="left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3678"/>
    <w:rsid w:val="04F87A11"/>
    <w:rsid w:val="189C1D14"/>
    <w:rsid w:val="20323179"/>
    <w:rsid w:val="238D5BF7"/>
    <w:rsid w:val="24E72A45"/>
    <w:rsid w:val="256C23F4"/>
    <w:rsid w:val="28C87EBD"/>
    <w:rsid w:val="35B141BF"/>
    <w:rsid w:val="40F6488E"/>
    <w:rsid w:val="43C9319F"/>
    <w:rsid w:val="493C529D"/>
    <w:rsid w:val="4CB97BE4"/>
    <w:rsid w:val="4FD61871"/>
    <w:rsid w:val="57CA2825"/>
    <w:rsid w:val="5A7F2B97"/>
    <w:rsid w:val="5B955D20"/>
    <w:rsid w:val="61943D49"/>
    <w:rsid w:val="67924531"/>
    <w:rsid w:val="6C985D5C"/>
    <w:rsid w:val="6DF02501"/>
    <w:rsid w:val="6E14706B"/>
    <w:rsid w:val="7D7F0658"/>
    <w:rsid w:val="7E7D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大标宋简体"/>
      <w:kern w:val="32"/>
      <w:sz w:val="144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  <w:style w:type="character" w:customStyle="1" w:styleId="7">
    <w:name w:val="font01"/>
    <w:basedOn w:val="5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2024-04-26T03:41:00Z</dcterms:created>
  <dc:creator>Administrator</dc:creator>
  <cp:lastModifiedBy>陈洪山</cp:lastModifiedBy>
  <cp:lastPrinted>2025-07-03T03:15:00Z</cp:lastPrinted>
  <dcterms:modified xsi:type="dcterms:W3CDTF">2025-11-25T01:54:10Z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A508D7CAD51E48C982E8734F5F183F74</vt:lpwstr>
  </property>
</Properties>
</file>