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8A38F4">
      <w:pPr>
        <w:tabs>
          <w:tab w:val="left" w:pos="2835"/>
        </w:tabs>
        <w:jc w:val="center"/>
        <w:rPr>
          <w:rFonts w:hint="eastAsia" w:ascii="仿宋_GB2312" w:hAnsi="宋体" w:eastAsia="仿宋_GB2312"/>
          <w:b/>
          <w:color w:val="000000"/>
          <w:lang w:eastAsia="zh-CN"/>
        </w:rPr>
      </w:pPr>
    </w:p>
    <w:p w14:paraId="59CBF446">
      <w:pPr>
        <w:tabs>
          <w:tab w:val="left" w:pos="2835"/>
        </w:tabs>
        <w:jc w:val="center"/>
        <w:rPr>
          <w:rFonts w:ascii="仿宋_GB2312" w:hAnsi="宋体" w:eastAsia="仿宋_GB2312"/>
          <w:b/>
          <w:color w:val="000000"/>
        </w:rPr>
      </w:pPr>
    </w:p>
    <w:p w14:paraId="5E59DF6E">
      <w:pPr>
        <w:tabs>
          <w:tab w:val="left" w:pos="2835"/>
        </w:tabs>
        <w:jc w:val="center"/>
        <w:rPr>
          <w:rFonts w:ascii="仿宋_GB2312" w:eastAsia="仿宋_GB2312"/>
          <w:b/>
          <w:color w:val="000000"/>
          <w:sz w:val="30"/>
          <w:u w:val="single"/>
        </w:rPr>
      </w:pPr>
    </w:p>
    <w:p w14:paraId="7C789792">
      <w:pPr>
        <w:shd w:val="clear" w:color="auto" w:fill="FFFFFF"/>
        <w:spacing w:line="540" w:lineRule="exact"/>
        <w:rPr>
          <w:rFonts w:hint="eastAsia" w:ascii="楷体_GB2312" w:hAnsi="黑体" w:eastAsia="楷体_GB2312"/>
          <w:b/>
          <w:bCs/>
          <w:color w:val="000000"/>
          <w:sz w:val="48"/>
          <w:szCs w:val="48"/>
          <w:lang w:eastAsia="zh-CN"/>
        </w:rPr>
      </w:pPr>
      <w:r>
        <w:rPr>
          <w:rFonts w:hint="eastAsia" w:ascii="楷体_GB2312" w:hAnsi="黑体" w:eastAsia="楷体_GB2312"/>
          <w:b/>
          <w:bCs/>
          <w:color w:val="000000"/>
          <w:sz w:val="48"/>
          <w:szCs w:val="48"/>
          <w:lang w:eastAsia="zh-CN"/>
        </w:rPr>
        <w:t>福建省厦门监狱</w:t>
      </w:r>
      <w:r>
        <w:rPr>
          <w:rFonts w:hint="eastAsia" w:ascii="楷体_GB2312" w:hAnsi="黑体" w:eastAsia="楷体_GB2312"/>
          <w:b/>
          <w:bCs/>
          <w:color w:val="000000"/>
          <w:sz w:val="48"/>
          <w:szCs w:val="48"/>
          <w:lang w:val="en-US" w:eastAsia="zh-CN"/>
        </w:rPr>
        <w:t>各类排污管道、化粪池、食堂隔油池和窖井清理疏通服务项目</w:t>
      </w:r>
    </w:p>
    <w:p w14:paraId="3F11A8BF">
      <w:pPr>
        <w:pStyle w:val="17"/>
        <w:spacing w:line="360" w:lineRule="auto"/>
        <w:jc w:val="center"/>
        <w:rPr>
          <w:rFonts w:hint="eastAsia" w:ascii="楷体_GB2312" w:hAnsi="黑体" w:eastAsia="楷体_GB2312"/>
          <w:b/>
          <w:bCs/>
          <w:color w:val="000000"/>
          <w:sz w:val="72"/>
          <w:szCs w:val="72"/>
          <w:lang w:eastAsia="zh-CN"/>
        </w:rPr>
      </w:pPr>
    </w:p>
    <w:p w14:paraId="6741CA36">
      <w:pPr>
        <w:pStyle w:val="17"/>
        <w:spacing w:line="360" w:lineRule="auto"/>
        <w:jc w:val="center"/>
        <w:rPr>
          <w:rFonts w:hint="eastAsia" w:ascii="楷体_GB2312" w:hAnsi="黑体" w:eastAsia="楷体_GB2312"/>
          <w:b/>
          <w:bCs/>
          <w:color w:val="000000"/>
          <w:sz w:val="72"/>
          <w:szCs w:val="72"/>
          <w:lang w:eastAsia="zh-CN"/>
        </w:rPr>
      </w:pPr>
    </w:p>
    <w:p w14:paraId="2B216D34">
      <w:pPr>
        <w:pStyle w:val="17"/>
        <w:spacing w:line="360" w:lineRule="auto"/>
        <w:jc w:val="center"/>
        <w:rPr>
          <w:rFonts w:ascii="楷体" w:hAnsi="楷体" w:eastAsia="楷体"/>
          <w:b/>
          <w:color w:val="000000"/>
          <w:sz w:val="72"/>
          <w:szCs w:val="72"/>
          <w:lang w:eastAsia="zh-CN"/>
        </w:rPr>
      </w:pPr>
      <w:r>
        <w:rPr>
          <w:rFonts w:hint="eastAsia" w:ascii="楷体" w:hAnsi="楷体" w:eastAsia="楷体"/>
          <w:b/>
          <w:color w:val="000000"/>
          <w:sz w:val="72"/>
          <w:szCs w:val="72"/>
          <w:lang w:eastAsia="zh-CN"/>
        </w:rPr>
        <w:t>采购文件</w:t>
      </w:r>
    </w:p>
    <w:p w14:paraId="292C5B4F">
      <w:pPr>
        <w:pStyle w:val="17"/>
        <w:spacing w:line="360" w:lineRule="auto"/>
        <w:jc w:val="center"/>
        <w:rPr>
          <w:rFonts w:ascii="仿宋_GB2312" w:hAnsi="宋体" w:eastAsia="仿宋_GB2312"/>
          <w:b/>
          <w:color w:val="000000"/>
          <w:lang w:eastAsia="zh-CN"/>
        </w:rPr>
      </w:pPr>
    </w:p>
    <w:p w14:paraId="50B1E51F">
      <w:pPr>
        <w:pStyle w:val="17"/>
        <w:spacing w:line="360" w:lineRule="auto"/>
        <w:jc w:val="center"/>
        <w:rPr>
          <w:rFonts w:hint="eastAsia" w:ascii="仿宋_GB2312" w:hAnsi="宋体" w:eastAsia="仿宋_GB2312"/>
          <w:b/>
          <w:color w:val="000000"/>
          <w:spacing w:val="20"/>
          <w:sz w:val="32"/>
          <w:lang w:eastAsia="zh-CN"/>
        </w:rPr>
      </w:pPr>
    </w:p>
    <w:p w14:paraId="5B92C796">
      <w:pPr>
        <w:pStyle w:val="17"/>
        <w:spacing w:line="360" w:lineRule="auto"/>
        <w:jc w:val="center"/>
        <w:rPr>
          <w:rFonts w:ascii="仿宋_GB2312" w:hAnsi="宋体" w:eastAsia="仿宋_GB2312"/>
          <w:b/>
          <w:color w:val="000000"/>
          <w:sz w:val="32"/>
          <w:lang w:eastAsia="zh-CN"/>
        </w:rPr>
      </w:pPr>
      <w:r>
        <w:rPr>
          <w:rFonts w:hint="eastAsia" w:ascii="仿宋_GB2312" w:hAnsi="宋体" w:eastAsia="仿宋_GB2312"/>
          <w:b/>
          <w:color w:val="000000"/>
          <w:spacing w:val="20"/>
          <w:sz w:val="32"/>
          <w:lang w:eastAsia="zh-CN"/>
        </w:rPr>
        <w:t>采购单位:</w:t>
      </w:r>
      <w:r>
        <w:rPr>
          <w:rFonts w:hint="eastAsia" w:ascii="仿宋_GB2312" w:hAnsi="宋体" w:eastAsia="仿宋_GB2312"/>
          <w:b/>
          <w:color w:val="000000"/>
          <w:sz w:val="32"/>
          <w:lang w:eastAsia="zh-CN"/>
        </w:rPr>
        <w:t>福建省厦门监狱</w:t>
      </w:r>
    </w:p>
    <w:p w14:paraId="2FD881F7">
      <w:pPr>
        <w:spacing w:line="360" w:lineRule="auto"/>
        <w:jc w:val="center"/>
        <w:rPr>
          <w:rFonts w:ascii="仿宋_GB2312" w:eastAsia="仿宋_GB2312"/>
          <w:b/>
          <w:color w:val="000000"/>
          <w:sz w:val="32"/>
          <w:lang w:eastAsia="zh-CN"/>
        </w:rPr>
      </w:pPr>
      <w:r>
        <w:rPr>
          <w:rFonts w:hint="eastAsia" w:ascii="仿宋_GB2312" w:hAnsi="宋体" w:eastAsia="仿宋_GB2312"/>
          <w:b/>
          <w:color w:val="000000"/>
          <w:sz w:val="32"/>
          <w:lang w:eastAsia="zh-CN"/>
        </w:rPr>
        <w:t>202</w:t>
      </w:r>
      <w:r>
        <w:rPr>
          <w:rFonts w:hint="eastAsia" w:ascii="仿宋_GB2312" w:hAnsi="宋体" w:eastAsia="仿宋_GB2312"/>
          <w:b/>
          <w:color w:val="000000"/>
          <w:sz w:val="32"/>
          <w:lang w:val="en-US" w:eastAsia="zh-CN"/>
        </w:rPr>
        <w:t>6</w:t>
      </w:r>
      <w:r>
        <w:rPr>
          <w:rFonts w:hint="eastAsia" w:ascii="仿宋_GB2312" w:hAnsi="宋体" w:eastAsia="仿宋_GB2312"/>
          <w:b/>
          <w:color w:val="000000"/>
          <w:sz w:val="32"/>
          <w:lang w:eastAsia="zh-CN"/>
        </w:rPr>
        <w:t>年1月</w:t>
      </w:r>
    </w:p>
    <w:p w14:paraId="530C6308">
      <w:pPr>
        <w:spacing w:line="360" w:lineRule="auto"/>
        <w:rPr>
          <w:rFonts w:hint="eastAsia" w:ascii="仿宋_GB2312" w:eastAsia="仿宋_GB2312"/>
          <w:b/>
          <w:color w:val="000000"/>
          <w:sz w:val="32"/>
          <w:lang w:eastAsia="zh-CN"/>
        </w:rPr>
        <w:sectPr>
          <w:headerReference r:id="rId3" w:type="default"/>
          <w:footerReference r:id="rId4" w:type="default"/>
          <w:pgSz w:w="11907" w:h="16840"/>
          <w:pgMar w:top="1440" w:right="1797" w:bottom="1440" w:left="1797" w:header="851" w:footer="992" w:gutter="0"/>
          <w:cols w:space="720" w:num="1"/>
          <w:docGrid w:linePitch="312" w:charSpace="0"/>
        </w:sectPr>
      </w:pPr>
    </w:p>
    <w:p w14:paraId="53E7D123">
      <w:pPr>
        <w:jc w:val="center"/>
        <w:rPr>
          <w:rFonts w:hint="eastAsia" w:ascii="宋体" w:hAnsi="宋体"/>
          <w:lang w:eastAsia="zh-CN"/>
        </w:rPr>
      </w:pPr>
      <w:bookmarkStart w:id="0" w:name="投标邀请"/>
      <w:bookmarkEnd w:id="0"/>
      <w:bookmarkStart w:id="1" w:name="_Toc516061807"/>
      <w:bookmarkStart w:id="2" w:name="_Toc516061842"/>
      <w:r>
        <w:rPr>
          <w:rFonts w:hint="eastAsia" w:ascii="宋体" w:hAnsi="宋体"/>
          <w:lang w:eastAsia="zh-CN"/>
        </w:rPr>
        <w:t>第一章  报价邀请</w:t>
      </w:r>
      <w:bookmarkEnd w:id="1"/>
      <w:bookmarkEnd w:id="2"/>
    </w:p>
    <w:p w14:paraId="63EBEF59">
      <w:pPr>
        <w:spacing w:line="540" w:lineRule="exact"/>
        <w:jc w:val="center"/>
        <w:rPr>
          <w:rFonts w:hint="eastAsia" w:ascii="宋体" w:hAnsi="宋体"/>
          <w:b/>
          <w:color w:val="000000"/>
          <w:lang w:eastAsia="zh-CN"/>
        </w:rPr>
      </w:pPr>
    </w:p>
    <w:p w14:paraId="1C843CFD">
      <w:pPr>
        <w:shd w:val="clear" w:color="auto" w:fill="FFFFFF"/>
        <w:spacing w:line="540" w:lineRule="exact"/>
        <w:ind w:firstLine="480" w:firstLineChars="200"/>
        <w:rPr>
          <w:rFonts w:ascii="宋体" w:hAnsi="宋体" w:cs="宋体"/>
          <w:color w:val="333333"/>
          <w:lang w:eastAsia="zh-CN"/>
        </w:rPr>
      </w:pPr>
      <w:r>
        <w:rPr>
          <w:rFonts w:hint="eastAsia" w:ascii="宋体" w:hAnsi="宋体" w:cs="宋体"/>
          <w:color w:val="333333"/>
          <w:lang w:eastAsia="zh-CN"/>
        </w:rPr>
        <w:t>福建省厦门监狱现向社会公开进行项目采购，欢迎符合资格条件的国内供应商按照要求提交密封的响应文件。</w:t>
      </w:r>
    </w:p>
    <w:p w14:paraId="3097D7E2">
      <w:pPr>
        <w:shd w:val="clear" w:color="auto" w:fill="FFFFFF"/>
        <w:spacing w:line="540" w:lineRule="exact"/>
        <w:ind w:firstLine="630"/>
        <w:rPr>
          <w:rFonts w:hint="eastAsia" w:ascii="宋体" w:hAnsi="宋体" w:cs="宋体"/>
          <w:color w:val="333333"/>
          <w:lang w:eastAsia="zh-CN"/>
        </w:rPr>
      </w:pPr>
      <w:r>
        <w:rPr>
          <w:rFonts w:hint="eastAsia" w:ascii="宋体" w:hAnsi="宋体" w:cs="宋体"/>
          <w:bCs/>
          <w:color w:val="333333"/>
          <w:lang w:eastAsia="zh-CN"/>
        </w:rPr>
        <w:t>一、项目名称</w:t>
      </w:r>
    </w:p>
    <w:p w14:paraId="3E626A6E">
      <w:pPr>
        <w:shd w:val="clear" w:color="auto" w:fill="FFFFFF"/>
        <w:spacing w:line="540" w:lineRule="exact"/>
        <w:ind w:firstLine="480" w:firstLineChars="200"/>
        <w:rPr>
          <w:rFonts w:hint="eastAsia" w:ascii="宋体" w:hAnsi="宋体" w:cs="宋体"/>
          <w:color w:val="333333"/>
          <w:lang w:eastAsia="zh-CN"/>
        </w:rPr>
      </w:pPr>
      <w:r>
        <w:rPr>
          <w:rFonts w:hint="eastAsia" w:ascii="宋体" w:hAnsi="宋体" w:cs="宋体"/>
          <w:color w:val="333333"/>
          <w:lang w:val="en-US" w:eastAsia="zh-CN"/>
        </w:rPr>
        <w:t>厦门监狱各类排污管道、化粪池、食堂隔油池和窖井清理疏通服务项目</w:t>
      </w:r>
    </w:p>
    <w:p w14:paraId="476E8BE9">
      <w:pPr>
        <w:shd w:val="clear" w:color="auto" w:fill="FFFFFF"/>
        <w:spacing w:line="540" w:lineRule="exact"/>
        <w:ind w:firstLine="630"/>
        <w:rPr>
          <w:rFonts w:hint="eastAsia" w:ascii="宋体" w:hAnsi="宋体" w:cs="宋体"/>
          <w:bCs/>
          <w:color w:val="333333"/>
          <w:lang w:eastAsia="zh-CN"/>
        </w:rPr>
      </w:pPr>
      <w:r>
        <w:rPr>
          <w:rFonts w:hint="eastAsia" w:ascii="宋体" w:hAnsi="宋体" w:cs="宋体"/>
          <w:bCs/>
          <w:color w:val="333333"/>
          <w:lang w:eastAsia="zh-CN"/>
        </w:rPr>
        <w:t>二、竞价内容及要求</w:t>
      </w:r>
    </w:p>
    <w:p w14:paraId="79CC4722">
      <w:pPr>
        <w:shd w:val="clear" w:color="auto" w:fill="FFFFFF"/>
        <w:spacing w:line="540" w:lineRule="exact"/>
        <w:ind w:firstLine="630"/>
        <w:rPr>
          <w:rFonts w:ascii="宋体" w:hAnsi="宋体" w:cs="宋体"/>
          <w:color w:val="333333"/>
          <w:lang w:eastAsia="zh-CN"/>
        </w:rPr>
      </w:pPr>
      <w:r>
        <w:rPr>
          <w:rFonts w:hint="eastAsia" w:ascii="宋体" w:hAnsi="宋体" w:cs="宋体"/>
          <w:color w:val="333333"/>
          <w:lang w:eastAsia="zh-CN"/>
        </w:rPr>
        <w:t>详见采购文件第三章。</w:t>
      </w:r>
    </w:p>
    <w:p w14:paraId="41AE124C">
      <w:pPr>
        <w:shd w:val="clear" w:color="auto" w:fill="FFFFFF"/>
        <w:spacing w:line="540" w:lineRule="exact"/>
        <w:ind w:firstLine="630"/>
        <w:rPr>
          <w:rFonts w:ascii="宋体" w:hAnsi="宋体" w:cs="宋体"/>
          <w:bCs/>
          <w:color w:val="333333"/>
          <w:lang w:eastAsia="zh-CN"/>
        </w:rPr>
      </w:pPr>
      <w:r>
        <w:rPr>
          <w:rFonts w:hint="eastAsia" w:ascii="宋体" w:hAnsi="宋体" w:cs="宋体"/>
          <w:bCs/>
          <w:color w:val="333333"/>
          <w:lang w:eastAsia="zh-CN"/>
        </w:rPr>
        <w:t>三、报价截止时间</w:t>
      </w:r>
    </w:p>
    <w:p w14:paraId="5E4F2AE1">
      <w:pPr>
        <w:shd w:val="clear" w:color="auto" w:fill="FFFFFF"/>
        <w:spacing w:line="540" w:lineRule="exact"/>
        <w:ind w:firstLine="630"/>
        <w:rPr>
          <w:rFonts w:ascii="宋体" w:hAnsi="宋体" w:cs="宋体"/>
          <w:color w:val="333333"/>
          <w:lang w:eastAsia="zh-CN"/>
        </w:rPr>
      </w:pPr>
      <w:r>
        <w:rPr>
          <w:rFonts w:ascii="宋体" w:hAnsi="宋体" w:cs="宋体"/>
          <w:color w:val="333333"/>
          <w:lang w:eastAsia="zh-CN"/>
        </w:rPr>
        <w:t>1.</w:t>
      </w:r>
      <w:r>
        <w:rPr>
          <w:rFonts w:hint="eastAsia" w:ascii="宋体" w:hAnsi="宋体" w:cs="宋体"/>
          <w:color w:val="333333"/>
          <w:lang w:eastAsia="zh-CN"/>
        </w:rPr>
        <w:t>截止时间：</w:t>
      </w:r>
      <w:r>
        <w:rPr>
          <w:rFonts w:ascii="宋体" w:hAnsi="宋体" w:cs="宋体"/>
          <w:color w:val="333333"/>
          <w:lang w:eastAsia="zh-CN"/>
        </w:rPr>
        <w:t>20</w:t>
      </w:r>
      <w:r>
        <w:rPr>
          <w:rFonts w:hint="eastAsia" w:ascii="宋体" w:hAnsi="宋体" w:cs="宋体"/>
          <w:color w:val="333333"/>
          <w:lang w:eastAsia="zh-CN"/>
        </w:rPr>
        <w:t>2</w:t>
      </w:r>
      <w:r>
        <w:rPr>
          <w:rFonts w:hint="eastAsia" w:ascii="宋体" w:hAnsi="宋体" w:cs="宋体"/>
          <w:color w:val="333333"/>
          <w:lang w:val="en-US" w:eastAsia="zh-CN"/>
        </w:rPr>
        <w:t>6</w:t>
      </w:r>
      <w:r>
        <w:rPr>
          <w:rFonts w:hint="eastAsia" w:ascii="宋体" w:hAnsi="宋体" w:cs="宋体"/>
          <w:color w:val="333333"/>
          <w:lang w:eastAsia="zh-CN"/>
        </w:rPr>
        <w:t>年1月</w:t>
      </w:r>
      <w:r>
        <w:rPr>
          <w:rFonts w:hint="eastAsia" w:ascii="宋体" w:hAnsi="宋体" w:cs="宋体"/>
          <w:color w:val="333333"/>
          <w:lang w:val="en-US" w:eastAsia="zh-CN"/>
        </w:rPr>
        <w:t xml:space="preserve"> 15</w:t>
      </w:r>
      <w:r>
        <w:rPr>
          <w:rFonts w:hint="eastAsia" w:ascii="宋体" w:hAnsi="宋体" w:cs="宋体"/>
          <w:color w:val="333333"/>
          <w:lang w:eastAsia="zh-CN"/>
        </w:rPr>
        <w:t>日下午1</w:t>
      </w:r>
      <w:r>
        <w:rPr>
          <w:rFonts w:hint="eastAsia" w:ascii="宋体" w:hAnsi="宋体" w:cs="宋体"/>
          <w:color w:val="333333"/>
          <w:lang w:val="en-US" w:eastAsia="zh-CN"/>
        </w:rPr>
        <w:t>6</w:t>
      </w:r>
      <w:r>
        <w:rPr>
          <w:rFonts w:hint="eastAsia" w:ascii="宋体" w:hAnsi="宋体" w:cs="宋体"/>
          <w:color w:val="333333"/>
          <w:lang w:eastAsia="zh-CN"/>
        </w:rPr>
        <w:t>：</w:t>
      </w:r>
      <w:r>
        <w:rPr>
          <w:rFonts w:ascii="宋体" w:hAnsi="宋体" w:cs="宋体"/>
          <w:color w:val="333333"/>
          <w:lang w:eastAsia="zh-CN"/>
        </w:rPr>
        <w:t>00</w:t>
      </w:r>
      <w:r>
        <w:rPr>
          <w:rFonts w:hint="eastAsia" w:ascii="宋体" w:hAnsi="宋体" w:cs="宋体"/>
          <w:color w:val="333333"/>
          <w:lang w:eastAsia="zh-CN"/>
        </w:rPr>
        <w:t>止。</w:t>
      </w:r>
    </w:p>
    <w:p w14:paraId="7E05924F">
      <w:pPr>
        <w:shd w:val="clear" w:color="auto" w:fill="FFFFFF"/>
        <w:spacing w:line="540" w:lineRule="exact"/>
        <w:ind w:firstLine="630"/>
        <w:rPr>
          <w:rFonts w:ascii="宋体" w:hAnsi="宋体" w:cs="宋体"/>
          <w:color w:val="333333"/>
          <w:lang w:eastAsia="zh-CN"/>
        </w:rPr>
      </w:pPr>
      <w:r>
        <w:rPr>
          <w:rFonts w:ascii="宋体" w:hAnsi="宋体" w:cs="宋体"/>
          <w:color w:val="333333"/>
          <w:lang w:eastAsia="zh-CN"/>
        </w:rPr>
        <w:t>2.</w:t>
      </w:r>
      <w:r>
        <w:rPr>
          <w:rFonts w:hint="eastAsia" w:ascii="宋体" w:hAnsi="宋体" w:cs="宋体"/>
          <w:color w:val="333333"/>
          <w:lang w:eastAsia="zh-CN"/>
        </w:rPr>
        <w:t>接收地点：福建省厦门市同安区朝洋路815号，福建省厦门监狱生卫科。邮编：</w:t>
      </w:r>
      <w:r>
        <w:rPr>
          <w:rFonts w:ascii="宋体" w:hAnsi="宋体" w:cs="宋体"/>
          <w:color w:val="333333"/>
          <w:lang w:eastAsia="zh-CN"/>
        </w:rPr>
        <w:t>3</w:t>
      </w:r>
      <w:r>
        <w:rPr>
          <w:rFonts w:hint="eastAsia" w:ascii="宋体" w:hAnsi="宋体" w:cs="宋体"/>
          <w:color w:val="333333"/>
          <w:lang w:eastAsia="zh-CN"/>
        </w:rPr>
        <w:t>611</w:t>
      </w:r>
      <w:r>
        <w:rPr>
          <w:rFonts w:ascii="宋体" w:hAnsi="宋体" w:cs="宋体"/>
          <w:color w:val="333333"/>
          <w:lang w:eastAsia="zh-CN"/>
        </w:rPr>
        <w:t>00</w:t>
      </w:r>
    </w:p>
    <w:p w14:paraId="75BD5FE8">
      <w:pPr>
        <w:shd w:val="clear" w:color="auto" w:fill="FFFFFF"/>
        <w:spacing w:line="540" w:lineRule="exact"/>
        <w:ind w:firstLine="630"/>
        <w:rPr>
          <w:rFonts w:ascii="宋体" w:hAnsi="宋体" w:cs="宋体"/>
          <w:color w:val="333333"/>
          <w:lang w:eastAsia="zh-CN"/>
        </w:rPr>
      </w:pPr>
      <w:r>
        <w:rPr>
          <w:rFonts w:hint="eastAsia" w:ascii="宋体" w:hAnsi="宋体" w:cs="宋体"/>
          <w:color w:val="333333"/>
          <w:lang w:eastAsia="zh-CN"/>
        </w:rPr>
        <w:t>报价人应在截止时间之前将密封</w:t>
      </w:r>
      <w:r>
        <w:rPr>
          <w:rFonts w:hint="eastAsia" w:ascii="宋体" w:hAnsi="宋体" w:cs="宋体"/>
          <w:b/>
          <w:color w:val="333333"/>
          <w:lang w:eastAsia="zh-CN"/>
        </w:rPr>
        <w:t>（骑缝处加盖公章）</w:t>
      </w:r>
      <w:r>
        <w:rPr>
          <w:rFonts w:hint="eastAsia" w:ascii="宋体" w:hAnsi="宋体" w:cs="宋体"/>
          <w:color w:val="333333"/>
          <w:lang w:eastAsia="zh-CN"/>
        </w:rPr>
        <w:t>的响应文件送达上述指定地点，密封的外包装应注明</w:t>
      </w:r>
      <w:r>
        <w:rPr>
          <w:rFonts w:hint="eastAsia" w:ascii="宋体" w:hAnsi="宋体" w:cs="宋体"/>
          <w:b/>
          <w:color w:val="333333"/>
          <w:lang w:eastAsia="zh-CN"/>
        </w:rPr>
        <w:t>“厦门监狱</w:t>
      </w:r>
      <w:r>
        <w:rPr>
          <w:rFonts w:hint="eastAsia" w:ascii="宋体" w:hAnsi="宋体" w:cs="宋体"/>
          <w:b/>
          <w:color w:val="333333"/>
          <w:lang w:val="en-US" w:eastAsia="zh-CN"/>
        </w:rPr>
        <w:t>各类排污管道、化粪池、食堂隔油池和窖井清理</w:t>
      </w:r>
      <w:r>
        <w:rPr>
          <w:rFonts w:hint="eastAsia" w:ascii="宋体" w:hAnsi="宋体" w:cs="宋体"/>
          <w:b/>
          <w:color w:val="333333"/>
          <w:lang w:eastAsia="zh-CN"/>
        </w:rPr>
        <w:t>疏通服务采购”</w:t>
      </w:r>
      <w:r>
        <w:rPr>
          <w:rFonts w:hint="eastAsia" w:ascii="宋体" w:hAnsi="宋体" w:cs="宋体"/>
          <w:color w:val="333333"/>
          <w:lang w:eastAsia="zh-CN"/>
        </w:rPr>
        <w:t>。逾期送达的或不符合规定的响应文件将被拒绝。</w:t>
      </w:r>
    </w:p>
    <w:p w14:paraId="02BC90E3">
      <w:pPr>
        <w:shd w:val="clear" w:color="auto" w:fill="FFFFFF"/>
        <w:spacing w:line="540" w:lineRule="exact"/>
        <w:ind w:firstLine="630"/>
        <w:rPr>
          <w:rFonts w:hint="eastAsia" w:ascii="宋体" w:hAnsi="宋体" w:cs="宋体"/>
          <w:bCs/>
          <w:color w:val="333333"/>
          <w:lang w:eastAsia="zh-CN"/>
        </w:rPr>
      </w:pPr>
      <w:r>
        <w:rPr>
          <w:rFonts w:hint="eastAsia" w:ascii="宋体" w:hAnsi="宋体" w:cs="宋体"/>
          <w:bCs/>
          <w:color w:val="333333"/>
          <w:lang w:eastAsia="zh-CN"/>
        </w:rPr>
        <w:t>四、项目咨询</w:t>
      </w:r>
    </w:p>
    <w:p w14:paraId="2FDA43C9">
      <w:pPr>
        <w:spacing w:line="540" w:lineRule="exact"/>
        <w:ind w:firstLine="480" w:firstLineChars="200"/>
        <w:rPr>
          <w:rFonts w:ascii="宋体" w:hAnsi="宋体" w:cs="宋体"/>
          <w:color w:val="333333"/>
          <w:lang w:eastAsia="zh-CN"/>
        </w:rPr>
      </w:pPr>
      <w:r>
        <w:rPr>
          <w:rFonts w:hint="eastAsia" w:ascii="宋体" w:hAnsi="宋体" w:cs="宋体"/>
          <w:color w:val="333333"/>
          <w:lang w:eastAsia="zh-CN"/>
        </w:rPr>
        <w:t>陈警官：0592-7038893</w:t>
      </w:r>
    </w:p>
    <w:p w14:paraId="52D02B8C">
      <w:pPr>
        <w:spacing w:line="540" w:lineRule="exact"/>
        <w:ind w:firstLine="480" w:firstLineChars="200"/>
        <w:rPr>
          <w:rFonts w:hint="default" w:ascii="宋体" w:hAnsi="宋体" w:cs="宋体"/>
          <w:color w:val="333333"/>
          <w:lang w:val="en-US" w:eastAsia="zh-CN"/>
        </w:rPr>
      </w:pPr>
      <w:r>
        <w:rPr>
          <w:rFonts w:hint="eastAsia" w:ascii="宋体" w:hAnsi="宋体" w:cs="宋体"/>
          <w:color w:val="333333"/>
          <w:lang w:eastAsia="zh-CN"/>
        </w:rPr>
        <w:t>廖警官：</w:t>
      </w:r>
      <w:r>
        <w:rPr>
          <w:rFonts w:ascii="宋体" w:hAnsi="宋体" w:cs="宋体"/>
          <w:color w:val="333333"/>
          <w:lang w:eastAsia="zh-CN"/>
        </w:rPr>
        <w:t>059</w:t>
      </w:r>
      <w:r>
        <w:rPr>
          <w:rFonts w:hint="eastAsia" w:ascii="宋体" w:hAnsi="宋体" w:cs="宋体"/>
          <w:color w:val="333333"/>
          <w:lang w:eastAsia="zh-CN"/>
        </w:rPr>
        <w:t>2</w:t>
      </w:r>
      <w:r>
        <w:rPr>
          <w:rFonts w:ascii="宋体" w:hAnsi="宋体" w:cs="宋体"/>
          <w:color w:val="333333"/>
          <w:lang w:eastAsia="zh-CN"/>
        </w:rPr>
        <w:t>-</w:t>
      </w:r>
      <w:r>
        <w:rPr>
          <w:rFonts w:hint="eastAsia" w:ascii="宋体" w:hAnsi="宋体" w:cs="宋体"/>
          <w:color w:val="333333"/>
          <w:lang w:eastAsia="zh-CN"/>
        </w:rPr>
        <w:t>7</w:t>
      </w:r>
      <w:r>
        <w:rPr>
          <w:rFonts w:hint="eastAsia" w:ascii="宋体" w:hAnsi="宋体" w:cs="宋体"/>
          <w:color w:val="333333"/>
          <w:lang w:val="en-US" w:eastAsia="zh-CN"/>
        </w:rPr>
        <w:t>038893</w:t>
      </w:r>
    </w:p>
    <w:p w14:paraId="117B43F5">
      <w:pPr>
        <w:spacing w:line="540" w:lineRule="exact"/>
        <w:ind w:firstLine="480" w:firstLineChars="200"/>
        <w:jc w:val="center"/>
        <w:rPr>
          <w:rFonts w:hint="eastAsia" w:ascii="宋体" w:hAnsi="宋体" w:cs="宋体"/>
          <w:color w:val="333333"/>
          <w:lang w:eastAsia="zh-CN"/>
        </w:rPr>
      </w:pPr>
      <w:r>
        <w:rPr>
          <w:rFonts w:ascii="仿宋_GB2312" w:hAnsi="宋体" w:eastAsia="仿宋_GB2312" w:cs="宋体"/>
          <w:color w:val="333333"/>
          <w:lang w:eastAsia="zh-CN"/>
        </w:rPr>
        <w:br w:type="page"/>
      </w:r>
      <w:bookmarkStart w:id="3" w:name="第二章投标人须知"/>
      <w:bookmarkEnd w:id="3"/>
      <w:bookmarkStart w:id="4" w:name="_Toc516061843"/>
      <w:bookmarkStart w:id="5" w:name="_Toc516061808"/>
      <w:r>
        <w:rPr>
          <w:rFonts w:hint="eastAsia" w:ascii="宋体" w:hAnsi="宋体" w:cs="宋体"/>
          <w:color w:val="333333"/>
          <w:lang w:eastAsia="zh-CN"/>
        </w:rPr>
        <w:t>第二章  报价人资格条件</w:t>
      </w:r>
      <w:bookmarkEnd w:id="4"/>
      <w:bookmarkEnd w:id="5"/>
      <w:bookmarkStart w:id="6" w:name="投标人须知前附表"/>
      <w:bookmarkEnd w:id="6"/>
    </w:p>
    <w:p w14:paraId="4F4A7608">
      <w:pPr>
        <w:spacing w:line="440" w:lineRule="exact"/>
        <w:ind w:right="-866" w:rightChars="-361" w:firstLine="482" w:firstLineChars="200"/>
        <w:rPr>
          <w:rFonts w:hint="eastAsia" w:ascii="宋体" w:hAnsi="宋体"/>
          <w:b/>
          <w:bCs/>
          <w:lang w:eastAsia="zh-CN"/>
        </w:rPr>
      </w:pPr>
      <w:bookmarkStart w:id="7" w:name="_Toc516061809"/>
      <w:bookmarkStart w:id="8" w:name="_Toc516061844"/>
    </w:p>
    <w:p w14:paraId="6100F276">
      <w:pPr>
        <w:spacing w:line="440" w:lineRule="exact"/>
        <w:ind w:right="-866" w:rightChars="-361" w:firstLine="482" w:firstLineChars="200"/>
        <w:jc w:val="both"/>
        <w:rPr>
          <w:rFonts w:ascii="宋体" w:hAnsi="宋体"/>
          <w:b/>
          <w:bCs/>
          <w:lang w:eastAsia="zh-CN"/>
        </w:rPr>
      </w:pPr>
      <w:r>
        <w:rPr>
          <w:rFonts w:hint="eastAsia" w:ascii="宋体" w:hAnsi="宋体"/>
          <w:b/>
          <w:bCs/>
          <w:lang w:eastAsia="zh-CN"/>
        </w:rPr>
        <w:t>资格要求与资格证明文件</w:t>
      </w:r>
    </w:p>
    <w:p w14:paraId="7246C5F5">
      <w:pPr>
        <w:spacing w:line="440" w:lineRule="exact"/>
        <w:ind w:right="-866" w:rightChars="-361" w:firstLine="480" w:firstLineChars="200"/>
        <w:jc w:val="both"/>
        <w:rPr>
          <w:rFonts w:ascii="宋体" w:hAnsi="宋体"/>
          <w:lang w:eastAsia="zh-CN"/>
        </w:rPr>
      </w:pPr>
      <w:r>
        <w:rPr>
          <w:rFonts w:ascii="宋体" w:hAnsi="宋体"/>
          <w:lang w:eastAsia="zh-CN"/>
        </w:rPr>
        <w:t>1</w:t>
      </w:r>
      <w:r>
        <w:rPr>
          <w:rFonts w:hint="eastAsia" w:ascii="宋体" w:hAnsi="宋体"/>
          <w:lang w:eastAsia="zh-CN"/>
        </w:rPr>
        <w:t>、供应商应当具备政府采购法第二十二条规定的基本条件，并提供下列证明材料：</w:t>
      </w:r>
    </w:p>
    <w:p w14:paraId="150EC79D">
      <w:pPr>
        <w:spacing w:line="440" w:lineRule="exact"/>
        <w:ind w:right="-866" w:rightChars="-361" w:firstLine="480" w:firstLineChars="200"/>
        <w:jc w:val="both"/>
        <w:rPr>
          <w:rFonts w:ascii="宋体" w:hAnsi="宋体"/>
          <w:lang w:eastAsia="zh-CN"/>
        </w:rPr>
      </w:pPr>
      <w:r>
        <w:rPr>
          <w:rFonts w:ascii="宋体" w:hAnsi="宋体"/>
          <w:lang w:eastAsia="zh-CN"/>
        </w:rPr>
        <w:t xml:space="preserve">1.1 </w:t>
      </w:r>
      <w:r>
        <w:rPr>
          <w:rFonts w:hint="eastAsia" w:ascii="宋体" w:hAnsi="宋体"/>
          <w:lang w:eastAsia="zh-CN"/>
        </w:rPr>
        <w:t>法人或者其他组织的营业执照等具有独立承担民事责任能力的证明文件；</w:t>
      </w:r>
    </w:p>
    <w:p w14:paraId="05C479BA">
      <w:pPr>
        <w:spacing w:line="440" w:lineRule="exact"/>
        <w:ind w:right="-866" w:rightChars="-361" w:firstLine="480" w:firstLineChars="200"/>
        <w:jc w:val="both"/>
        <w:rPr>
          <w:rFonts w:ascii="宋体" w:hAnsi="宋体"/>
          <w:lang w:eastAsia="zh-CN"/>
        </w:rPr>
      </w:pPr>
      <w:r>
        <w:rPr>
          <w:rFonts w:ascii="宋体" w:hAnsi="宋体"/>
          <w:lang w:eastAsia="zh-CN"/>
        </w:rPr>
        <w:t>1.</w:t>
      </w:r>
      <w:r>
        <w:rPr>
          <w:rFonts w:hint="eastAsia" w:ascii="宋体" w:hAnsi="宋体"/>
          <w:lang w:eastAsia="zh-CN"/>
        </w:rPr>
        <w:t>2</w:t>
      </w:r>
      <w:r>
        <w:rPr>
          <w:rFonts w:ascii="宋体" w:hAnsi="宋体"/>
          <w:lang w:eastAsia="zh-CN"/>
        </w:rPr>
        <w:t xml:space="preserve"> </w:t>
      </w:r>
      <w:r>
        <w:rPr>
          <w:rFonts w:hint="eastAsia" w:ascii="宋体" w:hAnsi="宋体"/>
          <w:lang w:eastAsia="zh-CN"/>
        </w:rPr>
        <w:t>参加政府采购活动前</w:t>
      </w:r>
      <w:r>
        <w:rPr>
          <w:rFonts w:ascii="宋体" w:hAnsi="宋体"/>
          <w:lang w:eastAsia="zh-CN"/>
        </w:rPr>
        <w:t>3</w:t>
      </w:r>
      <w:r>
        <w:rPr>
          <w:rFonts w:hint="eastAsia" w:ascii="宋体" w:hAnsi="宋体"/>
          <w:lang w:eastAsia="zh-CN"/>
        </w:rPr>
        <w:t>年内在经营活动中没有重大违法记录（或者在参加政府采购活动前</w:t>
      </w:r>
      <w:r>
        <w:rPr>
          <w:rFonts w:ascii="宋体" w:hAnsi="宋体"/>
          <w:lang w:eastAsia="zh-CN"/>
        </w:rPr>
        <w:t>3</w:t>
      </w:r>
      <w:r>
        <w:rPr>
          <w:rFonts w:hint="eastAsia" w:ascii="宋体" w:hAnsi="宋体"/>
          <w:lang w:eastAsia="zh-CN"/>
        </w:rPr>
        <w:t>年内因违法经营被禁止在一定期限内参加政府采购活动，期限已届满）的书面声明；</w:t>
      </w:r>
    </w:p>
    <w:p w14:paraId="4AD9F1CC">
      <w:pPr>
        <w:spacing w:line="440" w:lineRule="exact"/>
        <w:ind w:right="-866" w:rightChars="-361" w:firstLine="480" w:firstLineChars="200"/>
        <w:jc w:val="both"/>
        <w:rPr>
          <w:rFonts w:ascii="宋体" w:hAnsi="宋体"/>
          <w:lang w:eastAsia="zh-CN"/>
        </w:rPr>
      </w:pPr>
      <w:r>
        <w:rPr>
          <w:rFonts w:hint="eastAsia" w:ascii="宋体" w:hAnsi="宋体"/>
          <w:lang w:eastAsia="zh-CN"/>
        </w:rPr>
        <w:t>2、供方所供的服务必须符合国家标准。</w:t>
      </w:r>
    </w:p>
    <w:p w14:paraId="73672E6C">
      <w:pPr>
        <w:spacing w:line="440" w:lineRule="exact"/>
        <w:ind w:right="-866" w:rightChars="-361" w:firstLine="480" w:firstLineChars="200"/>
        <w:jc w:val="both"/>
        <w:rPr>
          <w:rFonts w:ascii="宋体" w:hAnsi="宋体"/>
          <w:lang w:eastAsia="zh-CN"/>
        </w:rPr>
      </w:pPr>
      <w:r>
        <w:rPr>
          <w:rFonts w:hint="eastAsia" w:ascii="宋体" w:hAnsi="宋体"/>
          <w:lang w:eastAsia="zh-CN"/>
        </w:rPr>
        <w:t>3、所供服务不会侵犯任何第三方知识产权；采购人在中华人民共和国境内因使用本招标项目产品和服务中的任何一部分时，采购人免受第三方提出的侵犯其专利权、商标权或其它知识产权的起诉。若出现以上情况，所有责任由投标人承担。</w:t>
      </w:r>
    </w:p>
    <w:p w14:paraId="52FDE7B7">
      <w:pPr>
        <w:spacing w:line="440" w:lineRule="exact"/>
        <w:ind w:right="-866" w:rightChars="-361" w:firstLine="480" w:firstLineChars="200"/>
        <w:jc w:val="both"/>
        <w:rPr>
          <w:rFonts w:hint="eastAsia" w:ascii="宋体" w:hAnsi="宋体"/>
          <w:lang w:eastAsia="zh-CN"/>
        </w:rPr>
      </w:pPr>
    </w:p>
    <w:p w14:paraId="1F958722">
      <w:pPr>
        <w:spacing w:line="440" w:lineRule="exact"/>
        <w:ind w:right="-866" w:rightChars="-361" w:firstLine="480" w:firstLineChars="200"/>
        <w:jc w:val="both"/>
        <w:rPr>
          <w:rFonts w:hint="eastAsia" w:ascii="黑体" w:hAnsi="黑体" w:eastAsia="黑体"/>
          <w:lang w:eastAsia="zh-CN"/>
        </w:rPr>
      </w:pPr>
    </w:p>
    <w:p w14:paraId="5E28642D">
      <w:pPr>
        <w:spacing w:line="440" w:lineRule="exact"/>
        <w:ind w:right="-866" w:rightChars="-361" w:firstLine="480" w:firstLineChars="200"/>
        <w:jc w:val="both"/>
        <w:rPr>
          <w:rFonts w:hint="eastAsia" w:ascii="黑体" w:hAnsi="黑体" w:eastAsia="黑体"/>
          <w:lang w:eastAsia="zh-CN"/>
        </w:rPr>
      </w:pPr>
    </w:p>
    <w:p w14:paraId="39CE6C00">
      <w:pPr>
        <w:spacing w:line="440" w:lineRule="exact"/>
        <w:ind w:right="-866" w:rightChars="-361" w:firstLine="480" w:firstLineChars="200"/>
        <w:jc w:val="both"/>
        <w:rPr>
          <w:rFonts w:hint="eastAsia" w:ascii="黑体" w:hAnsi="黑体" w:eastAsia="黑体"/>
          <w:lang w:eastAsia="zh-CN"/>
        </w:rPr>
      </w:pPr>
    </w:p>
    <w:p w14:paraId="6E13810A">
      <w:pPr>
        <w:spacing w:line="440" w:lineRule="exact"/>
        <w:ind w:right="-866" w:rightChars="-361" w:firstLine="480" w:firstLineChars="200"/>
        <w:jc w:val="both"/>
        <w:rPr>
          <w:rFonts w:hint="eastAsia" w:ascii="黑体" w:hAnsi="黑体" w:eastAsia="黑体"/>
          <w:lang w:eastAsia="zh-CN"/>
        </w:rPr>
      </w:pPr>
    </w:p>
    <w:p w14:paraId="7203B7F9">
      <w:pPr>
        <w:spacing w:line="440" w:lineRule="exact"/>
        <w:ind w:right="-866" w:rightChars="-361" w:firstLine="480" w:firstLineChars="200"/>
        <w:jc w:val="both"/>
        <w:rPr>
          <w:rFonts w:hint="eastAsia" w:ascii="黑体" w:hAnsi="黑体" w:eastAsia="黑体"/>
          <w:lang w:eastAsia="zh-CN"/>
        </w:rPr>
      </w:pPr>
    </w:p>
    <w:p w14:paraId="66BE8E34">
      <w:pPr>
        <w:spacing w:line="440" w:lineRule="exact"/>
        <w:ind w:right="-866" w:rightChars="-361" w:firstLine="480" w:firstLineChars="200"/>
        <w:jc w:val="both"/>
        <w:rPr>
          <w:rFonts w:hint="eastAsia" w:ascii="黑体" w:hAnsi="黑体" w:eastAsia="黑体"/>
          <w:lang w:eastAsia="zh-CN"/>
        </w:rPr>
      </w:pPr>
    </w:p>
    <w:p w14:paraId="33EFDB29">
      <w:pPr>
        <w:spacing w:line="440" w:lineRule="exact"/>
        <w:ind w:right="-866" w:rightChars="-361" w:firstLine="480" w:firstLineChars="200"/>
        <w:jc w:val="both"/>
        <w:rPr>
          <w:rFonts w:hint="eastAsia" w:ascii="黑体" w:hAnsi="黑体" w:eastAsia="黑体"/>
          <w:lang w:eastAsia="zh-CN"/>
        </w:rPr>
      </w:pPr>
    </w:p>
    <w:p w14:paraId="212C8DA4">
      <w:pPr>
        <w:spacing w:line="440" w:lineRule="exact"/>
        <w:ind w:right="-866" w:rightChars="-361" w:firstLine="480" w:firstLineChars="200"/>
        <w:jc w:val="both"/>
        <w:rPr>
          <w:rFonts w:hint="eastAsia" w:ascii="黑体" w:hAnsi="黑体" w:eastAsia="黑体"/>
          <w:lang w:eastAsia="zh-CN"/>
        </w:rPr>
      </w:pPr>
    </w:p>
    <w:p w14:paraId="4AFF6E8E">
      <w:pPr>
        <w:spacing w:line="440" w:lineRule="exact"/>
        <w:ind w:right="-866" w:rightChars="-361" w:firstLine="480" w:firstLineChars="200"/>
        <w:jc w:val="both"/>
        <w:rPr>
          <w:rFonts w:hint="eastAsia" w:ascii="黑体" w:hAnsi="黑体" w:eastAsia="黑体"/>
          <w:lang w:eastAsia="zh-CN"/>
        </w:rPr>
      </w:pPr>
    </w:p>
    <w:p w14:paraId="0EBD3A6C">
      <w:pPr>
        <w:spacing w:line="440" w:lineRule="exact"/>
        <w:ind w:right="-866" w:rightChars="-361" w:firstLine="480" w:firstLineChars="200"/>
        <w:jc w:val="both"/>
        <w:rPr>
          <w:rFonts w:hint="eastAsia" w:ascii="黑体" w:hAnsi="黑体" w:eastAsia="黑体"/>
          <w:lang w:eastAsia="zh-CN"/>
        </w:rPr>
      </w:pPr>
    </w:p>
    <w:p w14:paraId="03AA26EC">
      <w:pPr>
        <w:spacing w:line="440" w:lineRule="exact"/>
        <w:ind w:right="-866" w:rightChars="-361" w:firstLine="480" w:firstLineChars="200"/>
        <w:jc w:val="both"/>
        <w:rPr>
          <w:rFonts w:hint="eastAsia" w:ascii="黑体" w:hAnsi="黑体" w:eastAsia="黑体"/>
          <w:lang w:eastAsia="zh-CN"/>
        </w:rPr>
      </w:pPr>
    </w:p>
    <w:p w14:paraId="192A24C5">
      <w:pPr>
        <w:spacing w:line="440" w:lineRule="exact"/>
        <w:ind w:right="-866" w:rightChars="-361" w:firstLine="480" w:firstLineChars="200"/>
        <w:jc w:val="both"/>
        <w:rPr>
          <w:rFonts w:hint="eastAsia" w:ascii="黑体" w:hAnsi="黑体" w:eastAsia="黑体"/>
          <w:lang w:eastAsia="zh-CN"/>
        </w:rPr>
      </w:pPr>
    </w:p>
    <w:p w14:paraId="27E02B22">
      <w:pPr>
        <w:spacing w:line="440" w:lineRule="exact"/>
        <w:ind w:right="-866" w:rightChars="-361" w:firstLine="480" w:firstLineChars="200"/>
        <w:jc w:val="both"/>
        <w:rPr>
          <w:rFonts w:hint="eastAsia" w:ascii="黑体" w:hAnsi="黑体" w:eastAsia="黑体"/>
          <w:lang w:eastAsia="zh-CN"/>
        </w:rPr>
      </w:pPr>
    </w:p>
    <w:p w14:paraId="3541F5DE">
      <w:pPr>
        <w:spacing w:line="440" w:lineRule="exact"/>
        <w:ind w:right="-866" w:rightChars="-361" w:firstLine="480" w:firstLineChars="200"/>
        <w:jc w:val="both"/>
        <w:rPr>
          <w:rFonts w:hint="eastAsia" w:ascii="黑体" w:hAnsi="黑体" w:eastAsia="黑体"/>
          <w:lang w:eastAsia="zh-CN"/>
        </w:rPr>
      </w:pPr>
    </w:p>
    <w:p w14:paraId="3AF085E3">
      <w:pPr>
        <w:spacing w:line="440" w:lineRule="exact"/>
        <w:ind w:right="-866" w:rightChars="-361" w:firstLine="480" w:firstLineChars="200"/>
        <w:jc w:val="both"/>
        <w:rPr>
          <w:rFonts w:hint="eastAsia" w:ascii="宋体" w:hAnsi="宋体"/>
          <w:lang w:eastAsia="zh-CN"/>
        </w:rPr>
      </w:pPr>
    </w:p>
    <w:p w14:paraId="6C376A68">
      <w:pPr>
        <w:spacing w:line="440" w:lineRule="exact"/>
        <w:ind w:right="-866" w:rightChars="-361" w:firstLine="2160" w:firstLineChars="900"/>
        <w:jc w:val="both"/>
        <w:rPr>
          <w:rFonts w:hint="eastAsia" w:ascii="宋体" w:hAnsi="宋体"/>
          <w:lang w:eastAsia="zh-CN"/>
        </w:rPr>
      </w:pPr>
    </w:p>
    <w:p w14:paraId="7E7A7519">
      <w:pPr>
        <w:spacing w:line="440" w:lineRule="exact"/>
        <w:ind w:right="-866" w:rightChars="-361" w:firstLine="2160" w:firstLineChars="900"/>
        <w:jc w:val="both"/>
        <w:rPr>
          <w:rFonts w:hint="eastAsia" w:ascii="宋体" w:hAnsi="宋体"/>
          <w:lang w:eastAsia="zh-CN"/>
        </w:rPr>
      </w:pPr>
    </w:p>
    <w:p w14:paraId="0ACF22F8">
      <w:pPr>
        <w:spacing w:line="440" w:lineRule="exact"/>
        <w:ind w:right="-866" w:rightChars="-361" w:firstLine="2160" w:firstLineChars="900"/>
        <w:jc w:val="both"/>
        <w:rPr>
          <w:rFonts w:hint="eastAsia" w:ascii="宋体" w:hAnsi="宋体"/>
          <w:lang w:eastAsia="zh-CN"/>
        </w:rPr>
      </w:pPr>
    </w:p>
    <w:p w14:paraId="5D488851">
      <w:pPr>
        <w:spacing w:line="440" w:lineRule="exact"/>
        <w:ind w:right="-866" w:rightChars="-361" w:firstLine="2160" w:firstLineChars="900"/>
        <w:jc w:val="both"/>
        <w:rPr>
          <w:rFonts w:hint="eastAsia" w:ascii="宋体" w:hAnsi="宋体"/>
          <w:lang w:eastAsia="zh-CN"/>
        </w:rPr>
      </w:pPr>
      <w:r>
        <w:rPr>
          <w:rFonts w:hint="eastAsia" w:ascii="宋体" w:hAnsi="宋体"/>
          <w:lang w:eastAsia="zh-CN"/>
        </w:rPr>
        <w:t>第三章</w:t>
      </w:r>
      <w:bookmarkStart w:id="9" w:name="招标内容及要求"/>
      <w:r>
        <w:rPr>
          <w:rFonts w:hint="eastAsia" w:ascii="宋体" w:hAnsi="宋体"/>
          <w:lang w:eastAsia="zh-CN"/>
        </w:rPr>
        <w:t xml:space="preserve">  采购内容及要求</w:t>
      </w:r>
      <w:bookmarkEnd w:id="7"/>
      <w:bookmarkEnd w:id="8"/>
      <w:bookmarkEnd w:id="9"/>
    </w:p>
    <w:p w14:paraId="436CF6EA">
      <w:pPr>
        <w:spacing w:line="360" w:lineRule="exact"/>
        <w:jc w:val="both"/>
        <w:rPr>
          <w:rFonts w:hint="eastAsia" w:ascii="宋体" w:hAnsi="宋体"/>
          <w:b/>
          <w:lang w:eastAsia="zh-CN"/>
        </w:rPr>
      </w:pPr>
    </w:p>
    <w:p w14:paraId="499885E6">
      <w:pPr>
        <w:spacing w:line="360" w:lineRule="exact"/>
        <w:ind w:firstLine="472" w:firstLineChars="196"/>
        <w:jc w:val="both"/>
        <w:rPr>
          <w:rFonts w:hint="eastAsia" w:ascii="宋体" w:hAnsi="宋体"/>
          <w:b/>
          <w:bCs/>
          <w:lang w:eastAsia="zh-CN"/>
        </w:rPr>
      </w:pPr>
      <w:r>
        <w:rPr>
          <w:rFonts w:hint="eastAsia" w:ascii="宋体" w:hAnsi="宋体"/>
          <w:b/>
          <w:lang w:eastAsia="zh-CN"/>
        </w:rPr>
        <w:t>一、</w:t>
      </w:r>
      <w:r>
        <w:rPr>
          <w:rFonts w:hint="eastAsia" w:ascii="宋体" w:hAnsi="宋体"/>
          <w:b/>
          <w:bCs/>
          <w:lang w:eastAsia="zh-CN"/>
        </w:rPr>
        <w:t>项目概述</w:t>
      </w:r>
    </w:p>
    <w:p w14:paraId="5C54ABBB">
      <w:pPr>
        <w:pStyle w:val="27"/>
        <w:widowControl w:val="0"/>
        <w:shd w:val="clear" w:color="auto" w:fill="FFFFFF"/>
        <w:spacing w:line="560" w:lineRule="exact"/>
        <w:ind w:firstLine="360" w:firstLineChars="150"/>
        <w:jc w:val="both"/>
        <w:rPr>
          <w:rFonts w:hint="eastAsia" w:ascii="宋体" w:hAnsi="宋体"/>
          <w:lang w:eastAsia="zh-CN"/>
        </w:rPr>
      </w:pPr>
      <w:bookmarkStart w:id="10" w:name="_Toc332895677"/>
      <w:bookmarkStart w:id="11" w:name="_Toc3563"/>
      <w:r>
        <w:rPr>
          <w:rFonts w:hint="eastAsia" w:ascii="宋体" w:hAnsi="宋体"/>
          <w:lang w:eastAsia="zh-CN"/>
        </w:rPr>
        <w:t>▲本项目为福建省厦门监狱</w:t>
      </w:r>
      <w:r>
        <w:rPr>
          <w:rFonts w:hint="eastAsia" w:ascii="宋体" w:hAnsi="宋体"/>
          <w:lang w:val="en-US" w:eastAsia="zh-CN"/>
        </w:rPr>
        <w:t>各类排污管道、化粪池、食堂隔油池和窖井清理</w:t>
      </w:r>
      <w:r>
        <w:rPr>
          <w:rFonts w:hint="eastAsia" w:ascii="宋体" w:hAnsi="宋体"/>
          <w:lang w:eastAsia="zh-CN"/>
        </w:rPr>
        <w:t>疏通服务采购项目，服务合同期限一年，项目预算</w:t>
      </w:r>
      <w:r>
        <w:rPr>
          <w:rFonts w:hint="eastAsia" w:ascii="宋体" w:hAnsi="宋体"/>
          <w:lang w:val="en-US" w:eastAsia="zh-CN"/>
        </w:rPr>
        <w:t>4.6</w:t>
      </w:r>
      <w:r>
        <w:rPr>
          <w:rFonts w:hint="eastAsia" w:ascii="宋体" w:hAnsi="宋体"/>
          <w:lang w:eastAsia="zh-CN"/>
        </w:rPr>
        <w:t>万元，最高限价</w:t>
      </w:r>
      <w:r>
        <w:rPr>
          <w:rFonts w:hint="eastAsia" w:ascii="宋体" w:hAnsi="宋体"/>
          <w:lang w:val="en-US" w:eastAsia="zh-CN"/>
        </w:rPr>
        <w:t>4.6</w:t>
      </w:r>
      <w:bookmarkStart w:id="19" w:name="_GoBack"/>
      <w:bookmarkEnd w:id="19"/>
      <w:r>
        <w:rPr>
          <w:rFonts w:hint="eastAsia" w:ascii="宋体" w:hAnsi="宋体"/>
          <w:lang w:eastAsia="zh-CN"/>
        </w:rPr>
        <w:t>万元/年。在履约过程中如因政策变动需终止本项目的，中标供应商应无条件接受。</w:t>
      </w:r>
    </w:p>
    <w:p w14:paraId="7C2A6D16">
      <w:pPr>
        <w:pStyle w:val="27"/>
        <w:widowControl w:val="0"/>
        <w:shd w:val="clear" w:color="auto" w:fill="FFFFFF"/>
        <w:spacing w:line="560" w:lineRule="exact"/>
        <w:ind w:firstLine="360" w:firstLineChars="150"/>
        <w:jc w:val="both"/>
        <w:rPr>
          <w:rFonts w:hint="eastAsia" w:ascii="宋体" w:hAnsi="宋体"/>
          <w:lang w:eastAsia="zh-CN"/>
        </w:rPr>
      </w:pPr>
      <w:r>
        <w:rPr>
          <w:rFonts w:hint="eastAsia" w:ascii="宋体" w:hAnsi="宋体"/>
          <w:lang w:eastAsia="zh-CN"/>
        </w:rPr>
        <w:t>▲</w:t>
      </w:r>
      <w:r>
        <w:rPr>
          <w:rFonts w:hint="eastAsia" w:ascii="宋体" w:hAnsi="宋体"/>
          <w:b/>
          <w:bCs/>
          <w:lang w:eastAsia="zh-CN"/>
        </w:rPr>
        <w:t>二、</w:t>
      </w:r>
      <w:r>
        <w:rPr>
          <w:rFonts w:hint="eastAsia" w:ascii="宋体" w:hAnsi="宋体" w:cs="宋体"/>
          <w:b/>
          <w:color w:val="333333"/>
          <w:lang w:eastAsia="zh-CN"/>
        </w:rPr>
        <w:t>采购内容</w:t>
      </w:r>
    </w:p>
    <w:p w14:paraId="45DBA62D">
      <w:pPr>
        <w:spacing w:line="440" w:lineRule="exact"/>
        <w:ind w:right="-866" w:rightChars="-361" w:firstLine="480" w:firstLineChars="200"/>
        <w:jc w:val="both"/>
        <w:rPr>
          <w:rFonts w:hint="eastAsia" w:ascii="宋体" w:hAnsi="宋体"/>
          <w:lang w:eastAsia="zh-CN"/>
        </w:rPr>
      </w:pPr>
      <w:r>
        <w:rPr>
          <w:rFonts w:hint="eastAsia" w:ascii="宋体" w:hAnsi="宋体"/>
          <w:lang w:eastAsia="zh-CN"/>
        </w:rPr>
        <w:t>1、监狱（含行政区）</w:t>
      </w:r>
      <w:r>
        <w:rPr>
          <w:rFonts w:hint="eastAsia" w:ascii="宋体" w:hAnsi="宋体"/>
          <w:lang w:val="en-US" w:eastAsia="zh-CN"/>
        </w:rPr>
        <w:t>各类排污管道、化粪池、食堂隔油池和窖井</w:t>
      </w:r>
      <w:r>
        <w:rPr>
          <w:rFonts w:hint="eastAsia" w:ascii="宋体" w:hAnsi="宋体"/>
          <w:lang w:eastAsia="zh-CN"/>
        </w:rPr>
        <w:t>清理疏通服务。</w:t>
      </w:r>
    </w:p>
    <w:p w14:paraId="17AFA068">
      <w:pPr>
        <w:spacing w:line="440" w:lineRule="exact"/>
        <w:ind w:right="-866" w:rightChars="-361" w:firstLine="480" w:firstLineChars="200"/>
        <w:jc w:val="both"/>
        <w:rPr>
          <w:rFonts w:hint="eastAsia" w:ascii="宋体" w:hAnsi="宋体"/>
          <w:lang w:eastAsia="zh-CN"/>
        </w:rPr>
      </w:pPr>
      <w:r>
        <w:rPr>
          <w:rFonts w:hint="eastAsia" w:ascii="宋体" w:hAnsi="宋体"/>
          <w:lang w:eastAsia="zh-CN"/>
        </w:rPr>
        <w:t>2、服务期内负责免费更换监内破损井盖。</w:t>
      </w:r>
    </w:p>
    <w:bookmarkEnd w:id="10"/>
    <w:bookmarkEnd w:id="11"/>
    <w:p w14:paraId="2C5FEFE8">
      <w:pPr>
        <w:spacing w:line="360" w:lineRule="exact"/>
        <w:ind w:firstLine="360" w:firstLineChars="150"/>
        <w:jc w:val="both"/>
        <w:rPr>
          <w:rFonts w:hint="eastAsia" w:ascii="宋体" w:hAnsi="宋体"/>
          <w:b/>
          <w:lang w:eastAsia="zh-CN"/>
        </w:rPr>
      </w:pPr>
      <w:bookmarkStart w:id="12" w:name="_Toc516061845"/>
      <w:bookmarkStart w:id="13" w:name="_Toc516061810"/>
      <w:r>
        <w:rPr>
          <w:rFonts w:hint="eastAsia" w:ascii="宋体" w:hAnsi="宋体"/>
          <w:lang w:eastAsia="zh-CN"/>
        </w:rPr>
        <w:t>▲</w:t>
      </w:r>
      <w:r>
        <w:rPr>
          <w:rFonts w:hint="eastAsia" w:ascii="宋体" w:hAnsi="宋体"/>
          <w:b/>
          <w:lang w:eastAsia="zh-CN"/>
        </w:rPr>
        <w:t>三、服务要求</w:t>
      </w:r>
    </w:p>
    <w:p w14:paraId="76BE91DF">
      <w:pPr>
        <w:widowControl w:val="0"/>
        <w:numPr>
          <w:ilvl w:val="0"/>
          <w:numId w:val="2"/>
        </w:numPr>
        <w:spacing w:line="560" w:lineRule="exact"/>
        <w:ind w:firstLine="480" w:firstLineChars="200"/>
        <w:jc w:val="both"/>
        <w:rPr>
          <w:rFonts w:hint="eastAsia" w:ascii="宋体" w:hAnsi="宋体"/>
          <w:lang w:eastAsia="zh-CN"/>
        </w:rPr>
      </w:pPr>
      <w:r>
        <w:rPr>
          <w:rFonts w:hint="eastAsia" w:ascii="宋体" w:hAnsi="宋体"/>
          <w:color w:val="C00000"/>
          <w:lang w:eastAsia="zh-CN"/>
        </w:rPr>
        <w:t>成交供应商自备完成清理疏通服务所需的工具及特种车辆。</w:t>
      </w:r>
      <w:r>
        <w:rPr>
          <w:rFonts w:hint="eastAsia" w:ascii="新宋体" w:hAnsi="新宋体" w:eastAsia="新宋体" w:cs="新宋体"/>
          <w:color w:val="C00000"/>
          <w:lang w:eastAsia="zh-CN"/>
        </w:rPr>
        <w:t>成交供应商每月不少于</w:t>
      </w:r>
      <w:r>
        <w:rPr>
          <w:rFonts w:hint="eastAsia" w:ascii="新宋体" w:hAnsi="新宋体" w:eastAsia="新宋体" w:cs="新宋体"/>
          <w:color w:val="C00000"/>
          <w:lang w:val="en-US" w:eastAsia="zh-CN"/>
        </w:rPr>
        <w:t>2次</w:t>
      </w:r>
      <w:r>
        <w:rPr>
          <w:rFonts w:hint="eastAsia" w:ascii="宋体" w:hAnsi="宋体"/>
          <w:color w:val="C00000"/>
          <w:lang w:eastAsia="zh-CN"/>
        </w:rPr>
        <w:t>对监狱（包括监内生活区、生产区和监外行政区）</w:t>
      </w:r>
      <w:r>
        <w:rPr>
          <w:rFonts w:hint="eastAsia" w:ascii="宋体" w:hAnsi="宋体"/>
          <w:color w:val="C00000"/>
          <w:lang w:val="en-US" w:eastAsia="zh-CN"/>
        </w:rPr>
        <w:t>各类排污管道、</w:t>
      </w:r>
      <w:r>
        <w:rPr>
          <w:rFonts w:hint="eastAsia" w:ascii="宋体" w:hAnsi="宋体"/>
          <w:lang w:val="en-US" w:eastAsia="zh-CN"/>
        </w:rPr>
        <w:t>化粪池、食堂隔油池和窖井</w:t>
      </w:r>
      <w:r>
        <w:rPr>
          <w:rFonts w:hint="eastAsia" w:ascii="宋体" w:hAnsi="宋体"/>
          <w:lang w:eastAsia="zh-CN"/>
        </w:rPr>
        <w:t>进行检查，做好清淤防堵工作，清理出的污水污物等须当日清运出监区。</w:t>
      </w:r>
    </w:p>
    <w:p w14:paraId="67BAB11C">
      <w:pPr>
        <w:widowControl w:val="0"/>
        <w:spacing w:line="560" w:lineRule="exact"/>
        <w:ind w:firstLine="480" w:firstLineChars="200"/>
        <w:rPr>
          <w:rFonts w:hint="eastAsia" w:ascii="宋体" w:hAnsi="宋体"/>
          <w:lang w:eastAsia="zh-CN"/>
        </w:rPr>
      </w:pPr>
      <w:r>
        <w:rPr>
          <w:rFonts w:hint="eastAsia" w:ascii="宋体" w:hAnsi="宋体"/>
          <w:lang w:eastAsia="zh-CN"/>
        </w:rPr>
        <w:t>2.</w:t>
      </w:r>
      <w:r>
        <w:rPr>
          <w:rFonts w:hint="eastAsia" w:ascii="新宋体" w:hAnsi="新宋体" w:eastAsia="新宋体" w:cs="新宋体"/>
          <w:lang w:eastAsia="zh-CN"/>
        </w:rPr>
        <w:t xml:space="preserve"> 成交供应商</w:t>
      </w:r>
      <w:r>
        <w:rPr>
          <w:rFonts w:hint="eastAsia" w:ascii="宋体" w:hAnsi="宋体"/>
          <w:lang w:eastAsia="zh-CN"/>
        </w:rPr>
        <w:t>按采购人的清理疏通通知，应在</w:t>
      </w:r>
      <w:r>
        <w:rPr>
          <w:rFonts w:hint="eastAsia" w:ascii="宋体" w:hAnsi="宋体"/>
          <w:lang w:val="en-US" w:eastAsia="zh-CN"/>
        </w:rPr>
        <w:t>12</w:t>
      </w:r>
      <w:r>
        <w:rPr>
          <w:rFonts w:hint="eastAsia" w:ascii="宋体" w:hAnsi="宋体"/>
          <w:lang w:eastAsia="zh-CN"/>
        </w:rPr>
        <w:t>小时内响应，按采购人要求时限内完成</w:t>
      </w:r>
      <w:r>
        <w:rPr>
          <w:rFonts w:hint="eastAsia" w:ascii="宋体" w:hAnsi="宋体"/>
          <w:lang w:val="en-US" w:eastAsia="zh-CN"/>
        </w:rPr>
        <w:t>各类排污管道、化粪池、食堂隔油池和窖井</w:t>
      </w:r>
      <w:r>
        <w:rPr>
          <w:rFonts w:hint="eastAsia" w:ascii="宋体" w:hAnsi="宋体"/>
          <w:lang w:eastAsia="zh-CN"/>
        </w:rPr>
        <w:t>的清理疏通，应将清理出的污水污物清运出监，并负责对现场环境进行清理、清扫、清洁；各类井盖如有破损的，由成交供应商负责购买更换新井盖及所有费用。</w:t>
      </w:r>
    </w:p>
    <w:p w14:paraId="69D0ECB7">
      <w:pPr>
        <w:widowControl w:val="0"/>
        <w:spacing w:line="560" w:lineRule="exact"/>
        <w:ind w:firstLine="480" w:firstLineChars="200"/>
        <w:rPr>
          <w:rFonts w:hint="eastAsia" w:ascii="宋体" w:hAnsi="宋体"/>
          <w:lang w:eastAsia="zh-CN"/>
        </w:rPr>
      </w:pPr>
      <w:r>
        <w:rPr>
          <w:rFonts w:hint="eastAsia" w:ascii="宋体" w:hAnsi="宋体"/>
          <w:lang w:eastAsia="zh-CN"/>
        </w:rPr>
        <w:t>3.</w:t>
      </w:r>
      <w:r>
        <w:rPr>
          <w:rFonts w:hint="eastAsia" w:ascii="新宋体" w:hAnsi="新宋体" w:eastAsia="新宋体" w:cs="新宋体"/>
          <w:lang w:eastAsia="zh-CN"/>
        </w:rPr>
        <w:t xml:space="preserve"> 成交供应商</w:t>
      </w:r>
      <w:r>
        <w:rPr>
          <w:rFonts w:hint="eastAsia" w:ascii="宋体" w:hAnsi="宋体"/>
          <w:lang w:eastAsia="zh-CN"/>
        </w:rPr>
        <w:t>作业人员须服从采购人进监制度要求，听从指挥，应做到文明施工、安全作业。</w:t>
      </w:r>
      <w:r>
        <w:rPr>
          <w:rFonts w:hint="eastAsia" w:ascii="新宋体" w:hAnsi="新宋体" w:eastAsia="新宋体" w:cs="新宋体"/>
          <w:lang w:eastAsia="zh-CN"/>
        </w:rPr>
        <w:t>成交供应商</w:t>
      </w:r>
      <w:r>
        <w:rPr>
          <w:rFonts w:hint="eastAsia" w:ascii="宋体" w:hAnsi="宋体"/>
          <w:lang w:eastAsia="zh-CN"/>
        </w:rPr>
        <w:t>作业人员在工作过程中必须严格遵守相关操作规程，采取相应的安全防护措施，如因</w:t>
      </w:r>
      <w:r>
        <w:rPr>
          <w:rFonts w:hint="eastAsia" w:ascii="新宋体" w:hAnsi="新宋体" w:eastAsia="新宋体" w:cs="新宋体"/>
          <w:lang w:eastAsia="zh-CN"/>
        </w:rPr>
        <w:t>成交供应商</w:t>
      </w:r>
      <w:r>
        <w:rPr>
          <w:rFonts w:hint="eastAsia" w:ascii="宋体" w:hAnsi="宋体"/>
          <w:lang w:eastAsia="zh-CN"/>
        </w:rPr>
        <w:t>作业人员违规或工作失误而发生工伤及其他事故的，由</w:t>
      </w:r>
      <w:r>
        <w:rPr>
          <w:rFonts w:hint="eastAsia" w:ascii="新宋体" w:hAnsi="新宋体" w:eastAsia="新宋体" w:cs="新宋体"/>
          <w:lang w:eastAsia="zh-CN"/>
        </w:rPr>
        <w:t>成交供应商负责</w:t>
      </w:r>
      <w:r>
        <w:rPr>
          <w:rFonts w:hint="eastAsia" w:ascii="宋体" w:hAnsi="宋体"/>
          <w:lang w:eastAsia="zh-CN"/>
        </w:rPr>
        <w:t>全部责任，与采购人无关。</w:t>
      </w:r>
    </w:p>
    <w:p w14:paraId="0E7981FA">
      <w:pPr>
        <w:widowControl w:val="0"/>
        <w:spacing w:line="560" w:lineRule="exact"/>
        <w:ind w:firstLine="480" w:firstLineChars="200"/>
        <w:rPr>
          <w:rFonts w:hint="eastAsia" w:ascii="宋体" w:hAnsi="宋体"/>
          <w:lang w:eastAsia="zh-CN"/>
        </w:rPr>
      </w:pPr>
      <w:r>
        <w:rPr>
          <w:rFonts w:hint="eastAsia" w:ascii="宋体" w:hAnsi="宋体"/>
          <w:lang w:eastAsia="zh-CN"/>
        </w:rPr>
        <w:t>4.</w:t>
      </w:r>
      <w:r>
        <w:rPr>
          <w:rFonts w:hint="eastAsia" w:ascii="新宋体" w:hAnsi="新宋体" w:eastAsia="新宋体" w:cs="新宋体"/>
          <w:lang w:eastAsia="zh-CN"/>
        </w:rPr>
        <w:t>成交供应商</w:t>
      </w:r>
      <w:r>
        <w:rPr>
          <w:rFonts w:hint="eastAsia" w:ascii="宋体" w:hAnsi="宋体"/>
          <w:lang w:eastAsia="zh-CN"/>
        </w:rPr>
        <w:t>作业人员清理作业时，清理现场需设置相应的警示设施，</w:t>
      </w:r>
      <w:r>
        <w:rPr>
          <w:rFonts w:hint="eastAsia" w:ascii="宋体" w:hAnsi="宋体"/>
          <w:lang w:val="en-US" w:eastAsia="zh-CN"/>
        </w:rPr>
        <w:t>化粪池、食堂隔油池和窖井</w:t>
      </w:r>
      <w:r>
        <w:rPr>
          <w:rFonts w:hint="eastAsia" w:ascii="宋体" w:hAnsi="宋体"/>
          <w:lang w:eastAsia="zh-CN"/>
        </w:rPr>
        <w:t>井盖打开后，工作人员不能离开现场，每次作业完毕后，中标人必须盖好化粪池井盖将作业现场的地面及周边环境清理干净。</w:t>
      </w:r>
    </w:p>
    <w:p w14:paraId="489BDC14">
      <w:pPr>
        <w:widowControl w:val="0"/>
        <w:spacing w:line="560" w:lineRule="exact"/>
        <w:ind w:firstLine="480" w:firstLineChars="200"/>
        <w:rPr>
          <w:rFonts w:hint="eastAsia" w:ascii="宋体" w:hAnsi="宋体"/>
          <w:lang w:eastAsia="zh-CN"/>
        </w:rPr>
      </w:pPr>
      <w:r>
        <w:rPr>
          <w:rFonts w:hint="eastAsia" w:ascii="宋体" w:hAnsi="宋体"/>
          <w:lang w:eastAsia="zh-CN"/>
        </w:rPr>
        <w:t>5.在清理过程中，</w:t>
      </w:r>
      <w:r>
        <w:rPr>
          <w:rFonts w:hint="eastAsia" w:ascii="新宋体" w:hAnsi="新宋体" w:eastAsia="新宋体" w:cs="新宋体"/>
          <w:lang w:eastAsia="zh-CN"/>
        </w:rPr>
        <w:t>成交供应商</w:t>
      </w:r>
      <w:r>
        <w:rPr>
          <w:rFonts w:hint="eastAsia" w:ascii="宋体" w:hAnsi="宋体"/>
          <w:lang w:eastAsia="zh-CN"/>
        </w:rPr>
        <w:t>作业人员不得损</w:t>
      </w:r>
      <w:r>
        <w:rPr>
          <w:rFonts w:hint="eastAsia" w:ascii="宋体" w:hAnsi="宋体"/>
          <w:lang w:val="en-US" w:eastAsia="zh-CN"/>
        </w:rPr>
        <w:t>类排污管道、化粪池、食堂隔油池和窖井</w:t>
      </w:r>
      <w:r>
        <w:rPr>
          <w:rFonts w:hint="eastAsia" w:ascii="宋体" w:hAnsi="宋体"/>
          <w:lang w:eastAsia="zh-CN"/>
        </w:rPr>
        <w:t>内原有设施及监狱其他设施，如有损坏、地面破损，由</w:t>
      </w:r>
      <w:r>
        <w:rPr>
          <w:rFonts w:hint="eastAsia" w:ascii="新宋体" w:hAnsi="新宋体" w:eastAsia="新宋体" w:cs="新宋体"/>
          <w:lang w:eastAsia="zh-CN"/>
        </w:rPr>
        <w:t>成交供应商</w:t>
      </w:r>
      <w:r>
        <w:rPr>
          <w:rFonts w:hint="eastAsia" w:ascii="宋体" w:hAnsi="宋体"/>
          <w:lang w:eastAsia="zh-CN"/>
        </w:rPr>
        <w:t>负责设施维修更换或重建的所有费用。</w:t>
      </w:r>
    </w:p>
    <w:p w14:paraId="19683771">
      <w:pPr>
        <w:spacing w:line="560" w:lineRule="exact"/>
        <w:ind w:firstLine="600" w:firstLineChars="250"/>
        <w:jc w:val="both"/>
        <w:rPr>
          <w:rFonts w:hint="eastAsia" w:ascii="宋体" w:hAnsi="宋体"/>
          <w:b/>
          <w:lang w:eastAsia="zh-CN"/>
        </w:rPr>
      </w:pPr>
      <w:r>
        <w:rPr>
          <w:rFonts w:hint="eastAsia" w:ascii="宋体" w:hAnsi="宋体"/>
          <w:lang w:eastAsia="zh-CN"/>
        </w:rPr>
        <w:t>▲</w:t>
      </w:r>
      <w:r>
        <w:rPr>
          <w:rFonts w:hint="eastAsia" w:ascii="宋体" w:hAnsi="宋体"/>
          <w:b/>
          <w:lang w:eastAsia="zh-CN"/>
        </w:rPr>
        <w:t>四.报价要求：</w:t>
      </w:r>
    </w:p>
    <w:p w14:paraId="78350EC8">
      <w:pPr>
        <w:spacing w:line="560" w:lineRule="exact"/>
        <w:ind w:firstLine="600" w:firstLineChars="250"/>
        <w:jc w:val="both"/>
        <w:rPr>
          <w:rFonts w:hint="eastAsia" w:ascii="宋体" w:hAnsi="宋体"/>
          <w:lang w:eastAsia="zh-CN"/>
        </w:rPr>
      </w:pPr>
      <w:r>
        <w:rPr>
          <w:rFonts w:hint="eastAsia" w:ascii="宋体" w:hAnsi="宋体"/>
          <w:lang w:eastAsia="zh-CN"/>
        </w:rPr>
        <w:t>本项目设最高限价（详见本公告第一条），超过限价视为无效报价。报价为含税（出具全额增值税普通发票），含监区内外</w:t>
      </w:r>
      <w:r>
        <w:rPr>
          <w:rFonts w:hint="eastAsia" w:ascii="宋体" w:hAnsi="宋体"/>
          <w:lang w:val="en-US" w:eastAsia="zh-CN"/>
        </w:rPr>
        <w:t>各类排污管道、化粪池、食堂隔油池和窖井</w:t>
      </w:r>
      <w:r>
        <w:rPr>
          <w:rFonts w:hint="eastAsia" w:ascii="宋体" w:hAnsi="宋体"/>
          <w:lang w:eastAsia="zh-CN"/>
        </w:rPr>
        <w:t>清理疏通清理、清扫、装卸、运输、垃圾处理费用、购置更换破损井盖费用、人员（车辆）保险等，其他为满足完成</w:t>
      </w:r>
      <w:r>
        <w:rPr>
          <w:rFonts w:hint="eastAsia" w:ascii="宋体" w:hAnsi="宋体"/>
          <w:lang w:val="en-US" w:eastAsia="zh-CN"/>
        </w:rPr>
        <w:t>各类排污管道、化粪池、食堂隔油池和窖井</w:t>
      </w:r>
      <w:r>
        <w:rPr>
          <w:rFonts w:hint="eastAsia" w:ascii="宋体" w:hAnsi="宋体"/>
          <w:lang w:eastAsia="zh-CN"/>
        </w:rPr>
        <w:t>道清理疏通服务所需的不可预见的费用均由成交供应商全部承担。本次采购为包干采购价格，在合同期限内，不论市场价格、垃圾处理规定、税费政策是否调整，合同价不作调整。</w:t>
      </w:r>
    </w:p>
    <w:p w14:paraId="3D49019A">
      <w:pPr>
        <w:widowControl w:val="0"/>
        <w:spacing w:line="560" w:lineRule="exact"/>
        <w:ind w:firstLine="482" w:firstLineChars="200"/>
        <w:rPr>
          <w:rFonts w:hint="eastAsia" w:ascii="宋体" w:hAnsi="宋体"/>
          <w:b/>
          <w:lang w:eastAsia="zh-CN"/>
        </w:rPr>
      </w:pPr>
      <w:r>
        <w:rPr>
          <w:rFonts w:hint="eastAsia" w:ascii="宋体" w:hAnsi="宋体"/>
          <w:b/>
          <w:lang w:eastAsia="zh-CN"/>
        </w:rPr>
        <w:t>五、验收标准</w:t>
      </w:r>
    </w:p>
    <w:p w14:paraId="7B4E595A">
      <w:pPr>
        <w:pStyle w:val="27"/>
        <w:widowControl w:val="0"/>
        <w:shd w:val="clear" w:color="auto" w:fill="FFFFFF"/>
        <w:snapToGrid w:val="0"/>
        <w:spacing w:line="560" w:lineRule="exact"/>
        <w:ind w:firstLine="480" w:firstLineChars="200"/>
        <w:rPr>
          <w:rFonts w:hint="eastAsia" w:ascii="宋体" w:hAnsi="宋体"/>
          <w:lang w:eastAsia="zh-CN"/>
        </w:rPr>
      </w:pPr>
      <w:r>
        <w:rPr>
          <w:rFonts w:hint="eastAsia" w:ascii="宋体" w:hAnsi="宋体"/>
          <w:lang w:eastAsia="zh-CN"/>
        </w:rPr>
        <w:t>按要求完成监区内外</w:t>
      </w:r>
      <w:r>
        <w:rPr>
          <w:rFonts w:hint="eastAsia" w:ascii="宋体" w:hAnsi="宋体"/>
          <w:lang w:val="en-US" w:eastAsia="zh-CN"/>
        </w:rPr>
        <w:t>各类排污管道、化粪池、食堂隔油池和窖井</w:t>
      </w:r>
      <w:r>
        <w:rPr>
          <w:rFonts w:hint="eastAsia" w:ascii="宋体" w:hAnsi="宋体"/>
          <w:lang w:eastAsia="zh-CN"/>
        </w:rPr>
        <w:t>清理疏通工作，试用后，无未了事项通过验收。</w:t>
      </w:r>
    </w:p>
    <w:p w14:paraId="53997A18">
      <w:pPr>
        <w:widowControl w:val="0"/>
        <w:spacing w:line="560" w:lineRule="exact"/>
        <w:ind w:firstLine="482" w:firstLineChars="200"/>
        <w:rPr>
          <w:rFonts w:hint="eastAsia" w:ascii="宋体" w:hAnsi="宋体"/>
          <w:b/>
          <w:lang w:eastAsia="zh-CN"/>
        </w:rPr>
      </w:pPr>
      <w:r>
        <w:rPr>
          <w:rFonts w:hint="eastAsia" w:ascii="宋体" w:hAnsi="宋体"/>
          <w:b/>
          <w:lang w:eastAsia="zh-CN"/>
        </w:rPr>
        <w:t>六、履约时间、地点和方式</w:t>
      </w:r>
    </w:p>
    <w:p w14:paraId="33EB87D0">
      <w:pPr>
        <w:pStyle w:val="27"/>
        <w:widowControl w:val="0"/>
        <w:shd w:val="clear" w:color="auto" w:fill="FFFFFF"/>
        <w:snapToGrid w:val="0"/>
        <w:spacing w:line="560" w:lineRule="exact"/>
        <w:ind w:firstLine="480" w:firstLineChars="200"/>
        <w:rPr>
          <w:rFonts w:hint="eastAsia" w:ascii="宋体" w:hAnsi="宋体"/>
          <w:lang w:eastAsia="zh-CN"/>
        </w:rPr>
      </w:pPr>
      <w:r>
        <w:rPr>
          <w:rFonts w:hint="eastAsia" w:ascii="宋体" w:hAnsi="宋体"/>
          <w:lang w:eastAsia="zh-CN"/>
        </w:rPr>
        <w:t>1.履约时间：</w:t>
      </w:r>
    </w:p>
    <w:p w14:paraId="1D0FE9EF">
      <w:pPr>
        <w:pStyle w:val="27"/>
        <w:widowControl w:val="0"/>
        <w:shd w:val="clear" w:color="auto" w:fill="FFFFFF"/>
        <w:snapToGrid w:val="0"/>
        <w:spacing w:line="560" w:lineRule="exact"/>
        <w:ind w:firstLine="480" w:firstLineChars="200"/>
        <w:rPr>
          <w:rFonts w:hint="eastAsia" w:ascii="宋体" w:hAnsi="宋体"/>
          <w:lang w:eastAsia="zh-CN"/>
        </w:rPr>
      </w:pPr>
      <w:r>
        <w:rPr>
          <w:rFonts w:ascii="宋体" w:hAnsi="宋体"/>
          <w:lang w:eastAsia="zh-CN"/>
        </w:rPr>
        <w:fldChar w:fldCharType="begin"/>
      </w:r>
      <w:r>
        <w:rPr>
          <w:rFonts w:ascii="宋体" w:hAnsi="宋体"/>
          <w:lang w:eastAsia="zh-CN"/>
        </w:rPr>
        <w:instrText xml:space="preserve"> </w:instrText>
      </w:r>
      <w:r>
        <w:rPr>
          <w:rFonts w:hint="eastAsia" w:ascii="宋体" w:hAnsi="宋体"/>
          <w:lang w:eastAsia="zh-CN"/>
        </w:rPr>
        <w:instrText xml:space="preserve">= 1 \* GB2</w:instrText>
      </w:r>
      <w:r>
        <w:rPr>
          <w:rFonts w:ascii="宋体" w:hAnsi="宋体"/>
          <w:lang w:eastAsia="zh-CN"/>
        </w:rPr>
        <w:instrText xml:space="preserve"> </w:instrText>
      </w:r>
      <w:r>
        <w:rPr>
          <w:rFonts w:ascii="宋体" w:hAnsi="宋体"/>
          <w:lang w:eastAsia="zh-CN"/>
        </w:rPr>
        <w:fldChar w:fldCharType="separate"/>
      </w:r>
      <w:r>
        <w:rPr>
          <w:rFonts w:hint="eastAsia" w:ascii="宋体" w:hAnsi="宋体"/>
          <w:lang w:eastAsia="zh-CN"/>
        </w:rPr>
        <w:t>⑴</w:t>
      </w:r>
      <w:r>
        <w:rPr>
          <w:rFonts w:ascii="宋体" w:hAnsi="宋体"/>
          <w:lang w:eastAsia="zh-CN"/>
        </w:rPr>
        <w:fldChar w:fldCharType="end"/>
      </w:r>
      <w:r>
        <w:rPr>
          <w:rFonts w:hint="eastAsia" w:ascii="宋体" w:hAnsi="宋体"/>
          <w:lang w:eastAsia="zh-CN"/>
        </w:rPr>
        <w:t>合同签订后，成交供应商按采购人的通知要求</w:t>
      </w:r>
      <w:r>
        <w:rPr>
          <w:rFonts w:hint="eastAsia" w:ascii="宋体" w:hAnsi="宋体"/>
          <w:lang w:val="en-US" w:eastAsia="zh-CN"/>
        </w:rPr>
        <w:t>12</w:t>
      </w:r>
      <w:r>
        <w:rPr>
          <w:rFonts w:hint="eastAsia" w:ascii="宋体" w:hAnsi="宋体"/>
          <w:lang w:eastAsia="zh-CN"/>
        </w:rPr>
        <w:t>小时内上门，遵守采购人管理规定、按时完成。</w:t>
      </w:r>
    </w:p>
    <w:p w14:paraId="4C453A8E">
      <w:pPr>
        <w:pStyle w:val="27"/>
        <w:widowControl w:val="0"/>
        <w:shd w:val="clear" w:color="auto" w:fill="FFFFFF"/>
        <w:snapToGrid w:val="0"/>
        <w:spacing w:line="560" w:lineRule="exact"/>
        <w:ind w:firstLine="480" w:firstLineChars="200"/>
        <w:rPr>
          <w:rFonts w:hint="eastAsia" w:ascii="宋体" w:hAnsi="宋体"/>
          <w:lang w:eastAsia="zh-CN"/>
        </w:rPr>
      </w:pPr>
      <w:r>
        <w:rPr>
          <w:rFonts w:ascii="宋体" w:hAnsi="宋体"/>
          <w:lang w:eastAsia="zh-CN"/>
        </w:rPr>
        <w:fldChar w:fldCharType="begin"/>
      </w:r>
      <w:r>
        <w:rPr>
          <w:rFonts w:ascii="宋体" w:hAnsi="宋体"/>
          <w:lang w:eastAsia="zh-CN"/>
        </w:rPr>
        <w:instrText xml:space="preserve"> </w:instrText>
      </w:r>
      <w:r>
        <w:rPr>
          <w:rFonts w:hint="eastAsia" w:ascii="宋体" w:hAnsi="宋体"/>
          <w:lang w:eastAsia="zh-CN"/>
        </w:rPr>
        <w:instrText xml:space="preserve">= 2 \* GB2</w:instrText>
      </w:r>
      <w:r>
        <w:rPr>
          <w:rFonts w:ascii="宋体" w:hAnsi="宋体"/>
          <w:lang w:eastAsia="zh-CN"/>
        </w:rPr>
        <w:instrText xml:space="preserve"> </w:instrText>
      </w:r>
      <w:r>
        <w:rPr>
          <w:rFonts w:ascii="宋体" w:hAnsi="宋体"/>
          <w:lang w:eastAsia="zh-CN"/>
        </w:rPr>
        <w:fldChar w:fldCharType="separate"/>
      </w:r>
      <w:r>
        <w:rPr>
          <w:rFonts w:hint="eastAsia" w:ascii="宋体" w:hAnsi="宋体"/>
          <w:lang w:eastAsia="zh-CN"/>
        </w:rPr>
        <w:t>⑵</w:t>
      </w:r>
      <w:r>
        <w:rPr>
          <w:rFonts w:ascii="宋体" w:hAnsi="宋体"/>
          <w:lang w:eastAsia="zh-CN"/>
        </w:rPr>
        <w:fldChar w:fldCharType="end"/>
      </w:r>
      <w:r>
        <w:rPr>
          <w:rFonts w:hint="eastAsia" w:ascii="宋体" w:hAnsi="宋体"/>
          <w:lang w:eastAsia="zh-CN"/>
        </w:rPr>
        <w:t>成交供应商应按时、按要求完成</w:t>
      </w:r>
      <w:r>
        <w:rPr>
          <w:rFonts w:hint="eastAsia" w:ascii="宋体" w:hAnsi="宋体"/>
          <w:lang w:val="en-US" w:eastAsia="zh-CN"/>
        </w:rPr>
        <w:t>各类排污管道、化粪池、食堂隔油池和窖井</w:t>
      </w:r>
      <w:r>
        <w:rPr>
          <w:rFonts w:hint="eastAsia" w:ascii="宋体" w:hAnsi="宋体"/>
          <w:lang w:eastAsia="zh-CN"/>
        </w:rPr>
        <w:t>清理疏通。</w:t>
      </w:r>
    </w:p>
    <w:p w14:paraId="58A101AA">
      <w:pPr>
        <w:pStyle w:val="27"/>
        <w:widowControl w:val="0"/>
        <w:shd w:val="clear" w:color="auto" w:fill="FFFFFF"/>
        <w:snapToGrid w:val="0"/>
        <w:spacing w:line="560" w:lineRule="exact"/>
        <w:ind w:firstLine="480" w:firstLineChars="200"/>
        <w:rPr>
          <w:rFonts w:hint="eastAsia" w:ascii="宋体" w:hAnsi="宋体"/>
          <w:lang w:eastAsia="zh-CN"/>
        </w:rPr>
      </w:pPr>
      <w:r>
        <w:rPr>
          <w:rFonts w:hint="eastAsia" w:ascii="宋体" w:hAnsi="宋体"/>
          <w:lang w:eastAsia="zh-CN"/>
        </w:rPr>
        <w:t>2.服务地点：福建省厦门监狱</w:t>
      </w:r>
    </w:p>
    <w:p w14:paraId="52CEA1E3">
      <w:pPr>
        <w:pStyle w:val="27"/>
        <w:widowControl w:val="0"/>
        <w:shd w:val="clear" w:color="auto" w:fill="FFFFFF"/>
        <w:snapToGrid w:val="0"/>
        <w:spacing w:line="560" w:lineRule="exact"/>
        <w:ind w:firstLine="480" w:firstLineChars="200"/>
        <w:rPr>
          <w:rFonts w:hint="eastAsia" w:ascii="宋体" w:hAnsi="宋体"/>
          <w:lang w:eastAsia="zh-CN"/>
        </w:rPr>
      </w:pPr>
      <w:r>
        <w:rPr>
          <w:rFonts w:hint="eastAsia" w:ascii="宋体" w:hAnsi="宋体"/>
          <w:lang w:eastAsia="zh-CN"/>
        </w:rPr>
        <w:t>3.服务方式：按要求完成</w:t>
      </w:r>
      <w:r>
        <w:rPr>
          <w:rFonts w:hint="eastAsia" w:ascii="宋体" w:hAnsi="宋体"/>
          <w:lang w:val="en-US" w:eastAsia="zh-CN"/>
        </w:rPr>
        <w:t>各类排污管道、化粪池、食堂隔油池和窖井</w:t>
      </w:r>
      <w:r>
        <w:rPr>
          <w:rFonts w:hint="eastAsia" w:ascii="宋体" w:hAnsi="宋体"/>
          <w:lang w:eastAsia="zh-CN"/>
        </w:rPr>
        <w:t>清理疏通工作，免费更换监内破损井盖。</w:t>
      </w:r>
    </w:p>
    <w:p w14:paraId="7B2D9228">
      <w:pPr>
        <w:widowControl w:val="0"/>
        <w:spacing w:line="560" w:lineRule="exact"/>
        <w:ind w:firstLine="482" w:firstLineChars="200"/>
        <w:rPr>
          <w:rFonts w:hint="eastAsia" w:ascii="宋体" w:hAnsi="宋体"/>
          <w:b/>
          <w:lang w:eastAsia="zh-CN"/>
        </w:rPr>
      </w:pPr>
      <w:r>
        <w:rPr>
          <w:rFonts w:hint="eastAsia" w:ascii="宋体" w:hAnsi="宋体"/>
          <w:b/>
          <w:lang w:eastAsia="zh-CN"/>
        </w:rPr>
        <w:t>七、结算方式</w:t>
      </w:r>
    </w:p>
    <w:p w14:paraId="74A5F853">
      <w:pPr>
        <w:widowControl w:val="0"/>
        <w:spacing w:line="560" w:lineRule="exact"/>
        <w:ind w:firstLine="480" w:firstLineChars="200"/>
        <w:rPr>
          <w:rFonts w:hint="eastAsia" w:ascii="宋体" w:hAnsi="宋体"/>
          <w:lang w:eastAsia="zh-CN"/>
        </w:rPr>
      </w:pPr>
      <w:r>
        <w:rPr>
          <w:rFonts w:hint="eastAsia" w:ascii="宋体" w:hAnsi="宋体"/>
          <w:lang w:eastAsia="zh-CN"/>
        </w:rPr>
        <w:t>服务合同期限一年结束完毕，经采购人验收合格且无未了事宜，成交供应商30 日内提供等额增值税普通发票，甲方在收到发票后30 日内一次性支付合同金额的100 %。</w:t>
      </w:r>
    </w:p>
    <w:p w14:paraId="6A5AD66B">
      <w:pPr>
        <w:widowControl w:val="0"/>
        <w:spacing w:line="560" w:lineRule="exact"/>
        <w:ind w:firstLine="482" w:firstLineChars="200"/>
        <w:rPr>
          <w:rFonts w:hint="eastAsia" w:ascii="宋体" w:hAnsi="宋体"/>
          <w:b/>
          <w:lang w:eastAsia="zh-CN"/>
        </w:rPr>
      </w:pPr>
      <w:r>
        <w:rPr>
          <w:rFonts w:hint="eastAsia" w:ascii="宋体" w:hAnsi="宋体"/>
          <w:b/>
          <w:lang w:eastAsia="zh-CN"/>
        </w:rPr>
        <w:t>八、履约保证金</w:t>
      </w:r>
    </w:p>
    <w:p w14:paraId="3EF1E5AA">
      <w:pPr>
        <w:widowControl w:val="0"/>
        <w:spacing w:line="560" w:lineRule="exact"/>
        <w:ind w:firstLine="480" w:firstLineChars="200"/>
        <w:rPr>
          <w:rFonts w:hint="eastAsia" w:ascii="宋体" w:hAnsi="宋体"/>
          <w:lang w:eastAsia="zh-CN"/>
        </w:rPr>
      </w:pPr>
      <w:r>
        <w:rPr>
          <w:rFonts w:hint="eastAsia" w:ascii="宋体" w:hAnsi="宋体"/>
          <w:lang w:eastAsia="zh-CN"/>
        </w:rPr>
        <w:t>成交供应商应向采购人缴纳履约保证金，履约保证金为中标价的5</w:t>
      </w:r>
      <w:r>
        <w:rPr>
          <w:rFonts w:ascii="宋体" w:hAnsi="宋体"/>
          <w:lang w:eastAsia="zh-CN"/>
        </w:rPr>
        <w:t>%</w:t>
      </w:r>
      <w:r>
        <w:rPr>
          <w:rFonts w:hint="eastAsia" w:ascii="宋体" w:hAnsi="宋体"/>
          <w:lang w:eastAsia="zh-CN"/>
        </w:rPr>
        <w:t>，成交供应商在签订采购合同时应向采购人缴纳。履约保证金于合同履行完毕，且无未了事宜，采购人收到成交供应商退还履约保证金申请后3</w:t>
      </w:r>
      <w:r>
        <w:rPr>
          <w:rFonts w:ascii="宋体" w:hAnsi="宋体"/>
          <w:lang w:eastAsia="zh-CN"/>
        </w:rPr>
        <w:t>0</w:t>
      </w:r>
      <w:r>
        <w:rPr>
          <w:rFonts w:hint="eastAsia" w:ascii="宋体" w:hAnsi="宋体"/>
          <w:lang w:eastAsia="zh-CN"/>
        </w:rPr>
        <w:t>日内无息退还至乙方账户。</w:t>
      </w:r>
    </w:p>
    <w:p w14:paraId="614AB8F0">
      <w:pPr>
        <w:widowControl w:val="0"/>
        <w:spacing w:line="560" w:lineRule="exact"/>
        <w:ind w:firstLine="482" w:firstLineChars="200"/>
        <w:rPr>
          <w:rFonts w:hint="eastAsia" w:ascii="宋体" w:hAnsi="宋体"/>
          <w:b/>
          <w:lang w:eastAsia="zh-CN"/>
        </w:rPr>
      </w:pPr>
      <w:r>
        <w:rPr>
          <w:rFonts w:hint="eastAsia" w:ascii="宋体" w:hAnsi="宋体"/>
          <w:b/>
          <w:lang w:eastAsia="zh-CN"/>
        </w:rPr>
        <w:t>九、违约责任</w:t>
      </w:r>
    </w:p>
    <w:p w14:paraId="278B68E2">
      <w:pPr>
        <w:widowControl w:val="0"/>
        <w:spacing w:line="560" w:lineRule="exact"/>
        <w:ind w:firstLine="480" w:firstLineChars="200"/>
        <w:rPr>
          <w:rFonts w:hint="eastAsia" w:ascii="宋体" w:hAnsi="宋体"/>
          <w:lang w:eastAsia="zh-CN"/>
        </w:rPr>
      </w:pPr>
      <w:r>
        <w:rPr>
          <w:rFonts w:hint="eastAsia" w:ascii="宋体" w:hAnsi="宋体"/>
          <w:lang w:eastAsia="zh-CN"/>
        </w:rPr>
        <w:t>1.解除合同违约责任</w:t>
      </w:r>
    </w:p>
    <w:p w14:paraId="6F5899EE">
      <w:pPr>
        <w:widowControl w:val="0"/>
        <w:spacing w:line="560" w:lineRule="exact"/>
        <w:ind w:firstLine="480" w:firstLineChars="200"/>
        <w:rPr>
          <w:rFonts w:hint="eastAsia" w:ascii="宋体" w:hAnsi="宋体"/>
          <w:lang w:eastAsia="zh-CN"/>
        </w:rPr>
      </w:pPr>
      <w:r>
        <w:rPr>
          <w:rFonts w:hint="eastAsia" w:ascii="宋体" w:hAnsi="宋体"/>
          <w:lang w:eastAsia="zh-CN"/>
        </w:rPr>
        <w:t>签订合同后因成交供应商任何违约行为导致本合同无法正常继续履行或提前终止，采购人有权不予退还履约保证金，成交供应商还应支付本合同价款20%的违约金，采购人可优先从服务费中扣除违约金。</w:t>
      </w:r>
    </w:p>
    <w:p w14:paraId="255BB4A0">
      <w:pPr>
        <w:widowControl w:val="0"/>
        <w:spacing w:line="560" w:lineRule="exact"/>
        <w:ind w:firstLine="480" w:firstLineChars="200"/>
        <w:rPr>
          <w:rFonts w:hint="eastAsia" w:ascii="宋体" w:hAnsi="宋体"/>
          <w:lang w:eastAsia="zh-CN"/>
        </w:rPr>
      </w:pPr>
      <w:r>
        <w:rPr>
          <w:rFonts w:hint="eastAsia" w:ascii="宋体" w:hAnsi="宋体"/>
          <w:lang w:eastAsia="zh-CN"/>
        </w:rPr>
        <w:t>2.分包转包违约责任</w:t>
      </w:r>
    </w:p>
    <w:p w14:paraId="3877088B">
      <w:pPr>
        <w:widowControl w:val="0"/>
        <w:spacing w:line="560" w:lineRule="exact"/>
        <w:ind w:firstLine="480" w:firstLineChars="200"/>
        <w:rPr>
          <w:rFonts w:hint="eastAsia" w:ascii="宋体" w:hAnsi="宋体"/>
          <w:lang w:eastAsia="zh-CN"/>
        </w:rPr>
      </w:pPr>
      <w:r>
        <w:rPr>
          <w:rFonts w:hint="eastAsia" w:ascii="宋体" w:hAnsi="宋体"/>
          <w:lang w:eastAsia="zh-CN"/>
        </w:rPr>
        <w:t>成交供应商不得将本项目进行分包或转包，如发现经查实，采购人有权单方解除合同并不予退还履约保证金，成交供应商还须支付采购人该项目合同金额20%的违约金。</w:t>
      </w:r>
    </w:p>
    <w:p w14:paraId="40B881CE">
      <w:pPr>
        <w:widowControl w:val="0"/>
        <w:spacing w:line="560" w:lineRule="exact"/>
        <w:ind w:firstLine="480" w:firstLineChars="200"/>
        <w:rPr>
          <w:rFonts w:hint="eastAsia" w:ascii="宋体" w:hAnsi="宋体"/>
          <w:lang w:eastAsia="zh-CN"/>
        </w:rPr>
      </w:pPr>
      <w:r>
        <w:rPr>
          <w:rFonts w:hint="eastAsia" w:ascii="宋体" w:hAnsi="宋体"/>
          <w:lang w:eastAsia="zh-CN"/>
        </w:rPr>
        <w:t>3.进入监管区有关违约责任</w:t>
      </w:r>
    </w:p>
    <w:p w14:paraId="3D5BC273">
      <w:pPr>
        <w:widowControl w:val="0"/>
        <w:spacing w:line="560" w:lineRule="exact"/>
        <w:ind w:firstLine="480" w:firstLineChars="200"/>
        <w:rPr>
          <w:rFonts w:hint="eastAsia" w:ascii="宋体" w:hAnsi="宋体"/>
          <w:lang w:eastAsia="zh-CN"/>
        </w:rPr>
      </w:pPr>
      <w:r>
        <w:rPr>
          <w:rFonts w:hint="eastAsia" w:ascii="宋体" w:hAnsi="宋体"/>
          <w:lang w:eastAsia="zh-CN"/>
        </w:rPr>
        <w:t>成交供应商进入采购人监管区的工作人员必须遵守采购人的工作制度和监管安全规定，服从采购方人员的指挥，不得为罪犯传递信息、现金、手机、毒品、枪支、刀具等违禁品、违规品，若有发现经核查属实的，成交供应商须马上更换工作人员，并视情况向采购人支付10000元-20000元的违约金，采购人有权直接从服务费用中扣除违约金。发生二次（含）以上或造成严重后果的，采购人有权解除合同，成交供应商还应承担相关的法律责任。</w:t>
      </w:r>
    </w:p>
    <w:p w14:paraId="3A652187">
      <w:pPr>
        <w:widowControl w:val="0"/>
        <w:spacing w:line="560" w:lineRule="exact"/>
        <w:ind w:firstLine="480" w:firstLineChars="200"/>
        <w:rPr>
          <w:rFonts w:hint="eastAsia" w:ascii="宋体" w:hAnsi="宋体"/>
          <w:lang w:eastAsia="zh-CN"/>
        </w:rPr>
      </w:pPr>
      <w:r>
        <w:rPr>
          <w:rFonts w:hint="eastAsia" w:ascii="宋体" w:hAnsi="宋体"/>
          <w:lang w:eastAsia="zh-CN"/>
        </w:rPr>
        <w:t>4.</w:t>
      </w:r>
      <w:r>
        <w:rPr>
          <w:rFonts w:hint="eastAsia" w:ascii="仿宋_GB2312" w:hAnsi="仿宋" w:eastAsia="仿宋_GB2312" w:cs="宋体"/>
          <w:sz w:val="32"/>
          <w:szCs w:val="32"/>
          <w:lang w:eastAsia="zh-CN"/>
        </w:rPr>
        <w:t xml:space="preserve"> </w:t>
      </w:r>
      <w:r>
        <w:rPr>
          <w:rFonts w:hint="eastAsia" w:ascii="宋体" w:hAnsi="宋体"/>
          <w:lang w:eastAsia="zh-CN"/>
        </w:rPr>
        <w:t>成交供应商发生超过限定时间提供疏通服务的，每次将予以扣减服务费1000元。</w:t>
      </w:r>
    </w:p>
    <w:p w14:paraId="21574DD0">
      <w:pPr>
        <w:widowControl w:val="0"/>
        <w:spacing w:line="560" w:lineRule="exact"/>
        <w:ind w:firstLine="480" w:firstLineChars="200"/>
        <w:rPr>
          <w:rFonts w:hint="eastAsia" w:ascii="宋体" w:hAnsi="宋体"/>
          <w:lang w:eastAsia="zh-CN"/>
        </w:rPr>
      </w:pPr>
      <w:r>
        <w:rPr>
          <w:rFonts w:hint="eastAsia" w:ascii="宋体" w:hAnsi="宋体"/>
          <w:lang w:eastAsia="zh-CN"/>
        </w:rPr>
        <w:t>5. 诉讼相关费用承担</w:t>
      </w:r>
    </w:p>
    <w:p w14:paraId="0B41D503">
      <w:pPr>
        <w:widowControl w:val="0"/>
        <w:spacing w:line="560" w:lineRule="exact"/>
        <w:ind w:firstLine="480" w:firstLineChars="200"/>
        <w:rPr>
          <w:rFonts w:hint="eastAsia" w:ascii="宋体" w:hAnsi="宋体"/>
          <w:lang w:eastAsia="zh-CN"/>
        </w:rPr>
      </w:pPr>
      <w:r>
        <w:rPr>
          <w:rFonts w:hint="eastAsia" w:ascii="宋体" w:hAnsi="宋体"/>
          <w:lang w:eastAsia="zh-CN"/>
        </w:rPr>
        <w:t>若因成交供应商未履行本合同项下义务导致采购人所产生的一切损失（包括但不限于人身财产的损失、律师费、诉讼费、保全费、鉴定费等），均由成交供应商承担违约和赔偿责任。</w:t>
      </w:r>
    </w:p>
    <w:p w14:paraId="2070B749">
      <w:pPr>
        <w:spacing w:line="560" w:lineRule="exact"/>
        <w:ind w:firstLine="482" w:firstLineChars="200"/>
        <w:rPr>
          <w:rFonts w:hint="eastAsia" w:ascii="宋体" w:hAnsi="宋体"/>
          <w:b/>
          <w:lang w:eastAsia="zh-CN"/>
        </w:rPr>
      </w:pPr>
      <w:r>
        <w:rPr>
          <w:rFonts w:hint="eastAsia" w:ascii="宋体" w:hAnsi="宋体"/>
          <w:b/>
          <w:lang w:eastAsia="zh-CN"/>
        </w:rPr>
        <w:t>十、报价人须知</w:t>
      </w:r>
    </w:p>
    <w:p w14:paraId="1CFD69D2">
      <w:pPr>
        <w:pStyle w:val="27"/>
        <w:spacing w:line="405" w:lineRule="atLeast"/>
        <w:ind w:firstLine="482" w:firstLineChars="200"/>
        <w:jc w:val="both"/>
        <w:rPr>
          <w:rFonts w:hint="eastAsia" w:ascii="宋体" w:hAnsi="宋体" w:cs="宋体"/>
          <w:lang w:eastAsia="zh-CN"/>
        </w:rPr>
      </w:pPr>
      <w:r>
        <w:rPr>
          <w:rFonts w:hint="eastAsia" w:ascii="宋体" w:hAnsi="宋体" w:cs="宋体"/>
          <w:b/>
          <w:lang w:eastAsia="zh-CN"/>
        </w:rPr>
        <w:t>报价人应对本次招标采购活动出具报价承诺函，对采购文件进行书面确认及承诺，否则视为无效投标。</w:t>
      </w:r>
      <w:r>
        <w:rPr>
          <w:rFonts w:hint="eastAsia" w:ascii="宋体" w:hAnsi="宋体" w:cs="宋体"/>
          <w:lang w:eastAsia="zh-CN"/>
        </w:rPr>
        <w:t>所有报价人响应文件均由采购人存档，不再退还报价人。竞价文件最终解释权属福建省厦门监狱。</w:t>
      </w:r>
    </w:p>
    <w:p w14:paraId="2298828F">
      <w:pPr>
        <w:pStyle w:val="27"/>
        <w:spacing w:line="405" w:lineRule="atLeast"/>
        <w:ind w:firstLine="480" w:firstLineChars="200"/>
        <w:rPr>
          <w:rFonts w:hint="eastAsia" w:ascii="宋体" w:hAnsi="宋体" w:cs="宋体"/>
          <w:lang w:eastAsia="zh-CN"/>
        </w:rPr>
      </w:pPr>
    </w:p>
    <w:p w14:paraId="1E253B6F">
      <w:pPr>
        <w:pStyle w:val="27"/>
        <w:spacing w:line="405" w:lineRule="atLeast"/>
        <w:ind w:firstLine="1560" w:firstLineChars="650"/>
        <w:rPr>
          <w:rFonts w:hint="eastAsia" w:ascii="宋体" w:hAnsi="宋体"/>
          <w:b/>
          <w:lang w:eastAsia="zh-CN"/>
        </w:rPr>
      </w:pPr>
      <w:r>
        <w:rPr>
          <w:rFonts w:hint="eastAsia" w:ascii="宋体" w:hAnsi="宋体"/>
          <w:lang w:eastAsia="zh-CN"/>
        </w:rPr>
        <w:t>第四章  响应文件的评审、定标与签订合同</w:t>
      </w:r>
      <w:bookmarkEnd w:id="12"/>
      <w:bookmarkEnd w:id="13"/>
    </w:p>
    <w:p w14:paraId="0F196BDA">
      <w:pPr>
        <w:ind w:firstLine="482" w:firstLineChars="200"/>
        <w:rPr>
          <w:rFonts w:hint="eastAsia" w:ascii="宋体" w:hAnsi="宋体"/>
          <w:b/>
          <w:lang w:eastAsia="zh-CN"/>
        </w:rPr>
      </w:pPr>
    </w:p>
    <w:p w14:paraId="151FC5FB">
      <w:pPr>
        <w:spacing w:line="410" w:lineRule="exact"/>
        <w:rPr>
          <w:rFonts w:hint="eastAsia" w:ascii="宋体" w:hAnsi="宋体"/>
          <w:lang w:eastAsia="zh-CN"/>
        </w:rPr>
      </w:pPr>
      <w:r>
        <w:rPr>
          <w:rFonts w:hint="eastAsia" w:ascii="宋体" w:hAnsi="宋体"/>
          <w:lang w:eastAsia="zh-CN"/>
        </w:rPr>
        <w:t>一、响应文件的评审</w:t>
      </w:r>
    </w:p>
    <w:p w14:paraId="42481A18">
      <w:pPr>
        <w:spacing w:line="410" w:lineRule="exact"/>
        <w:ind w:firstLine="480"/>
        <w:rPr>
          <w:rFonts w:hint="eastAsia" w:ascii="宋体" w:hAnsi="宋体"/>
          <w:b/>
          <w:lang w:eastAsia="zh-CN"/>
        </w:rPr>
      </w:pPr>
      <w:r>
        <w:rPr>
          <w:rFonts w:hint="eastAsia" w:ascii="宋体" w:hAnsi="宋体"/>
          <w:b/>
          <w:lang w:eastAsia="zh-CN"/>
        </w:rPr>
        <w:t>1.报价时间截止后，停止接收任何响应文件。</w:t>
      </w:r>
    </w:p>
    <w:p w14:paraId="0382CA3B">
      <w:pPr>
        <w:spacing w:line="410" w:lineRule="exact"/>
        <w:ind w:firstLine="480"/>
        <w:rPr>
          <w:rFonts w:hint="eastAsia" w:ascii="宋体" w:hAnsi="宋体"/>
          <w:b/>
          <w:lang w:eastAsia="zh-CN"/>
        </w:rPr>
      </w:pPr>
      <w:r>
        <w:rPr>
          <w:rFonts w:hint="eastAsia" w:ascii="宋体" w:hAnsi="宋体"/>
          <w:b/>
          <w:lang w:eastAsia="zh-CN"/>
        </w:rPr>
        <w:t>2.由采购人3人以上单数的工作人员组成竞价评审小组，对响应文件进行评审。</w:t>
      </w:r>
    </w:p>
    <w:p w14:paraId="745F9ED4">
      <w:pPr>
        <w:spacing w:line="410" w:lineRule="exact"/>
        <w:ind w:firstLine="480"/>
        <w:rPr>
          <w:rFonts w:ascii="宋体" w:hAnsi="宋体"/>
          <w:lang w:eastAsia="zh-CN"/>
        </w:rPr>
      </w:pPr>
      <w:r>
        <w:rPr>
          <w:rFonts w:hint="eastAsia" w:ascii="宋体" w:hAnsi="宋体"/>
          <w:b/>
          <w:lang w:eastAsia="zh-CN"/>
        </w:rPr>
        <w:t>3.凡有下列情况之一者，属于重大偏差，竞价响应文件将被视为未实质性响应竞价公告要求</w:t>
      </w:r>
      <w:r>
        <w:rPr>
          <w:rFonts w:hint="eastAsia" w:ascii="宋体" w:hAnsi="宋体"/>
          <w:lang w:eastAsia="zh-CN"/>
        </w:rPr>
        <w:t>：</w:t>
      </w:r>
    </w:p>
    <w:p w14:paraId="6867E2C7">
      <w:pPr>
        <w:numPr>
          <w:ilvl w:val="0"/>
          <w:numId w:val="3"/>
        </w:numPr>
        <w:spacing w:line="410" w:lineRule="exact"/>
        <w:rPr>
          <w:rFonts w:ascii="宋体" w:hAnsi="宋体"/>
          <w:b/>
          <w:lang w:eastAsia="zh-CN"/>
        </w:rPr>
      </w:pPr>
      <w:r>
        <w:rPr>
          <w:rFonts w:hint="eastAsia" w:ascii="宋体" w:hAnsi="宋体"/>
          <w:lang w:eastAsia="zh-CN"/>
        </w:rPr>
        <w:t>竞价响应文件未按照本公告规定进行密封、标记、胶装的；</w:t>
      </w:r>
    </w:p>
    <w:p w14:paraId="3EBC4B0D">
      <w:pPr>
        <w:numPr>
          <w:ilvl w:val="0"/>
          <w:numId w:val="3"/>
        </w:numPr>
        <w:spacing w:line="410" w:lineRule="exact"/>
        <w:rPr>
          <w:rFonts w:ascii="宋体" w:hAnsi="宋体"/>
          <w:lang w:eastAsia="zh-CN"/>
        </w:rPr>
      </w:pPr>
      <w:r>
        <w:rPr>
          <w:rFonts w:hint="eastAsia" w:ascii="宋体" w:hAnsi="宋体"/>
          <w:lang w:eastAsia="zh-CN"/>
        </w:rPr>
        <w:t>未按规定由报价人的法定代表人或其授权代表签字，或未加盖报价人公章；或签字人未经法定代表人有效授权委托的，或竞价响应文件中有代签名、虚假签名、加盖虚假印章、盖章不符合要求等情况；</w:t>
      </w:r>
    </w:p>
    <w:p w14:paraId="1CD488F4">
      <w:pPr>
        <w:numPr>
          <w:ilvl w:val="0"/>
          <w:numId w:val="3"/>
        </w:numPr>
        <w:spacing w:line="410" w:lineRule="exact"/>
        <w:rPr>
          <w:rFonts w:ascii="宋体" w:hAnsi="宋体"/>
          <w:lang w:eastAsia="zh-CN"/>
        </w:rPr>
      </w:pPr>
      <w:r>
        <w:rPr>
          <w:rFonts w:hint="eastAsia" w:ascii="宋体" w:hAnsi="宋体"/>
          <w:lang w:eastAsia="zh-CN"/>
        </w:rPr>
        <w:t>报价联合体未提交联合体协议的（若允许联合体报价）</w:t>
      </w:r>
    </w:p>
    <w:p w14:paraId="4D72B06E">
      <w:pPr>
        <w:numPr>
          <w:ilvl w:val="0"/>
          <w:numId w:val="3"/>
        </w:numPr>
        <w:spacing w:line="410" w:lineRule="exact"/>
        <w:rPr>
          <w:rFonts w:ascii="宋体" w:hAnsi="宋体"/>
          <w:lang w:eastAsia="zh-CN"/>
        </w:rPr>
      </w:pPr>
      <w:r>
        <w:rPr>
          <w:rFonts w:hint="eastAsia" w:ascii="宋体" w:hAnsi="宋体"/>
          <w:lang w:eastAsia="zh-CN"/>
        </w:rPr>
        <w:t>报价有效期不满足竞价公告要求的；</w:t>
      </w:r>
    </w:p>
    <w:p w14:paraId="2B1DD946">
      <w:pPr>
        <w:numPr>
          <w:ilvl w:val="0"/>
          <w:numId w:val="3"/>
        </w:numPr>
        <w:spacing w:line="410" w:lineRule="exact"/>
        <w:rPr>
          <w:rFonts w:ascii="宋体" w:hAnsi="宋体"/>
          <w:lang w:eastAsia="zh-CN"/>
        </w:rPr>
      </w:pPr>
      <w:r>
        <w:rPr>
          <w:rFonts w:hint="eastAsia" w:ascii="宋体" w:hAnsi="宋体"/>
          <w:lang w:eastAsia="zh-CN"/>
        </w:rPr>
        <w:t>报价内容与竞价采购内容及要求有重大偏离或保留的；</w:t>
      </w:r>
    </w:p>
    <w:p w14:paraId="6D098800">
      <w:pPr>
        <w:numPr>
          <w:ilvl w:val="0"/>
          <w:numId w:val="3"/>
        </w:numPr>
        <w:spacing w:line="410" w:lineRule="exact"/>
        <w:rPr>
          <w:rFonts w:ascii="宋体" w:hAnsi="宋体"/>
          <w:lang w:eastAsia="zh-CN"/>
        </w:rPr>
      </w:pPr>
      <w:r>
        <w:rPr>
          <w:rFonts w:hint="eastAsia" w:ascii="宋体" w:hAnsi="宋体"/>
          <w:lang w:eastAsia="zh-CN"/>
        </w:rPr>
        <w:t>报价人提交的是可选择的报价；</w:t>
      </w:r>
    </w:p>
    <w:p w14:paraId="37B6F2B0">
      <w:pPr>
        <w:numPr>
          <w:ilvl w:val="0"/>
          <w:numId w:val="3"/>
        </w:numPr>
        <w:spacing w:line="410" w:lineRule="exact"/>
        <w:rPr>
          <w:rFonts w:ascii="宋体" w:hAnsi="宋体"/>
          <w:lang w:eastAsia="zh-CN"/>
        </w:rPr>
      </w:pPr>
      <w:r>
        <w:rPr>
          <w:rFonts w:hint="eastAsia" w:ascii="宋体" w:hAnsi="宋体"/>
          <w:lang w:eastAsia="zh-CN"/>
        </w:rPr>
        <w:t>竞价响应文件中提供虚假或失实资料的；</w:t>
      </w:r>
    </w:p>
    <w:p w14:paraId="613BF33F">
      <w:pPr>
        <w:numPr>
          <w:ilvl w:val="0"/>
          <w:numId w:val="3"/>
        </w:numPr>
        <w:spacing w:line="410" w:lineRule="exact"/>
        <w:rPr>
          <w:rFonts w:ascii="宋体" w:hAnsi="宋体"/>
          <w:lang w:eastAsia="zh-CN"/>
        </w:rPr>
      </w:pPr>
      <w:r>
        <w:rPr>
          <w:rFonts w:hint="eastAsia" w:ascii="宋体" w:hAnsi="宋体"/>
          <w:lang w:eastAsia="zh-CN"/>
        </w:rPr>
        <w:t>交货期超过竞价公告规定；</w:t>
      </w:r>
    </w:p>
    <w:p w14:paraId="1B6BDD34">
      <w:pPr>
        <w:numPr>
          <w:ilvl w:val="0"/>
          <w:numId w:val="3"/>
        </w:numPr>
        <w:tabs>
          <w:tab w:val="left" w:pos="426"/>
          <w:tab w:val="left" w:pos="567"/>
          <w:tab w:val="left" w:pos="709"/>
          <w:tab w:val="clear" w:pos="420"/>
        </w:tabs>
        <w:spacing w:line="410" w:lineRule="exact"/>
        <w:rPr>
          <w:rFonts w:ascii="宋体" w:hAnsi="宋体"/>
          <w:lang w:eastAsia="zh-CN"/>
        </w:rPr>
      </w:pPr>
      <w:r>
        <w:rPr>
          <w:rFonts w:hint="eastAsia" w:ascii="宋体" w:hAnsi="宋体"/>
          <w:lang w:eastAsia="zh-CN"/>
        </w:rPr>
        <w:t>明显不符合技术规格、技术标准的要求；</w:t>
      </w:r>
    </w:p>
    <w:p w14:paraId="3D951A92">
      <w:pPr>
        <w:numPr>
          <w:ilvl w:val="0"/>
          <w:numId w:val="3"/>
        </w:numPr>
        <w:tabs>
          <w:tab w:val="left" w:pos="426"/>
          <w:tab w:val="left" w:pos="567"/>
          <w:tab w:val="left" w:pos="709"/>
          <w:tab w:val="clear" w:pos="420"/>
        </w:tabs>
        <w:spacing w:line="410" w:lineRule="exact"/>
        <w:rPr>
          <w:rFonts w:ascii="宋体" w:hAnsi="宋体"/>
          <w:lang w:eastAsia="zh-CN"/>
        </w:rPr>
      </w:pPr>
      <w:r>
        <w:rPr>
          <w:rFonts w:hint="eastAsia" w:ascii="宋体" w:hAnsi="宋体"/>
          <w:lang w:eastAsia="zh-CN"/>
        </w:rPr>
        <w:t>竞价响应文件载明的货物包装方式、检验标准和方法等不符合竞价公告的要求；</w:t>
      </w:r>
    </w:p>
    <w:p w14:paraId="1EC1D129">
      <w:pPr>
        <w:numPr>
          <w:ilvl w:val="0"/>
          <w:numId w:val="3"/>
        </w:numPr>
        <w:tabs>
          <w:tab w:val="left" w:pos="426"/>
          <w:tab w:val="left" w:pos="567"/>
          <w:tab w:val="left" w:pos="709"/>
          <w:tab w:val="clear" w:pos="420"/>
        </w:tabs>
        <w:spacing w:line="410" w:lineRule="exact"/>
        <w:rPr>
          <w:rFonts w:ascii="宋体" w:hAnsi="宋体"/>
          <w:lang w:eastAsia="zh-CN"/>
        </w:rPr>
      </w:pPr>
      <w:r>
        <w:rPr>
          <w:rFonts w:hint="eastAsia" w:ascii="宋体" w:hAnsi="宋体"/>
          <w:lang w:eastAsia="zh-CN"/>
        </w:rPr>
        <w:t>报价人附有采购人不能接受的条件；</w:t>
      </w:r>
    </w:p>
    <w:p w14:paraId="5B1C559A">
      <w:pPr>
        <w:numPr>
          <w:ilvl w:val="0"/>
          <w:numId w:val="3"/>
        </w:numPr>
        <w:tabs>
          <w:tab w:val="left" w:pos="426"/>
          <w:tab w:val="left" w:pos="567"/>
          <w:tab w:val="left" w:pos="709"/>
          <w:tab w:val="clear" w:pos="420"/>
        </w:tabs>
        <w:spacing w:line="410" w:lineRule="exact"/>
        <w:rPr>
          <w:rFonts w:ascii="宋体" w:hAnsi="宋体"/>
          <w:lang w:eastAsia="zh-CN"/>
        </w:rPr>
      </w:pPr>
      <w:r>
        <w:rPr>
          <w:rFonts w:hint="eastAsia" w:ascii="宋体" w:hAnsi="宋体"/>
          <w:lang w:eastAsia="zh-CN"/>
        </w:rPr>
        <w:t>一个报价人不止投一个标；</w:t>
      </w:r>
    </w:p>
    <w:p w14:paraId="10E31476">
      <w:pPr>
        <w:numPr>
          <w:ilvl w:val="0"/>
          <w:numId w:val="3"/>
        </w:numPr>
        <w:tabs>
          <w:tab w:val="left" w:pos="426"/>
          <w:tab w:val="left" w:pos="567"/>
          <w:tab w:val="left" w:pos="709"/>
          <w:tab w:val="clear" w:pos="420"/>
        </w:tabs>
        <w:spacing w:line="410" w:lineRule="exact"/>
        <w:rPr>
          <w:rFonts w:ascii="宋体" w:hAnsi="宋体"/>
          <w:lang w:eastAsia="zh-CN"/>
        </w:rPr>
      </w:pPr>
      <w:r>
        <w:rPr>
          <w:rFonts w:hint="eastAsia" w:ascii="宋体" w:hAnsi="宋体"/>
          <w:lang w:eastAsia="zh-CN"/>
        </w:rPr>
        <w:t>竞价响应文件组成不符合竞价公告要求的；</w:t>
      </w:r>
    </w:p>
    <w:p w14:paraId="04D12D99">
      <w:pPr>
        <w:numPr>
          <w:ilvl w:val="0"/>
          <w:numId w:val="3"/>
        </w:numPr>
        <w:tabs>
          <w:tab w:val="left" w:pos="426"/>
          <w:tab w:val="left" w:pos="567"/>
          <w:tab w:val="left" w:pos="709"/>
          <w:tab w:val="clear" w:pos="420"/>
        </w:tabs>
        <w:spacing w:line="410" w:lineRule="exact"/>
        <w:rPr>
          <w:rFonts w:ascii="宋体" w:hAnsi="宋体"/>
          <w:lang w:eastAsia="zh-CN"/>
        </w:rPr>
      </w:pPr>
      <w:r>
        <w:rPr>
          <w:rFonts w:hint="eastAsia" w:ascii="宋体" w:hAnsi="宋体"/>
          <w:lang w:eastAsia="zh-CN"/>
        </w:rPr>
        <w:t>不符合竞价公告中规定的其它实质性要求的条款。其他实质性要求的条款可由竞价小组一致讨论确定。</w:t>
      </w:r>
    </w:p>
    <w:p w14:paraId="48229957">
      <w:pPr>
        <w:spacing w:line="410" w:lineRule="exact"/>
        <w:ind w:firstLine="480" w:firstLineChars="200"/>
        <w:rPr>
          <w:rFonts w:ascii="宋体" w:hAnsi="宋体"/>
          <w:lang w:eastAsia="zh-CN"/>
        </w:rPr>
      </w:pPr>
      <w:r>
        <w:rPr>
          <w:rFonts w:hint="eastAsia" w:ascii="宋体" w:hAnsi="宋体"/>
          <w:lang w:eastAsia="zh-CN"/>
        </w:rPr>
        <w:t>竞价小组决定响应文件的响应性只根据竞价响应文件本身的内容，而不寻求其他的外部证据。</w:t>
      </w:r>
    </w:p>
    <w:p w14:paraId="39277D2C">
      <w:pPr>
        <w:spacing w:line="410" w:lineRule="exact"/>
        <w:ind w:firstLine="472" w:firstLineChars="196"/>
        <w:rPr>
          <w:rFonts w:ascii="宋体" w:hAnsi="宋体"/>
          <w:b/>
          <w:lang w:eastAsia="zh-CN"/>
        </w:rPr>
      </w:pPr>
      <w:r>
        <w:rPr>
          <w:rFonts w:hint="eastAsia" w:ascii="宋体" w:hAnsi="宋体"/>
          <w:b/>
          <w:lang w:eastAsia="zh-CN"/>
        </w:rPr>
        <w:t>4.竞价响应文件的澄清</w:t>
      </w:r>
    </w:p>
    <w:p w14:paraId="364D4883">
      <w:pPr>
        <w:spacing w:line="410" w:lineRule="exact"/>
        <w:ind w:firstLine="480" w:firstLineChars="200"/>
        <w:rPr>
          <w:rFonts w:ascii="宋体" w:hAnsi="宋体"/>
          <w:lang w:eastAsia="zh-CN"/>
        </w:rPr>
      </w:pPr>
      <w:r>
        <w:rPr>
          <w:rFonts w:hint="eastAsia" w:ascii="宋体" w:hAnsi="宋体"/>
          <w:lang w:eastAsia="zh-CN"/>
        </w:rPr>
        <w:t>4.1 对竞价响应文件中含义不明确、同类问题表述不一致或者有明显文字和计算错误的内容，竞价小组可以要求报价人作出必要的澄清、说明或者纠正。报价人的澄清、说明或者纠正应当在竞价小组规定的时间内以书面形式作出，由其法定代表人签字或者授权代表签字或者加盖公章，并不得超出竞价响应文件的范围或者改变竞价响应文件的实质性内容。</w:t>
      </w:r>
    </w:p>
    <w:p w14:paraId="3D9F251D">
      <w:pPr>
        <w:spacing w:line="410" w:lineRule="exact"/>
        <w:ind w:firstLine="480" w:firstLineChars="200"/>
        <w:rPr>
          <w:rFonts w:ascii="宋体" w:hAnsi="宋体"/>
          <w:lang w:eastAsia="zh-CN"/>
        </w:rPr>
      </w:pPr>
      <w:r>
        <w:rPr>
          <w:rFonts w:hint="eastAsia" w:ascii="宋体" w:hAnsi="宋体"/>
          <w:lang w:eastAsia="zh-CN"/>
        </w:rPr>
        <w:t>4.2 细微偏差澄清：竞价响应文件实质上响应竞价公告要求，但在个别地方存在漏项或者提供了不完整的技术信息和数据等情况，且补正这些遗漏或者不完整不会对其他报价人造成不公平的结果。竞价小组可以书面要求报价人在评审结束前予以补正。补正的程序和方法按法定的澄清程序执行。无法补正或不允许补正的细微偏差，将在评审时对细微偏差作不利于该报价人的认定。</w:t>
      </w:r>
    </w:p>
    <w:p w14:paraId="5F581FDE">
      <w:pPr>
        <w:spacing w:line="410" w:lineRule="exact"/>
        <w:ind w:firstLine="480" w:firstLineChars="200"/>
        <w:rPr>
          <w:rFonts w:ascii="宋体" w:hAnsi="宋体"/>
          <w:lang w:eastAsia="zh-CN"/>
        </w:rPr>
      </w:pPr>
      <w:r>
        <w:rPr>
          <w:rFonts w:hint="eastAsia" w:ascii="宋体" w:hAnsi="宋体"/>
          <w:lang w:eastAsia="zh-CN"/>
        </w:rPr>
        <w:t xml:space="preserve">4.3其他：竞价公告规定的其他须澄清情况。 </w:t>
      </w:r>
    </w:p>
    <w:p w14:paraId="7F2EE1D5">
      <w:pPr>
        <w:spacing w:line="410" w:lineRule="exact"/>
        <w:ind w:firstLine="472" w:firstLineChars="196"/>
        <w:rPr>
          <w:rFonts w:ascii="宋体" w:hAnsi="宋体"/>
          <w:b/>
          <w:lang w:eastAsia="zh-CN"/>
        </w:rPr>
      </w:pPr>
      <w:r>
        <w:rPr>
          <w:rFonts w:hint="eastAsia" w:ascii="宋体" w:hAnsi="宋体"/>
          <w:b/>
          <w:lang w:eastAsia="zh-CN"/>
        </w:rPr>
        <w:t xml:space="preserve">5. </w:t>
      </w:r>
      <w:bookmarkStart w:id="14" w:name="比较与评价"/>
      <w:r>
        <w:rPr>
          <w:rFonts w:hint="eastAsia" w:ascii="宋体" w:hAnsi="宋体"/>
          <w:b/>
          <w:lang w:eastAsia="zh-CN"/>
        </w:rPr>
        <w:t>比较与评价</w:t>
      </w:r>
      <w:bookmarkEnd w:id="14"/>
    </w:p>
    <w:p w14:paraId="77AEF02E">
      <w:pPr>
        <w:spacing w:line="410" w:lineRule="exact"/>
        <w:rPr>
          <w:rFonts w:ascii="宋体" w:hAnsi="宋体"/>
          <w:lang w:eastAsia="zh-CN"/>
        </w:rPr>
      </w:pPr>
      <w:r>
        <w:rPr>
          <w:rFonts w:hint="eastAsia" w:ascii="宋体" w:hAnsi="宋体"/>
          <w:lang w:eastAsia="zh-CN"/>
        </w:rPr>
        <w:t xml:space="preserve">    5.1竞价小组将对资格性检查和符合性检查合格的竞价响应文件进行综合比较与评价。</w:t>
      </w:r>
    </w:p>
    <w:p w14:paraId="4CBB7054">
      <w:pPr>
        <w:spacing w:line="410" w:lineRule="exact"/>
        <w:ind w:firstLine="480" w:firstLineChars="200"/>
        <w:rPr>
          <w:rFonts w:ascii="宋体" w:hAnsi="宋体"/>
          <w:lang w:eastAsia="zh-CN"/>
        </w:rPr>
      </w:pPr>
      <w:r>
        <w:rPr>
          <w:rFonts w:hint="eastAsia" w:ascii="宋体" w:hAnsi="宋体"/>
          <w:lang w:eastAsia="zh-CN"/>
        </w:rPr>
        <w:t>5.2对漏（缺）报项的处理：竞价公告中要求列入报价的费用（含配置、功能等），漏（缺）报的视同已含在报价总价中。但在评审时取有效报价人该项最高报价加入评审价进行评审。对多报项及赠送项的价格评审时不予核减，全部进入评审价评议。</w:t>
      </w:r>
    </w:p>
    <w:p w14:paraId="7E639D2F">
      <w:pPr>
        <w:spacing w:line="410" w:lineRule="exact"/>
        <w:ind w:firstLine="480"/>
        <w:rPr>
          <w:rFonts w:ascii="宋体" w:hAnsi="宋体"/>
          <w:lang w:eastAsia="zh-CN"/>
        </w:rPr>
      </w:pPr>
      <w:r>
        <w:rPr>
          <w:rFonts w:hint="eastAsia" w:ascii="宋体" w:hAnsi="宋体"/>
          <w:lang w:eastAsia="zh-CN"/>
        </w:rPr>
        <w:t>5.3若报价人的报价明显低于其他报价，使得其报价可能低于其个别成本的，有可能影响商品质量或不能诚信履约的，报价人应按竞价小组要求作出书面说明并提供相关证明材料，不能合理说明或不能提供相关证明材料的，可作无效报价处理。</w:t>
      </w:r>
    </w:p>
    <w:p w14:paraId="54B5D227">
      <w:pPr>
        <w:spacing w:line="410" w:lineRule="exact"/>
        <w:ind w:firstLine="480" w:firstLineChars="200"/>
        <w:rPr>
          <w:rFonts w:ascii="宋体" w:hAnsi="宋体"/>
          <w:lang w:eastAsia="zh-CN"/>
        </w:rPr>
      </w:pPr>
      <w:r>
        <w:rPr>
          <w:rFonts w:hint="eastAsia" w:ascii="宋体" w:hAnsi="宋体"/>
          <w:lang w:eastAsia="zh-CN"/>
        </w:rPr>
        <w:t>5.4竞价小组在评审过程中发现报价人存在下列情形之一的，可认定其有串通报价行为，并做出其报价无效的决定：</w:t>
      </w:r>
    </w:p>
    <w:p w14:paraId="31882399">
      <w:pPr>
        <w:spacing w:line="410" w:lineRule="exact"/>
        <w:ind w:firstLine="480" w:firstLineChars="200"/>
        <w:rPr>
          <w:rFonts w:ascii="宋体" w:hAnsi="宋体"/>
          <w:lang w:eastAsia="zh-CN"/>
        </w:rPr>
      </w:pPr>
      <w:r>
        <w:rPr>
          <w:rFonts w:hint="eastAsia" w:ascii="宋体" w:hAnsi="宋体"/>
          <w:lang w:eastAsia="zh-CN"/>
        </w:rPr>
        <w:t>⑴不同报价人的竞价响应文件错、漏之处一致或雷同，且不能合理解释的；</w:t>
      </w:r>
    </w:p>
    <w:p w14:paraId="10FFC0B5">
      <w:pPr>
        <w:spacing w:line="410" w:lineRule="exact"/>
        <w:ind w:firstLine="480" w:firstLineChars="200"/>
        <w:rPr>
          <w:rFonts w:ascii="宋体" w:hAnsi="宋体"/>
          <w:lang w:eastAsia="zh-CN"/>
        </w:rPr>
      </w:pPr>
      <w:r>
        <w:rPr>
          <w:rFonts w:hint="eastAsia" w:ascii="宋体" w:hAnsi="宋体"/>
          <w:lang w:eastAsia="zh-CN"/>
        </w:rPr>
        <w:t>⑵不同报价人的法定代表人、委托代理人等由同一个单位缴纳社会保险的；</w:t>
      </w:r>
    </w:p>
    <w:p w14:paraId="4849EC26">
      <w:pPr>
        <w:spacing w:line="410" w:lineRule="exact"/>
        <w:ind w:firstLine="480" w:firstLineChars="200"/>
        <w:rPr>
          <w:rFonts w:ascii="宋体" w:hAnsi="宋体"/>
          <w:lang w:eastAsia="zh-CN"/>
        </w:rPr>
      </w:pPr>
      <w:r>
        <w:rPr>
          <w:rFonts w:hint="eastAsia" w:ascii="宋体" w:hAnsi="宋体"/>
          <w:lang w:eastAsia="zh-CN"/>
        </w:rPr>
        <w:t>⑶由同一人或分别由几个有利害关系人携带两个以上（含两个）报价人的企业资料参与资格审查、领取采购资料，或代表两个以上（含两个）报价人参加采购答疑会、交纳或退还报价保证金、报价公开的；</w:t>
      </w:r>
    </w:p>
    <w:p w14:paraId="23D42559">
      <w:pPr>
        <w:spacing w:line="410" w:lineRule="exact"/>
        <w:ind w:firstLine="480"/>
        <w:rPr>
          <w:rFonts w:ascii="宋体" w:hAnsi="宋体"/>
          <w:bCs/>
          <w:lang w:eastAsia="zh-CN"/>
        </w:rPr>
      </w:pPr>
      <w:r>
        <w:rPr>
          <w:rFonts w:hint="eastAsia" w:ascii="宋体" w:hAnsi="宋体"/>
          <w:lang w:eastAsia="zh-CN"/>
        </w:rPr>
        <w:t>⑷有关法律、法规或规章规定的其他串通报价行为。</w:t>
      </w:r>
    </w:p>
    <w:p w14:paraId="50A410E8">
      <w:pPr>
        <w:spacing w:line="410" w:lineRule="exact"/>
        <w:ind w:firstLine="480" w:firstLineChars="200"/>
        <w:rPr>
          <w:rFonts w:ascii="宋体" w:hAnsi="宋体"/>
          <w:lang w:eastAsia="zh-CN"/>
        </w:rPr>
      </w:pPr>
      <w:r>
        <w:rPr>
          <w:rFonts w:hint="eastAsia" w:ascii="宋体" w:hAnsi="宋体"/>
          <w:lang w:eastAsia="zh-CN"/>
        </w:rPr>
        <w:t>5.5竞价小组将按比较与评价最优在先原则，排列评价顺序，根据在竞价公告中确定的成交候选人数量推荐出成交候选人。</w:t>
      </w:r>
    </w:p>
    <w:p w14:paraId="7B7D18E8">
      <w:pPr>
        <w:spacing w:line="410" w:lineRule="exact"/>
        <w:jc w:val="center"/>
        <w:rPr>
          <w:rFonts w:ascii="宋体" w:hAnsi="宋体"/>
          <w:b/>
          <w:lang w:eastAsia="zh-CN"/>
        </w:rPr>
      </w:pPr>
    </w:p>
    <w:p w14:paraId="2A0249D8">
      <w:pPr>
        <w:spacing w:line="410" w:lineRule="exact"/>
        <w:rPr>
          <w:rFonts w:ascii="宋体" w:hAnsi="宋体"/>
          <w:lang w:eastAsia="zh-CN"/>
        </w:rPr>
      </w:pPr>
      <w:bookmarkStart w:id="15" w:name="定标与签订合同"/>
      <w:r>
        <w:rPr>
          <w:rFonts w:hint="eastAsia" w:ascii="宋体" w:hAnsi="宋体"/>
          <w:lang w:eastAsia="zh-CN"/>
        </w:rPr>
        <w:t>二、定标</w:t>
      </w:r>
      <w:bookmarkEnd w:id="15"/>
    </w:p>
    <w:p w14:paraId="45167822">
      <w:pPr>
        <w:spacing w:line="410" w:lineRule="exact"/>
        <w:ind w:firstLine="482"/>
        <w:rPr>
          <w:rFonts w:hint="eastAsia"/>
          <w:lang w:eastAsia="zh-CN"/>
        </w:rPr>
      </w:pPr>
      <w:r>
        <w:rPr>
          <w:rFonts w:hint="eastAsia" w:ascii="宋体" w:hAnsi="宋体"/>
          <w:lang w:eastAsia="zh-CN"/>
        </w:rPr>
        <w:t>本项目采用最低评标价法，从至少三家有效报价供应商中确定符合采购文件要求且报价最低的报价人为中标人。若出现相同最低有效报价，则通过随机抽取的方式确定中标人。</w:t>
      </w:r>
      <w:bookmarkStart w:id="16" w:name="_Toc516061811"/>
      <w:bookmarkStart w:id="17" w:name="_Toc516061846"/>
      <w:bookmarkStart w:id="18" w:name="投标文件格式"/>
    </w:p>
    <w:p w14:paraId="104F1421">
      <w:pPr>
        <w:pStyle w:val="2"/>
        <w:rPr>
          <w:lang w:eastAsia="zh-CN"/>
        </w:rPr>
      </w:pPr>
      <w:r>
        <w:rPr>
          <w:rFonts w:hint="eastAsia"/>
          <w:lang w:eastAsia="zh-CN"/>
        </w:rPr>
        <w:t>第五章  采购响应文件格式</w:t>
      </w:r>
      <w:bookmarkEnd w:id="16"/>
      <w:bookmarkEnd w:id="17"/>
      <w:bookmarkEnd w:id="18"/>
    </w:p>
    <w:p w14:paraId="023BDF72">
      <w:pPr>
        <w:snapToGrid w:val="0"/>
        <w:jc w:val="center"/>
        <w:rPr>
          <w:rFonts w:ascii="仿宋_GB2312" w:eastAsia="仿宋_GB2312"/>
          <w:b/>
          <w:color w:val="000000"/>
          <w:sz w:val="36"/>
          <w:lang w:eastAsia="zh-CN"/>
        </w:rPr>
      </w:pPr>
    </w:p>
    <w:p w14:paraId="7D2D1010">
      <w:pPr>
        <w:snapToGrid w:val="0"/>
        <w:jc w:val="center"/>
        <w:rPr>
          <w:rFonts w:ascii="仿宋_GB2312" w:eastAsia="仿宋_GB2312"/>
          <w:b/>
          <w:color w:val="000000"/>
          <w:sz w:val="36"/>
          <w:lang w:eastAsia="zh-CN"/>
        </w:rPr>
      </w:pPr>
    </w:p>
    <w:tbl>
      <w:tblPr>
        <w:tblStyle w:val="3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3582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8529" w:type="dxa"/>
            <w:noWrap w:val="0"/>
            <w:vAlign w:val="center"/>
          </w:tcPr>
          <w:p w14:paraId="3E083F5E">
            <w:pPr>
              <w:snapToGrid w:val="0"/>
              <w:rPr>
                <w:rFonts w:ascii="仿宋_GB2312" w:eastAsia="仿宋_GB2312"/>
                <w:b/>
                <w:color w:val="000000"/>
                <w:sz w:val="28"/>
                <w:szCs w:val="22"/>
                <w:u w:val="single"/>
                <w:lang w:eastAsia="zh-CN"/>
              </w:rPr>
            </w:pPr>
            <w:r>
              <w:rPr>
                <w:rFonts w:hint="eastAsia" w:ascii="仿宋_GB2312" w:hAnsi="宋体" w:eastAsia="仿宋_GB2312"/>
                <w:b/>
                <w:color w:val="000000"/>
                <w:sz w:val="28"/>
                <w:szCs w:val="22"/>
                <w:u w:val="single"/>
                <w:lang w:eastAsia="zh-CN"/>
              </w:rPr>
              <w:t>注:本附件所有格式仅供制作竞价响应文件时参考，报价人应根据行业特点结合本次采购的技术规格要求，对有关表格进行补充或修改，但不得对实质性文件的相关条款做出变动。</w:t>
            </w:r>
          </w:p>
        </w:tc>
      </w:tr>
    </w:tbl>
    <w:p w14:paraId="4788E7C5">
      <w:pPr>
        <w:snapToGrid w:val="0"/>
        <w:jc w:val="center"/>
        <w:rPr>
          <w:rFonts w:hint="eastAsia" w:ascii="仿宋" w:hAnsi="仿宋" w:eastAsia="仿宋"/>
          <w:b/>
          <w:color w:val="000000"/>
          <w:sz w:val="36"/>
          <w:szCs w:val="36"/>
          <w:lang w:eastAsia="zh-CN"/>
        </w:rPr>
      </w:pPr>
    </w:p>
    <w:p w14:paraId="79ED20C2">
      <w:pPr>
        <w:snapToGrid w:val="0"/>
        <w:jc w:val="center"/>
        <w:rPr>
          <w:rFonts w:hint="eastAsia" w:ascii="仿宋" w:hAnsi="仿宋" w:eastAsia="仿宋"/>
          <w:b/>
          <w:color w:val="000000"/>
          <w:sz w:val="36"/>
          <w:szCs w:val="36"/>
          <w:lang w:eastAsia="zh-CN"/>
        </w:rPr>
      </w:pPr>
    </w:p>
    <w:p w14:paraId="41E8AB9B">
      <w:pPr>
        <w:snapToGrid w:val="0"/>
        <w:jc w:val="center"/>
        <w:rPr>
          <w:rFonts w:hint="eastAsia" w:ascii="仿宋" w:hAnsi="仿宋" w:eastAsia="仿宋"/>
          <w:b/>
          <w:color w:val="000000"/>
          <w:sz w:val="36"/>
          <w:szCs w:val="36"/>
          <w:lang w:eastAsia="zh-CN"/>
        </w:rPr>
      </w:pPr>
      <w:r>
        <w:rPr>
          <w:rFonts w:hint="eastAsia" w:ascii="仿宋" w:hAnsi="仿宋" w:eastAsia="仿宋"/>
          <w:b/>
          <w:color w:val="000000"/>
          <w:sz w:val="36"/>
          <w:szCs w:val="36"/>
        </w:rPr>
        <w:t>目    录</w:t>
      </w:r>
    </w:p>
    <w:p w14:paraId="1D0BD700">
      <w:pPr>
        <w:pStyle w:val="105"/>
        <w:widowControl w:val="0"/>
        <w:snapToGrid w:val="0"/>
        <w:spacing w:line="360" w:lineRule="auto"/>
        <w:ind w:left="0"/>
        <w:jc w:val="both"/>
        <w:rPr>
          <w:rFonts w:hint="eastAsia" w:ascii="仿宋" w:hAnsi="仿宋" w:eastAsia="仿宋"/>
          <w:color w:val="000000"/>
          <w:lang w:eastAsia="zh-CN"/>
        </w:rPr>
      </w:pPr>
      <w:r>
        <w:rPr>
          <w:rFonts w:hint="eastAsia" w:ascii="仿宋" w:hAnsi="仿宋" w:eastAsia="仿宋"/>
          <w:lang w:eastAsia="zh-CN"/>
        </w:rPr>
        <w:t>1、响应文件首页</w:t>
      </w:r>
      <w:r>
        <w:rPr>
          <w:rFonts w:hint="eastAsia" w:ascii="仿宋" w:hAnsi="仿宋" w:eastAsia="仿宋"/>
          <w:color w:val="000000"/>
          <w:lang w:eastAsia="zh-CN"/>
        </w:rPr>
        <w:t>………………………………………………………………（页码）</w:t>
      </w:r>
    </w:p>
    <w:p w14:paraId="196CF4C3">
      <w:pPr>
        <w:pStyle w:val="105"/>
        <w:widowControl w:val="0"/>
        <w:snapToGrid w:val="0"/>
        <w:spacing w:line="360" w:lineRule="auto"/>
        <w:ind w:left="0"/>
        <w:jc w:val="both"/>
        <w:rPr>
          <w:rFonts w:ascii="仿宋" w:hAnsi="仿宋" w:eastAsia="仿宋"/>
          <w:lang w:eastAsia="zh-CN"/>
        </w:rPr>
      </w:pPr>
      <w:r>
        <w:rPr>
          <w:rFonts w:hint="eastAsia" w:ascii="仿宋" w:hAnsi="仿宋" w:eastAsia="仿宋"/>
          <w:lang w:eastAsia="zh-CN"/>
        </w:rPr>
        <w:t>2、有效的企业营业执照等复印件……………………………………</w:t>
      </w:r>
      <w:r>
        <w:rPr>
          <w:rFonts w:hint="eastAsia" w:ascii="仿宋" w:hAnsi="仿宋" w:eastAsia="仿宋"/>
          <w:color w:val="000000"/>
          <w:lang w:eastAsia="zh-CN"/>
        </w:rPr>
        <w:t>…</w:t>
      </w:r>
      <w:r>
        <w:rPr>
          <w:rFonts w:hint="eastAsia" w:ascii="仿宋" w:hAnsi="仿宋" w:eastAsia="仿宋"/>
          <w:lang w:eastAsia="zh-CN"/>
        </w:rPr>
        <w:t>……（页码）</w:t>
      </w:r>
    </w:p>
    <w:p w14:paraId="350C6737">
      <w:pPr>
        <w:pStyle w:val="105"/>
        <w:widowControl w:val="0"/>
        <w:snapToGrid w:val="0"/>
        <w:spacing w:line="360" w:lineRule="auto"/>
        <w:ind w:left="0"/>
        <w:jc w:val="both"/>
        <w:rPr>
          <w:rFonts w:ascii="仿宋" w:hAnsi="仿宋" w:eastAsia="仿宋"/>
          <w:lang w:eastAsia="zh-CN"/>
        </w:rPr>
      </w:pPr>
      <w:r>
        <w:rPr>
          <w:rFonts w:hint="eastAsia" w:ascii="仿宋" w:hAnsi="仿宋" w:eastAsia="仿宋"/>
          <w:lang w:eastAsia="zh-CN"/>
        </w:rPr>
        <w:t>3、法人代表身份证复印件及授权代理人的身份证复印件</w:t>
      </w:r>
      <w:r>
        <w:rPr>
          <w:rFonts w:hint="eastAsia" w:ascii="仿宋" w:hAnsi="仿宋" w:eastAsia="仿宋"/>
          <w:color w:val="000000"/>
          <w:lang w:eastAsia="zh-CN"/>
        </w:rPr>
        <w:t>…………………（页码）</w:t>
      </w:r>
    </w:p>
    <w:p w14:paraId="3898D60F">
      <w:pPr>
        <w:pStyle w:val="105"/>
        <w:widowControl w:val="0"/>
        <w:numPr>
          <w:ilvl w:val="0"/>
          <w:numId w:val="4"/>
        </w:numPr>
        <w:snapToGrid w:val="0"/>
        <w:spacing w:line="360" w:lineRule="auto"/>
        <w:jc w:val="both"/>
        <w:rPr>
          <w:rFonts w:ascii="仿宋" w:hAnsi="仿宋" w:eastAsia="仿宋"/>
          <w:color w:val="000000"/>
          <w:lang w:eastAsia="zh-CN"/>
        </w:rPr>
      </w:pPr>
      <w:r>
        <w:rPr>
          <w:rFonts w:hint="eastAsia" w:ascii="仿宋" w:hAnsi="仿宋" w:eastAsia="仿宋"/>
          <w:lang w:eastAsia="zh-CN"/>
        </w:rPr>
        <w:t>授权委托书原件</w:t>
      </w:r>
      <w:r>
        <w:rPr>
          <w:rFonts w:hint="eastAsia" w:ascii="仿宋" w:hAnsi="仿宋" w:eastAsia="仿宋"/>
          <w:color w:val="000000"/>
          <w:lang w:eastAsia="zh-CN"/>
        </w:rPr>
        <w:t>………………………………………………………… （页码）</w:t>
      </w:r>
    </w:p>
    <w:p w14:paraId="1C9E5DEF">
      <w:pPr>
        <w:pStyle w:val="105"/>
        <w:widowControl w:val="0"/>
        <w:numPr>
          <w:ilvl w:val="0"/>
          <w:numId w:val="4"/>
        </w:numPr>
        <w:snapToGrid w:val="0"/>
        <w:spacing w:line="360" w:lineRule="auto"/>
        <w:jc w:val="both"/>
        <w:rPr>
          <w:rFonts w:hint="eastAsia" w:ascii="仿宋" w:hAnsi="仿宋" w:eastAsia="仿宋"/>
          <w:color w:val="000000"/>
          <w:lang w:eastAsia="zh-CN"/>
        </w:rPr>
      </w:pPr>
      <w:r>
        <w:rPr>
          <w:rFonts w:hint="eastAsia" w:ascii="仿宋" w:hAnsi="仿宋" w:eastAsia="仿宋"/>
          <w:color w:val="000000"/>
          <w:lang w:eastAsia="zh-CN"/>
        </w:rPr>
        <w:t>近三年的“无犯罪承诺书”………………………………………………（页码）</w:t>
      </w:r>
    </w:p>
    <w:p w14:paraId="73FAF37C">
      <w:pPr>
        <w:pStyle w:val="105"/>
        <w:widowControl w:val="0"/>
        <w:snapToGrid w:val="0"/>
        <w:spacing w:line="360" w:lineRule="auto"/>
        <w:ind w:left="0"/>
        <w:jc w:val="both"/>
        <w:rPr>
          <w:rFonts w:ascii="仿宋" w:hAnsi="仿宋" w:eastAsia="仿宋"/>
          <w:color w:val="000000"/>
          <w:lang w:eastAsia="zh-CN"/>
        </w:rPr>
      </w:pPr>
      <w:r>
        <w:rPr>
          <w:rFonts w:hint="eastAsia" w:ascii="仿宋" w:hAnsi="仿宋" w:eastAsia="仿宋"/>
          <w:color w:val="000000"/>
          <w:lang w:eastAsia="zh-CN"/>
        </w:rPr>
        <w:t>6、报价承诺函…………………………………………………………………（页码）</w:t>
      </w:r>
    </w:p>
    <w:p w14:paraId="6153BB9A">
      <w:pPr>
        <w:pStyle w:val="11"/>
        <w:snapToGrid w:val="0"/>
        <w:spacing w:line="360" w:lineRule="auto"/>
        <w:ind w:firstLine="0"/>
        <w:rPr>
          <w:rFonts w:hint="eastAsia" w:ascii="仿宋" w:hAnsi="仿宋" w:eastAsia="仿宋"/>
          <w:color w:val="000000"/>
          <w:lang w:eastAsia="zh-CN"/>
        </w:rPr>
      </w:pPr>
      <w:r>
        <w:rPr>
          <w:rFonts w:hint="eastAsia" w:ascii="仿宋" w:hAnsi="仿宋" w:eastAsia="仿宋"/>
          <w:color w:val="000000"/>
          <w:lang w:eastAsia="zh-CN"/>
        </w:rPr>
        <w:t xml:space="preserve">7、保密承诺书…………………………………………………………………（页码）                                                  </w:t>
      </w:r>
      <w:r>
        <w:rPr>
          <w:rFonts w:hint="eastAsia" w:ascii="仿宋" w:hAnsi="仿宋" w:eastAsia="仿宋" w:cs="宋体"/>
          <w:lang w:eastAsia="zh-CN"/>
        </w:rPr>
        <w:t xml:space="preserve"> </w:t>
      </w:r>
      <w:r>
        <w:rPr>
          <w:rFonts w:hint="eastAsia" w:ascii="仿宋" w:hAnsi="仿宋" w:eastAsia="仿宋"/>
          <w:color w:val="000000"/>
          <w:lang w:eastAsia="zh-CN"/>
        </w:rPr>
        <w:t>8、报价一览表…………………………………………………………………（页码）</w:t>
      </w:r>
    </w:p>
    <w:p w14:paraId="20485BB5">
      <w:pPr>
        <w:pStyle w:val="11"/>
        <w:snapToGrid w:val="0"/>
        <w:ind w:firstLine="0"/>
        <w:rPr>
          <w:rFonts w:hint="eastAsia" w:ascii="宋体" w:hAnsi="宋体"/>
          <w:b/>
          <w:color w:val="000000"/>
          <w:sz w:val="32"/>
          <w:szCs w:val="32"/>
          <w:lang w:eastAsia="zh-CN"/>
        </w:rPr>
      </w:pPr>
    </w:p>
    <w:p w14:paraId="586DEA42">
      <w:pPr>
        <w:pStyle w:val="11"/>
        <w:snapToGrid w:val="0"/>
        <w:ind w:firstLine="0"/>
        <w:jc w:val="center"/>
        <w:rPr>
          <w:rFonts w:hint="eastAsia" w:ascii="宋体" w:hAnsi="宋体"/>
          <w:b/>
          <w:color w:val="000000"/>
          <w:sz w:val="32"/>
          <w:szCs w:val="32"/>
          <w:lang w:eastAsia="zh-CN"/>
        </w:rPr>
      </w:pPr>
    </w:p>
    <w:p w14:paraId="6B9AFD5C">
      <w:pPr>
        <w:pStyle w:val="11"/>
        <w:snapToGrid w:val="0"/>
        <w:ind w:firstLine="0"/>
        <w:jc w:val="center"/>
        <w:rPr>
          <w:rFonts w:hint="eastAsia" w:ascii="宋体" w:hAnsi="宋体"/>
          <w:b/>
          <w:color w:val="000000"/>
          <w:sz w:val="32"/>
          <w:szCs w:val="32"/>
          <w:lang w:eastAsia="zh-CN"/>
        </w:rPr>
      </w:pPr>
    </w:p>
    <w:p w14:paraId="77F4F238">
      <w:pPr>
        <w:pStyle w:val="11"/>
        <w:snapToGrid w:val="0"/>
        <w:ind w:firstLine="0"/>
        <w:jc w:val="center"/>
        <w:rPr>
          <w:rFonts w:hint="eastAsia" w:ascii="宋体" w:hAnsi="宋体"/>
          <w:b/>
          <w:color w:val="000000"/>
          <w:sz w:val="32"/>
          <w:szCs w:val="32"/>
          <w:lang w:eastAsia="zh-CN"/>
        </w:rPr>
      </w:pPr>
    </w:p>
    <w:p w14:paraId="643A2858">
      <w:pPr>
        <w:snapToGrid w:val="0"/>
        <w:rPr>
          <w:rFonts w:hint="eastAsia" w:ascii="仿宋_GB2312" w:hAnsi="宋体" w:eastAsia="仿宋_GB2312"/>
          <w:b/>
          <w:color w:val="000000"/>
          <w:sz w:val="72"/>
          <w:lang w:eastAsia="zh-CN"/>
        </w:rPr>
      </w:pPr>
    </w:p>
    <w:p w14:paraId="36E57E68">
      <w:pPr>
        <w:snapToGrid w:val="0"/>
        <w:jc w:val="center"/>
        <w:rPr>
          <w:rFonts w:ascii="仿宋_GB2312" w:eastAsia="仿宋_GB2312"/>
          <w:b/>
          <w:color w:val="000000"/>
          <w:sz w:val="72"/>
          <w:lang w:eastAsia="zh-CN"/>
        </w:rPr>
      </w:pPr>
      <w:r>
        <w:rPr>
          <w:rFonts w:hint="eastAsia" w:ascii="仿宋_GB2312" w:hAnsi="宋体" w:eastAsia="仿宋_GB2312"/>
          <w:b/>
          <w:color w:val="000000"/>
          <w:sz w:val="72"/>
          <w:lang w:eastAsia="zh-CN"/>
        </w:rPr>
        <w:t>响  应  文  件</w:t>
      </w:r>
    </w:p>
    <w:p w14:paraId="2BC9C48D">
      <w:pPr>
        <w:snapToGrid w:val="0"/>
        <w:jc w:val="center"/>
        <w:rPr>
          <w:rFonts w:ascii="仿宋_GB2312" w:eastAsia="仿宋_GB2312"/>
          <w:b/>
          <w:color w:val="000000"/>
          <w:sz w:val="36"/>
          <w:lang w:eastAsia="zh-CN"/>
        </w:rPr>
      </w:pPr>
    </w:p>
    <w:p w14:paraId="7E29AAB3">
      <w:pPr>
        <w:snapToGrid w:val="0"/>
        <w:jc w:val="center"/>
        <w:rPr>
          <w:rFonts w:ascii="仿宋_GB2312" w:eastAsia="仿宋_GB2312"/>
          <w:b/>
          <w:color w:val="000000"/>
          <w:sz w:val="36"/>
          <w:lang w:eastAsia="zh-CN"/>
        </w:rPr>
      </w:pPr>
    </w:p>
    <w:p w14:paraId="5711EE5C">
      <w:pPr>
        <w:snapToGrid w:val="0"/>
        <w:jc w:val="center"/>
        <w:rPr>
          <w:rFonts w:ascii="仿宋_GB2312" w:eastAsia="仿宋_GB2312"/>
          <w:b/>
          <w:color w:val="000000"/>
          <w:sz w:val="36"/>
          <w:lang w:eastAsia="zh-CN"/>
        </w:rPr>
      </w:pPr>
    </w:p>
    <w:p w14:paraId="1BD4AC84">
      <w:pPr>
        <w:snapToGrid w:val="0"/>
        <w:jc w:val="center"/>
        <w:rPr>
          <w:rFonts w:hint="eastAsia" w:ascii="仿宋_GB2312" w:hAnsi="宋体" w:eastAsia="仿宋_GB2312"/>
          <w:b/>
          <w:color w:val="000000"/>
          <w:sz w:val="28"/>
          <w:szCs w:val="22"/>
          <w:u w:val="single"/>
          <w:lang w:eastAsia="zh-CN"/>
        </w:rPr>
      </w:pPr>
      <w:r>
        <w:rPr>
          <w:rFonts w:hint="eastAsia" w:ascii="仿宋_GB2312" w:hAnsi="宋体" w:eastAsia="仿宋_GB2312"/>
          <w:b/>
          <w:color w:val="000000"/>
          <w:sz w:val="36"/>
          <w:lang w:eastAsia="zh-CN"/>
        </w:rPr>
        <w:t>项目名称：</w:t>
      </w:r>
      <w:r>
        <w:rPr>
          <w:rFonts w:hint="eastAsia" w:ascii="仿宋_GB2312" w:hAnsi="宋体" w:eastAsia="仿宋_GB2312"/>
          <w:b/>
          <w:color w:val="000000"/>
          <w:sz w:val="28"/>
          <w:szCs w:val="22"/>
          <w:u w:val="single"/>
          <w:lang w:eastAsia="zh-CN"/>
        </w:rPr>
        <w:t>福建省厦门监狱</w:t>
      </w:r>
      <w:r>
        <w:rPr>
          <w:rFonts w:hint="eastAsia" w:ascii="仿宋_GB2312" w:hAnsi="宋体" w:eastAsia="仿宋_GB2312"/>
          <w:b/>
          <w:color w:val="000000"/>
          <w:sz w:val="28"/>
          <w:szCs w:val="22"/>
          <w:u w:val="single"/>
          <w:lang w:val="en-US" w:eastAsia="zh-CN"/>
        </w:rPr>
        <w:t>各类排污管道、化粪池、食堂隔油池和窖井清理疏通服务项目</w:t>
      </w:r>
    </w:p>
    <w:p w14:paraId="5711779D">
      <w:pPr>
        <w:snapToGrid w:val="0"/>
        <w:rPr>
          <w:rFonts w:hint="eastAsia" w:ascii="仿宋_GB2312" w:hAnsi="宋体" w:eastAsia="仿宋_GB2312"/>
          <w:b/>
          <w:color w:val="000000"/>
          <w:sz w:val="28"/>
          <w:szCs w:val="22"/>
          <w:u w:val="single"/>
          <w:lang w:eastAsia="zh-CN"/>
        </w:rPr>
      </w:pPr>
    </w:p>
    <w:p w14:paraId="6816EDDB">
      <w:pPr>
        <w:snapToGrid w:val="0"/>
        <w:jc w:val="center"/>
        <w:rPr>
          <w:rFonts w:ascii="仿宋_GB2312" w:eastAsia="仿宋_GB2312"/>
          <w:b/>
          <w:color w:val="000000"/>
          <w:sz w:val="36"/>
          <w:lang w:eastAsia="zh-CN"/>
        </w:rPr>
      </w:pPr>
    </w:p>
    <w:p w14:paraId="7992FA07">
      <w:pPr>
        <w:snapToGrid w:val="0"/>
        <w:jc w:val="center"/>
        <w:rPr>
          <w:rFonts w:ascii="仿宋_GB2312" w:eastAsia="仿宋_GB2312"/>
          <w:b/>
          <w:color w:val="000000"/>
          <w:sz w:val="36"/>
          <w:lang w:eastAsia="zh-CN"/>
        </w:rPr>
      </w:pPr>
    </w:p>
    <w:p w14:paraId="6400B8F1">
      <w:pPr>
        <w:snapToGrid w:val="0"/>
        <w:rPr>
          <w:rFonts w:hint="eastAsia" w:ascii="仿宋_GB2312" w:eastAsia="仿宋_GB2312"/>
          <w:b/>
          <w:color w:val="000000"/>
          <w:sz w:val="36"/>
          <w:lang w:eastAsia="zh-CN"/>
        </w:rPr>
      </w:pPr>
    </w:p>
    <w:p w14:paraId="79E5A0A4">
      <w:pPr>
        <w:snapToGrid w:val="0"/>
        <w:rPr>
          <w:rFonts w:ascii="仿宋_GB2312" w:eastAsia="仿宋_GB2312"/>
          <w:b/>
          <w:color w:val="000000"/>
          <w:sz w:val="36"/>
          <w:lang w:eastAsia="zh-CN"/>
        </w:rPr>
      </w:pPr>
    </w:p>
    <w:p w14:paraId="00F81D46">
      <w:pPr>
        <w:snapToGrid w:val="0"/>
        <w:rPr>
          <w:rFonts w:ascii="仿宋_GB2312" w:hAnsi="宋体" w:eastAsia="仿宋_GB2312"/>
          <w:b/>
          <w:color w:val="000000"/>
          <w:sz w:val="32"/>
          <w:u w:val="single"/>
          <w:lang w:eastAsia="zh-CN"/>
        </w:rPr>
      </w:pPr>
      <w:r>
        <w:rPr>
          <w:rFonts w:hint="eastAsia" w:ascii="仿宋_GB2312" w:hAnsi="宋体" w:eastAsia="仿宋_GB2312"/>
          <w:b/>
          <w:color w:val="000000"/>
          <w:sz w:val="32"/>
          <w:lang w:eastAsia="zh-CN"/>
        </w:rPr>
        <w:t xml:space="preserve">     报价人全称(加盖公章)：</w:t>
      </w:r>
      <w:r>
        <w:rPr>
          <w:rFonts w:hint="eastAsia" w:ascii="仿宋_GB2312" w:hAnsi="宋体" w:eastAsia="仿宋_GB2312"/>
          <w:b/>
          <w:color w:val="000000"/>
          <w:sz w:val="32"/>
          <w:u w:val="single"/>
          <w:lang w:eastAsia="zh-CN"/>
        </w:rPr>
        <w:t xml:space="preserve">                        </w:t>
      </w:r>
    </w:p>
    <w:p w14:paraId="6CFC8DBE">
      <w:pPr>
        <w:snapToGrid w:val="0"/>
        <w:ind w:firstLine="157" w:firstLineChars="49"/>
        <w:rPr>
          <w:rFonts w:ascii="仿宋_GB2312" w:hAnsi="宋体" w:eastAsia="仿宋_GB2312"/>
          <w:b/>
          <w:color w:val="000000"/>
          <w:sz w:val="32"/>
          <w:u w:val="single"/>
          <w:lang w:eastAsia="zh-CN"/>
        </w:rPr>
      </w:pPr>
      <w:r>
        <w:rPr>
          <w:rFonts w:hint="eastAsia" w:ascii="仿宋_GB2312" w:hAnsi="宋体" w:eastAsia="仿宋_GB2312"/>
          <w:b/>
          <w:color w:val="000000"/>
          <w:sz w:val="32"/>
          <w:lang w:eastAsia="zh-CN"/>
        </w:rPr>
        <w:t xml:space="preserve">    法定代表人姓名：</w:t>
      </w:r>
      <w:r>
        <w:rPr>
          <w:rFonts w:hint="eastAsia" w:ascii="仿宋_GB2312" w:hAnsi="宋体" w:eastAsia="仿宋_GB2312"/>
          <w:b/>
          <w:color w:val="000000"/>
          <w:sz w:val="32"/>
          <w:u w:val="single"/>
          <w:lang w:eastAsia="zh-CN"/>
        </w:rPr>
        <w:t xml:space="preserve">                             </w:t>
      </w:r>
    </w:p>
    <w:p w14:paraId="1FBBA447">
      <w:pPr>
        <w:snapToGrid w:val="0"/>
        <w:ind w:firstLine="157" w:firstLineChars="49"/>
        <w:rPr>
          <w:rFonts w:ascii="仿宋_GB2312" w:hAnsi="宋体" w:eastAsia="仿宋_GB2312"/>
          <w:b/>
          <w:color w:val="000000"/>
          <w:sz w:val="32"/>
          <w:u w:val="single"/>
          <w:lang w:eastAsia="zh-CN"/>
        </w:rPr>
      </w:pPr>
      <w:r>
        <w:rPr>
          <w:rFonts w:hint="eastAsia" w:ascii="仿宋_GB2312" w:hAnsi="宋体" w:eastAsia="仿宋_GB2312"/>
          <w:b/>
          <w:color w:val="000000"/>
          <w:sz w:val="32"/>
          <w:lang w:eastAsia="zh-CN"/>
        </w:rPr>
        <w:t xml:space="preserve">    地址：</w:t>
      </w:r>
      <w:r>
        <w:rPr>
          <w:rFonts w:hint="eastAsia" w:ascii="仿宋_GB2312" w:hAnsi="宋体" w:eastAsia="仿宋_GB2312"/>
          <w:b/>
          <w:color w:val="000000"/>
          <w:sz w:val="32"/>
          <w:u w:val="single"/>
          <w:lang w:eastAsia="zh-CN"/>
        </w:rPr>
        <w:t xml:space="preserve">                          </w:t>
      </w:r>
      <w:r>
        <w:rPr>
          <w:rFonts w:hint="eastAsia" w:ascii="仿宋_GB2312" w:hAnsi="宋体" w:eastAsia="仿宋_GB2312"/>
          <w:b/>
          <w:color w:val="000000"/>
          <w:sz w:val="32"/>
          <w:lang w:eastAsia="zh-CN"/>
        </w:rPr>
        <w:t xml:space="preserve"> 邮编：</w:t>
      </w:r>
      <w:r>
        <w:rPr>
          <w:rFonts w:hint="eastAsia" w:ascii="仿宋_GB2312" w:hAnsi="宋体" w:eastAsia="仿宋_GB2312"/>
          <w:b/>
          <w:color w:val="000000"/>
          <w:sz w:val="32"/>
          <w:u w:val="single"/>
          <w:lang w:eastAsia="zh-CN"/>
        </w:rPr>
        <w:t xml:space="preserve">      </w:t>
      </w:r>
    </w:p>
    <w:p w14:paraId="0B36F57A">
      <w:pPr>
        <w:snapToGrid w:val="0"/>
        <w:ind w:firstLine="315" w:firstLineChars="98"/>
        <w:rPr>
          <w:rFonts w:ascii="仿宋_GB2312" w:hAnsi="宋体" w:eastAsia="仿宋_GB2312"/>
          <w:b/>
          <w:color w:val="000000"/>
          <w:sz w:val="32"/>
          <w:u w:val="single"/>
          <w:lang w:eastAsia="zh-CN"/>
        </w:rPr>
      </w:pPr>
      <w:r>
        <w:rPr>
          <w:rFonts w:hint="eastAsia" w:ascii="仿宋_GB2312" w:hAnsi="宋体" w:eastAsia="仿宋_GB2312"/>
          <w:b/>
          <w:color w:val="000000"/>
          <w:sz w:val="32"/>
          <w:lang w:eastAsia="zh-CN"/>
        </w:rPr>
        <w:t xml:space="preserve">   电话：</w:t>
      </w:r>
      <w:r>
        <w:rPr>
          <w:rFonts w:hint="eastAsia" w:ascii="仿宋_GB2312" w:hAnsi="宋体" w:eastAsia="仿宋_GB2312"/>
          <w:b/>
          <w:color w:val="000000"/>
          <w:sz w:val="32"/>
          <w:u w:val="single"/>
          <w:lang w:eastAsia="zh-CN"/>
        </w:rPr>
        <w:t xml:space="preserve">                 </w:t>
      </w:r>
      <w:r>
        <w:rPr>
          <w:rFonts w:hint="eastAsia" w:ascii="仿宋_GB2312" w:hAnsi="宋体" w:eastAsia="仿宋_GB2312"/>
          <w:b/>
          <w:color w:val="000000"/>
          <w:sz w:val="32"/>
          <w:lang w:eastAsia="zh-CN"/>
        </w:rPr>
        <w:t xml:space="preserve"> 传真：</w:t>
      </w:r>
      <w:r>
        <w:rPr>
          <w:rFonts w:hint="eastAsia" w:ascii="仿宋_GB2312" w:hAnsi="宋体" w:eastAsia="仿宋_GB2312"/>
          <w:b/>
          <w:color w:val="000000"/>
          <w:sz w:val="32"/>
          <w:u w:val="single"/>
          <w:lang w:eastAsia="zh-CN"/>
        </w:rPr>
        <w:t xml:space="preserve">               </w:t>
      </w:r>
    </w:p>
    <w:p w14:paraId="5A1E0EBC">
      <w:pPr>
        <w:snapToGrid w:val="0"/>
        <w:ind w:firstLine="790" w:firstLineChars="246"/>
        <w:rPr>
          <w:rFonts w:ascii="仿宋_GB2312" w:eastAsia="仿宋_GB2312"/>
          <w:b/>
          <w:color w:val="000000"/>
          <w:sz w:val="32"/>
          <w:lang w:eastAsia="zh-CN"/>
        </w:rPr>
      </w:pPr>
      <w:r>
        <w:rPr>
          <w:rFonts w:hint="eastAsia" w:ascii="仿宋_GB2312" w:hAnsi="宋体" w:eastAsia="仿宋_GB2312"/>
          <w:b/>
          <w:color w:val="000000"/>
          <w:sz w:val="32"/>
          <w:lang w:eastAsia="zh-CN"/>
        </w:rPr>
        <w:t>电子邮箱：</w:t>
      </w:r>
      <w:r>
        <w:rPr>
          <w:rFonts w:hint="eastAsia" w:ascii="仿宋_GB2312" w:hAnsi="宋体" w:eastAsia="仿宋_GB2312"/>
          <w:b/>
          <w:color w:val="000000"/>
          <w:sz w:val="32"/>
          <w:u w:val="single"/>
          <w:lang w:eastAsia="zh-CN"/>
        </w:rPr>
        <w:t xml:space="preserve">                                   </w:t>
      </w:r>
    </w:p>
    <w:p w14:paraId="170EA9D2">
      <w:pPr>
        <w:snapToGrid w:val="0"/>
        <w:ind w:firstLine="790" w:firstLineChars="246"/>
        <w:rPr>
          <w:rFonts w:ascii="仿宋_GB2312" w:hAnsi="宋体" w:eastAsia="仿宋_GB2312"/>
          <w:b/>
          <w:color w:val="000000"/>
          <w:sz w:val="32"/>
          <w:u w:val="single"/>
          <w:lang w:eastAsia="zh-CN"/>
        </w:rPr>
      </w:pPr>
      <w:r>
        <w:rPr>
          <w:rFonts w:hint="eastAsia" w:ascii="仿宋_GB2312" w:hAnsi="宋体" w:eastAsia="仿宋_GB2312"/>
          <w:b/>
          <w:color w:val="000000"/>
          <w:sz w:val="32"/>
          <w:lang w:eastAsia="zh-CN"/>
        </w:rPr>
        <w:t>报价代表（印刷体）：</w:t>
      </w:r>
      <w:r>
        <w:rPr>
          <w:rFonts w:hint="eastAsia" w:ascii="仿宋_GB2312" w:hAnsi="宋体" w:eastAsia="仿宋_GB2312"/>
          <w:b/>
          <w:color w:val="000000"/>
          <w:sz w:val="32"/>
          <w:u w:val="single"/>
          <w:lang w:eastAsia="zh-CN"/>
        </w:rPr>
        <w:t xml:space="preserve">         </w:t>
      </w:r>
    </w:p>
    <w:p w14:paraId="3C6E4B5F">
      <w:pPr>
        <w:snapToGrid w:val="0"/>
        <w:ind w:firstLine="790" w:firstLineChars="246"/>
        <w:rPr>
          <w:rFonts w:ascii="仿宋_GB2312" w:eastAsia="仿宋_GB2312"/>
          <w:b/>
          <w:color w:val="000000"/>
          <w:sz w:val="32"/>
          <w:lang w:eastAsia="zh-CN"/>
        </w:rPr>
      </w:pPr>
      <w:r>
        <w:rPr>
          <w:rFonts w:hint="eastAsia" w:ascii="仿宋_GB2312" w:hAnsi="宋体" w:eastAsia="仿宋_GB2312"/>
          <w:b/>
          <w:color w:val="000000"/>
          <w:sz w:val="32"/>
          <w:lang w:eastAsia="zh-CN"/>
        </w:rPr>
        <w:t>手机：</w:t>
      </w:r>
      <w:r>
        <w:rPr>
          <w:rFonts w:hint="eastAsia" w:ascii="仿宋_GB2312" w:hAnsi="宋体" w:eastAsia="仿宋_GB2312"/>
          <w:b/>
          <w:color w:val="000000"/>
          <w:sz w:val="32"/>
          <w:u w:val="single"/>
          <w:lang w:eastAsia="zh-CN"/>
        </w:rPr>
        <w:t xml:space="preserve">              </w:t>
      </w:r>
      <w:r>
        <w:rPr>
          <w:rFonts w:hint="eastAsia" w:ascii="仿宋_GB2312" w:hAnsi="宋体" w:eastAsia="仿宋_GB2312"/>
          <w:b/>
          <w:color w:val="000000"/>
          <w:sz w:val="32"/>
          <w:lang w:eastAsia="zh-CN"/>
        </w:rPr>
        <w:t xml:space="preserve">  日期 ：2026年</w:t>
      </w:r>
      <w:r>
        <w:rPr>
          <w:rFonts w:hint="eastAsia" w:ascii="仿宋_GB2312" w:hAnsi="宋体" w:eastAsia="仿宋_GB2312"/>
          <w:b/>
          <w:color w:val="000000"/>
          <w:sz w:val="32"/>
          <w:u w:val="single"/>
          <w:lang w:eastAsia="zh-CN"/>
        </w:rPr>
        <w:t xml:space="preserve">   </w:t>
      </w:r>
      <w:r>
        <w:rPr>
          <w:rFonts w:hint="eastAsia" w:ascii="仿宋_GB2312" w:hAnsi="宋体" w:eastAsia="仿宋_GB2312"/>
          <w:b/>
          <w:color w:val="000000"/>
          <w:sz w:val="32"/>
          <w:lang w:eastAsia="zh-CN"/>
        </w:rPr>
        <w:t>月</w:t>
      </w:r>
      <w:r>
        <w:rPr>
          <w:rFonts w:hint="eastAsia" w:ascii="仿宋_GB2312" w:hAnsi="宋体" w:eastAsia="仿宋_GB2312"/>
          <w:b/>
          <w:color w:val="000000"/>
          <w:sz w:val="32"/>
          <w:u w:val="single"/>
          <w:lang w:eastAsia="zh-CN"/>
        </w:rPr>
        <w:t xml:space="preserve">   </w:t>
      </w:r>
      <w:r>
        <w:rPr>
          <w:rFonts w:hint="eastAsia" w:ascii="仿宋_GB2312" w:hAnsi="宋体" w:eastAsia="仿宋_GB2312"/>
          <w:b/>
          <w:color w:val="000000"/>
          <w:sz w:val="32"/>
          <w:lang w:eastAsia="zh-CN"/>
        </w:rPr>
        <w:t>日</w:t>
      </w:r>
    </w:p>
    <w:p w14:paraId="2C6EBA58">
      <w:pPr>
        <w:snapToGrid w:val="0"/>
        <w:jc w:val="center"/>
        <w:rPr>
          <w:rFonts w:hint="eastAsia" w:ascii="仿宋" w:hAnsi="仿宋" w:eastAsia="仿宋"/>
          <w:b/>
          <w:color w:val="000000"/>
          <w:sz w:val="36"/>
          <w:szCs w:val="36"/>
          <w:lang w:eastAsia="zh-CN"/>
        </w:rPr>
      </w:pPr>
    </w:p>
    <w:p w14:paraId="44757D70">
      <w:pPr>
        <w:snapToGrid w:val="0"/>
        <w:jc w:val="center"/>
        <w:rPr>
          <w:rFonts w:hint="eastAsia" w:ascii="仿宋" w:hAnsi="仿宋" w:eastAsia="仿宋"/>
          <w:b/>
          <w:color w:val="000000"/>
          <w:sz w:val="36"/>
          <w:szCs w:val="36"/>
          <w:lang w:eastAsia="zh-CN"/>
        </w:rPr>
      </w:pPr>
    </w:p>
    <w:p w14:paraId="622EE657">
      <w:pPr>
        <w:snapToGrid w:val="0"/>
        <w:jc w:val="center"/>
        <w:rPr>
          <w:rFonts w:hint="eastAsia" w:ascii="仿宋" w:hAnsi="仿宋" w:eastAsia="仿宋"/>
          <w:b/>
          <w:color w:val="000000"/>
          <w:sz w:val="36"/>
          <w:szCs w:val="36"/>
          <w:lang w:eastAsia="zh-CN"/>
        </w:rPr>
      </w:pPr>
    </w:p>
    <w:p w14:paraId="58AE09AD">
      <w:pPr>
        <w:snapToGrid w:val="0"/>
        <w:jc w:val="center"/>
        <w:rPr>
          <w:rFonts w:hint="eastAsia" w:ascii="仿宋" w:hAnsi="仿宋" w:eastAsia="仿宋"/>
          <w:b/>
          <w:color w:val="000000"/>
          <w:sz w:val="36"/>
          <w:szCs w:val="36"/>
          <w:lang w:eastAsia="zh-CN"/>
        </w:rPr>
      </w:pPr>
    </w:p>
    <w:p w14:paraId="33DB4887">
      <w:pPr>
        <w:snapToGrid w:val="0"/>
        <w:jc w:val="center"/>
        <w:rPr>
          <w:rFonts w:hint="eastAsia" w:ascii="仿宋" w:hAnsi="仿宋" w:eastAsia="仿宋"/>
          <w:b/>
          <w:color w:val="000000"/>
          <w:sz w:val="36"/>
          <w:szCs w:val="36"/>
          <w:lang w:eastAsia="zh-CN"/>
        </w:rPr>
      </w:pPr>
    </w:p>
    <w:p w14:paraId="5F0133DB">
      <w:pPr>
        <w:pStyle w:val="105"/>
        <w:widowControl w:val="0"/>
        <w:snapToGrid w:val="0"/>
        <w:spacing w:line="360" w:lineRule="auto"/>
        <w:ind w:left="360" w:firstLine="520" w:firstLineChars="100"/>
        <w:jc w:val="both"/>
        <w:rPr>
          <w:rFonts w:hint="eastAsia" w:ascii="宋体" w:hAnsi="宋体"/>
          <w:sz w:val="52"/>
          <w:szCs w:val="52"/>
          <w:lang w:eastAsia="zh-CN"/>
        </w:rPr>
      </w:pPr>
    </w:p>
    <w:p w14:paraId="62038328">
      <w:pPr>
        <w:pStyle w:val="105"/>
        <w:widowControl w:val="0"/>
        <w:snapToGrid w:val="0"/>
        <w:spacing w:line="360" w:lineRule="auto"/>
        <w:ind w:left="360" w:firstLine="520" w:firstLineChars="100"/>
        <w:jc w:val="both"/>
        <w:rPr>
          <w:rFonts w:hint="eastAsia" w:ascii="宋体" w:hAnsi="宋体"/>
          <w:sz w:val="52"/>
          <w:szCs w:val="52"/>
          <w:lang w:eastAsia="zh-CN"/>
        </w:rPr>
      </w:pPr>
    </w:p>
    <w:p w14:paraId="5811B521">
      <w:pPr>
        <w:pStyle w:val="105"/>
        <w:widowControl w:val="0"/>
        <w:snapToGrid w:val="0"/>
        <w:spacing w:line="360" w:lineRule="auto"/>
        <w:ind w:left="0" w:firstLine="482" w:firstLineChars="150"/>
        <w:jc w:val="both"/>
        <w:rPr>
          <w:rFonts w:hint="eastAsia" w:ascii="仿宋_GB2312" w:hAnsi="宋体" w:eastAsia="仿宋_GB2312"/>
          <w:b/>
          <w:color w:val="000000"/>
          <w:sz w:val="32"/>
          <w:lang w:eastAsia="zh-CN"/>
        </w:rPr>
      </w:pPr>
      <w:r>
        <w:rPr>
          <w:rFonts w:hint="eastAsia" w:ascii="仿宋_GB2312" w:hAnsi="宋体" w:eastAsia="仿宋_GB2312"/>
          <w:b/>
          <w:color w:val="000000"/>
          <w:sz w:val="32"/>
          <w:lang w:eastAsia="zh-CN"/>
        </w:rPr>
        <w:t>有效的企业营业执照等复印件</w:t>
      </w:r>
    </w:p>
    <w:p w14:paraId="4B2783D2">
      <w:pPr>
        <w:spacing w:line="560" w:lineRule="exact"/>
        <w:rPr>
          <w:rFonts w:hint="eastAsia" w:ascii="宋体" w:hAnsi="宋体"/>
          <w:b/>
          <w:sz w:val="32"/>
          <w:szCs w:val="32"/>
          <w:lang w:eastAsia="zh-CN"/>
        </w:rPr>
      </w:pPr>
    </w:p>
    <w:p w14:paraId="12F9CEDC">
      <w:pPr>
        <w:spacing w:line="560" w:lineRule="exact"/>
        <w:rPr>
          <w:rFonts w:hint="eastAsia" w:ascii="宋体" w:hAnsi="宋体"/>
          <w:b/>
          <w:sz w:val="32"/>
          <w:szCs w:val="32"/>
          <w:lang w:eastAsia="zh-CN"/>
        </w:rPr>
      </w:pPr>
    </w:p>
    <w:p w14:paraId="07709D44">
      <w:pPr>
        <w:spacing w:line="560" w:lineRule="exact"/>
        <w:rPr>
          <w:rFonts w:hint="eastAsia" w:ascii="宋体" w:hAnsi="宋体"/>
          <w:b/>
          <w:sz w:val="32"/>
          <w:szCs w:val="32"/>
          <w:lang w:eastAsia="zh-CN"/>
        </w:rPr>
      </w:pPr>
    </w:p>
    <w:p w14:paraId="293441AA">
      <w:pPr>
        <w:spacing w:line="560" w:lineRule="exact"/>
        <w:rPr>
          <w:rFonts w:hint="eastAsia" w:ascii="宋体" w:hAnsi="宋体"/>
          <w:b/>
          <w:sz w:val="32"/>
          <w:szCs w:val="32"/>
          <w:lang w:eastAsia="zh-CN"/>
        </w:rPr>
      </w:pPr>
    </w:p>
    <w:p w14:paraId="447009B5">
      <w:pPr>
        <w:spacing w:line="560" w:lineRule="exact"/>
        <w:rPr>
          <w:rFonts w:hint="eastAsia" w:ascii="宋体" w:hAnsi="宋体"/>
          <w:b/>
          <w:sz w:val="32"/>
          <w:szCs w:val="32"/>
          <w:lang w:eastAsia="zh-CN"/>
        </w:rPr>
      </w:pPr>
    </w:p>
    <w:p w14:paraId="533636FF">
      <w:pPr>
        <w:spacing w:line="560" w:lineRule="exact"/>
        <w:rPr>
          <w:rFonts w:hint="eastAsia" w:ascii="宋体" w:hAnsi="宋体"/>
          <w:b/>
          <w:sz w:val="32"/>
          <w:szCs w:val="32"/>
          <w:lang w:eastAsia="zh-CN"/>
        </w:rPr>
      </w:pPr>
    </w:p>
    <w:p w14:paraId="2C3DB33D">
      <w:pPr>
        <w:spacing w:line="560" w:lineRule="exact"/>
        <w:rPr>
          <w:rFonts w:hint="eastAsia" w:ascii="宋体" w:hAnsi="宋体"/>
          <w:b/>
          <w:sz w:val="32"/>
          <w:szCs w:val="32"/>
          <w:lang w:eastAsia="zh-CN"/>
        </w:rPr>
      </w:pPr>
    </w:p>
    <w:p w14:paraId="3E93491D">
      <w:pPr>
        <w:spacing w:line="560" w:lineRule="exact"/>
        <w:rPr>
          <w:rFonts w:hint="eastAsia" w:ascii="宋体" w:hAnsi="宋体"/>
          <w:b/>
          <w:sz w:val="32"/>
          <w:szCs w:val="32"/>
          <w:lang w:eastAsia="zh-CN"/>
        </w:rPr>
      </w:pPr>
    </w:p>
    <w:p w14:paraId="6174BFA5">
      <w:pPr>
        <w:spacing w:line="560" w:lineRule="exact"/>
        <w:rPr>
          <w:rFonts w:hint="eastAsia" w:ascii="宋体" w:hAnsi="宋体"/>
          <w:b/>
          <w:sz w:val="32"/>
          <w:szCs w:val="32"/>
          <w:lang w:eastAsia="zh-CN"/>
        </w:rPr>
      </w:pPr>
    </w:p>
    <w:p w14:paraId="321E65C1">
      <w:pPr>
        <w:spacing w:line="560" w:lineRule="exact"/>
        <w:rPr>
          <w:rFonts w:hint="eastAsia" w:ascii="宋体" w:hAnsi="宋体"/>
          <w:b/>
          <w:sz w:val="32"/>
          <w:szCs w:val="32"/>
          <w:lang w:eastAsia="zh-CN"/>
        </w:rPr>
      </w:pPr>
    </w:p>
    <w:p w14:paraId="22B19ACF">
      <w:pPr>
        <w:spacing w:line="560" w:lineRule="exact"/>
        <w:rPr>
          <w:rFonts w:hint="eastAsia" w:ascii="宋体" w:hAnsi="宋体"/>
          <w:b/>
          <w:sz w:val="32"/>
          <w:szCs w:val="32"/>
          <w:lang w:eastAsia="zh-CN"/>
        </w:rPr>
      </w:pPr>
    </w:p>
    <w:p w14:paraId="221089E8">
      <w:pPr>
        <w:spacing w:line="560" w:lineRule="exact"/>
        <w:rPr>
          <w:rFonts w:hint="eastAsia" w:ascii="宋体" w:hAnsi="宋体"/>
          <w:b/>
          <w:sz w:val="32"/>
          <w:szCs w:val="32"/>
          <w:lang w:eastAsia="zh-CN"/>
        </w:rPr>
      </w:pPr>
    </w:p>
    <w:p w14:paraId="10C5B2D3">
      <w:pPr>
        <w:spacing w:line="560" w:lineRule="exact"/>
        <w:rPr>
          <w:rFonts w:hint="eastAsia" w:ascii="宋体" w:hAnsi="宋体"/>
          <w:b/>
          <w:sz w:val="32"/>
          <w:szCs w:val="32"/>
          <w:lang w:eastAsia="zh-CN"/>
        </w:rPr>
      </w:pPr>
    </w:p>
    <w:p w14:paraId="3B6EE3D9">
      <w:pPr>
        <w:spacing w:line="560" w:lineRule="exact"/>
        <w:rPr>
          <w:rFonts w:hint="eastAsia" w:ascii="宋体" w:hAnsi="宋体"/>
          <w:b/>
          <w:sz w:val="32"/>
          <w:szCs w:val="32"/>
          <w:lang w:eastAsia="zh-CN"/>
        </w:rPr>
      </w:pPr>
    </w:p>
    <w:p w14:paraId="761D1A71">
      <w:pPr>
        <w:spacing w:line="560" w:lineRule="exact"/>
        <w:rPr>
          <w:rFonts w:hint="eastAsia" w:ascii="宋体" w:hAnsi="宋体"/>
          <w:b/>
          <w:sz w:val="32"/>
          <w:szCs w:val="32"/>
          <w:lang w:eastAsia="zh-CN"/>
        </w:rPr>
      </w:pPr>
    </w:p>
    <w:p w14:paraId="4E6E71FC">
      <w:pPr>
        <w:spacing w:line="560" w:lineRule="exact"/>
        <w:rPr>
          <w:rFonts w:hint="eastAsia" w:ascii="宋体" w:hAnsi="宋体"/>
          <w:b/>
          <w:sz w:val="32"/>
          <w:szCs w:val="32"/>
          <w:lang w:eastAsia="zh-CN"/>
        </w:rPr>
      </w:pPr>
    </w:p>
    <w:p w14:paraId="425C665D">
      <w:pPr>
        <w:spacing w:line="560" w:lineRule="exact"/>
        <w:rPr>
          <w:rFonts w:hint="eastAsia" w:ascii="宋体" w:hAnsi="宋体"/>
          <w:b/>
          <w:sz w:val="32"/>
          <w:szCs w:val="32"/>
          <w:lang w:eastAsia="zh-CN"/>
        </w:rPr>
      </w:pPr>
    </w:p>
    <w:p w14:paraId="580BC1B9">
      <w:pPr>
        <w:spacing w:line="560" w:lineRule="exact"/>
        <w:rPr>
          <w:rFonts w:hint="eastAsia" w:ascii="宋体" w:hAnsi="宋体"/>
          <w:b/>
          <w:sz w:val="32"/>
          <w:szCs w:val="32"/>
          <w:lang w:eastAsia="zh-CN"/>
        </w:rPr>
      </w:pPr>
    </w:p>
    <w:p w14:paraId="3EF4C668">
      <w:pPr>
        <w:spacing w:line="560" w:lineRule="exact"/>
        <w:rPr>
          <w:rFonts w:hint="eastAsia" w:ascii="宋体" w:hAnsi="宋体"/>
          <w:b/>
          <w:sz w:val="32"/>
          <w:szCs w:val="32"/>
          <w:lang w:eastAsia="zh-CN"/>
        </w:rPr>
      </w:pPr>
    </w:p>
    <w:p w14:paraId="614153B9">
      <w:pPr>
        <w:spacing w:line="560" w:lineRule="exact"/>
        <w:rPr>
          <w:rFonts w:hint="eastAsia" w:ascii="宋体" w:hAnsi="宋体"/>
          <w:b/>
          <w:sz w:val="32"/>
          <w:szCs w:val="32"/>
          <w:lang w:eastAsia="zh-CN"/>
        </w:rPr>
      </w:pPr>
    </w:p>
    <w:p w14:paraId="7456A2B2">
      <w:pPr>
        <w:spacing w:line="560" w:lineRule="exact"/>
        <w:rPr>
          <w:rFonts w:hint="eastAsia" w:ascii="宋体" w:hAnsi="宋体"/>
          <w:b/>
          <w:sz w:val="32"/>
          <w:szCs w:val="32"/>
          <w:lang w:eastAsia="zh-CN"/>
        </w:rPr>
      </w:pPr>
    </w:p>
    <w:p w14:paraId="02DCC244">
      <w:pPr>
        <w:spacing w:line="560" w:lineRule="exact"/>
        <w:rPr>
          <w:rFonts w:hint="eastAsia" w:ascii="宋体" w:hAnsi="宋体"/>
          <w:b/>
          <w:sz w:val="32"/>
          <w:szCs w:val="32"/>
          <w:lang w:eastAsia="zh-CN"/>
        </w:rPr>
      </w:pPr>
    </w:p>
    <w:p w14:paraId="039E0936">
      <w:pPr>
        <w:pStyle w:val="105"/>
        <w:widowControl w:val="0"/>
        <w:snapToGrid w:val="0"/>
        <w:spacing w:line="360" w:lineRule="auto"/>
        <w:ind w:left="0" w:firstLine="482" w:firstLineChars="150"/>
        <w:jc w:val="both"/>
        <w:rPr>
          <w:rFonts w:hint="eastAsia" w:ascii="仿宋_GB2312" w:hAnsi="宋体" w:eastAsia="仿宋_GB2312"/>
          <w:b/>
          <w:color w:val="000000"/>
          <w:sz w:val="32"/>
          <w:lang w:eastAsia="zh-CN"/>
        </w:rPr>
      </w:pPr>
    </w:p>
    <w:p w14:paraId="73815876">
      <w:pPr>
        <w:pStyle w:val="105"/>
        <w:widowControl w:val="0"/>
        <w:snapToGrid w:val="0"/>
        <w:spacing w:line="360" w:lineRule="auto"/>
        <w:ind w:left="0" w:firstLine="482" w:firstLineChars="150"/>
        <w:jc w:val="both"/>
        <w:rPr>
          <w:rFonts w:hint="eastAsia" w:ascii="仿宋_GB2312" w:hAnsi="宋体" w:eastAsia="仿宋_GB2312"/>
          <w:b/>
          <w:color w:val="000000"/>
          <w:sz w:val="32"/>
          <w:lang w:eastAsia="zh-CN"/>
        </w:rPr>
      </w:pPr>
    </w:p>
    <w:p w14:paraId="08BDCC01">
      <w:pPr>
        <w:pStyle w:val="105"/>
        <w:widowControl w:val="0"/>
        <w:snapToGrid w:val="0"/>
        <w:spacing w:line="360" w:lineRule="auto"/>
        <w:ind w:left="0" w:firstLine="482" w:firstLineChars="150"/>
        <w:jc w:val="both"/>
        <w:rPr>
          <w:rFonts w:hint="eastAsia" w:ascii="仿宋_GB2312" w:hAnsi="宋体" w:eastAsia="仿宋_GB2312"/>
          <w:b/>
          <w:color w:val="000000"/>
          <w:sz w:val="32"/>
          <w:lang w:eastAsia="zh-CN"/>
        </w:rPr>
      </w:pPr>
      <w:r>
        <w:rPr>
          <w:rFonts w:hint="eastAsia" w:ascii="仿宋_GB2312" w:hAnsi="宋体" w:eastAsia="仿宋_GB2312"/>
          <w:b/>
          <w:color w:val="000000"/>
          <w:sz w:val="32"/>
          <w:lang w:eastAsia="zh-CN"/>
        </w:rPr>
        <w:t xml:space="preserve">法定代表人和被授权代理人身份证件的双面复印件 </w:t>
      </w:r>
    </w:p>
    <w:p w14:paraId="77200871">
      <w:pPr>
        <w:pStyle w:val="105"/>
        <w:widowControl w:val="0"/>
        <w:snapToGrid w:val="0"/>
        <w:spacing w:line="360" w:lineRule="auto"/>
        <w:ind w:left="0" w:firstLine="1124" w:firstLineChars="350"/>
        <w:jc w:val="both"/>
        <w:rPr>
          <w:rFonts w:ascii="仿宋_GB2312" w:hAnsi="宋体" w:eastAsia="仿宋_GB2312"/>
          <w:b/>
          <w:color w:val="000000"/>
          <w:sz w:val="32"/>
          <w:lang w:eastAsia="zh-CN"/>
        </w:rPr>
      </w:pPr>
      <w:r>
        <w:rPr>
          <w:rFonts w:hint="eastAsia" w:ascii="仿宋_GB2312" w:hAnsi="宋体" w:eastAsia="仿宋_GB2312"/>
          <w:b/>
          <w:color w:val="000000"/>
          <w:sz w:val="32"/>
          <w:lang w:eastAsia="zh-CN"/>
        </w:rPr>
        <w:t>（注明“与原件一致”并加盖公章）。</w:t>
      </w:r>
    </w:p>
    <w:p w14:paraId="196CA40F">
      <w:pPr>
        <w:pStyle w:val="105"/>
        <w:widowControl w:val="0"/>
        <w:snapToGrid w:val="0"/>
        <w:spacing w:line="360" w:lineRule="auto"/>
        <w:ind w:left="0"/>
        <w:jc w:val="both"/>
        <w:rPr>
          <w:rFonts w:ascii="宋体" w:hAnsi="宋体"/>
          <w:b/>
          <w:sz w:val="36"/>
          <w:szCs w:val="36"/>
          <w:lang w:eastAsia="zh-CN"/>
        </w:rPr>
      </w:pPr>
      <w:r>
        <w:rPr>
          <w:rFonts w:ascii="仿宋_GB2312" w:eastAsia="仿宋_GB2312"/>
          <w:b/>
          <w:color w:val="000000"/>
          <w:sz w:val="52"/>
          <w:szCs w:val="52"/>
          <w:lang w:eastAsia="zh-CN"/>
        </w:rPr>
        <w:br w:type="page"/>
      </w:r>
      <w:r>
        <w:rPr>
          <w:rFonts w:hint="eastAsia" w:ascii="仿宋_GB2312" w:eastAsia="仿宋_GB2312"/>
          <w:b/>
          <w:color w:val="000000"/>
          <w:sz w:val="32"/>
          <w:lang w:eastAsia="zh-CN"/>
        </w:rPr>
        <w:t xml:space="preserve">                  </w:t>
      </w:r>
      <w:r>
        <w:rPr>
          <w:rFonts w:hint="eastAsia" w:ascii="仿宋_GB2312" w:hAnsi="宋体" w:eastAsia="仿宋_GB2312" w:cs="宋体"/>
          <w:sz w:val="44"/>
          <w:szCs w:val="44"/>
          <w:lang w:eastAsia="zh-CN"/>
        </w:rPr>
        <w:t>授  权 书</w:t>
      </w:r>
    </w:p>
    <w:p w14:paraId="0830D017">
      <w:pPr>
        <w:spacing w:line="560" w:lineRule="exact"/>
        <w:ind w:firstLine="570"/>
        <w:rPr>
          <w:rFonts w:ascii="仿宋_GB2312" w:hAnsi="宋体" w:eastAsia="仿宋_GB2312" w:cs="宋体"/>
          <w:sz w:val="32"/>
          <w:szCs w:val="32"/>
          <w:lang w:eastAsia="zh-CN"/>
        </w:rPr>
      </w:pPr>
    </w:p>
    <w:p w14:paraId="2A22D4D3">
      <w:pPr>
        <w:spacing w:line="560" w:lineRule="exact"/>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致：福建省厦门监狱</w:t>
      </w:r>
    </w:p>
    <w:p w14:paraId="0AECEDEB">
      <w:pPr>
        <w:spacing w:line="560" w:lineRule="exact"/>
        <w:ind w:firstLine="640" w:firstLineChars="200"/>
        <w:rPr>
          <w:rFonts w:ascii="仿宋_GB2312" w:hAnsi="宋体" w:eastAsia="仿宋_GB2312" w:cs="宋体"/>
          <w:sz w:val="32"/>
          <w:szCs w:val="32"/>
          <w:lang w:eastAsia="zh-CN"/>
        </w:rPr>
      </w:pPr>
      <w:r>
        <w:rPr>
          <w:rFonts w:hint="eastAsia" w:ascii="仿宋_GB2312" w:hAnsi="宋体" w:eastAsia="仿宋_GB2312" w:cs="宋体"/>
          <w:sz w:val="32"/>
          <w:szCs w:val="32"/>
          <w:u w:val="single"/>
          <w:lang w:val="en-US" w:eastAsia="zh-CN"/>
        </w:rPr>
        <w:t xml:space="preserve">           </w:t>
      </w:r>
      <w:r>
        <w:rPr>
          <w:rFonts w:hint="eastAsia" w:ascii="仿宋_GB2312" w:hAnsi="宋体" w:eastAsia="仿宋_GB2312" w:cs="宋体"/>
          <w:sz w:val="32"/>
          <w:szCs w:val="32"/>
          <w:lang w:eastAsia="zh-CN"/>
        </w:rPr>
        <w:t>（报价人全称）法定代表人授权</w:t>
      </w:r>
      <w:r>
        <w:rPr>
          <w:rFonts w:hint="eastAsia" w:ascii="仿宋_GB2312" w:hAnsi="宋体" w:eastAsia="仿宋_GB2312" w:cs="宋体"/>
          <w:sz w:val="32"/>
          <w:szCs w:val="32"/>
          <w:u w:val="single"/>
          <w:lang w:val="en-US" w:eastAsia="zh-CN"/>
        </w:rPr>
        <w:t xml:space="preserve">       </w:t>
      </w:r>
      <w:r>
        <w:rPr>
          <w:rFonts w:hint="eastAsia" w:ascii="仿宋_GB2312" w:hAnsi="宋体" w:eastAsia="仿宋_GB2312" w:cs="宋体"/>
          <w:sz w:val="32"/>
          <w:szCs w:val="32"/>
          <w:lang w:eastAsia="zh-CN"/>
        </w:rPr>
        <w:t xml:space="preserve"> （报价代表姓名）为报价代表，代表本公司参加贵单位组织的“</w:t>
      </w:r>
      <w:r>
        <w:rPr>
          <w:rFonts w:hint="eastAsia" w:ascii="楷体_GB2312" w:hAnsi="黑体" w:eastAsia="楷体_GB2312"/>
          <w:b w:val="0"/>
          <w:bCs w:val="0"/>
          <w:color w:val="000000"/>
          <w:sz w:val="32"/>
          <w:szCs w:val="32"/>
          <w:u w:val="none"/>
          <w:lang w:eastAsia="zh-CN"/>
        </w:rPr>
        <w:t>福建省厦门监狱</w:t>
      </w:r>
      <w:r>
        <w:rPr>
          <w:rFonts w:hint="eastAsia" w:ascii="楷体_GB2312" w:hAnsi="黑体" w:eastAsia="楷体_GB2312"/>
          <w:b w:val="0"/>
          <w:bCs w:val="0"/>
          <w:color w:val="000000"/>
          <w:sz w:val="32"/>
          <w:szCs w:val="32"/>
          <w:u w:val="none"/>
          <w:lang w:val="en-US" w:eastAsia="zh-CN"/>
        </w:rPr>
        <w:t>各类排污管道、化粪池、食堂隔油池和窖井清理疏通服务项目</w:t>
      </w:r>
      <w:r>
        <w:rPr>
          <w:rFonts w:hint="eastAsia" w:ascii="仿宋_GB2312" w:hAnsi="宋体" w:eastAsia="仿宋_GB2312" w:cs="宋体"/>
          <w:sz w:val="32"/>
          <w:szCs w:val="32"/>
          <w:lang w:eastAsia="zh-CN"/>
        </w:rPr>
        <w:t>”采购活动，全权代表本公司处理报价过程的一切事宜，包括但不限于：报价、参与报价公开、谈判、签约等。报价代表在报价过程中所签署的一切文件和处理与之有关的一切事务，本公司均予以认可并对此承担责任。</w:t>
      </w:r>
    </w:p>
    <w:p w14:paraId="64023EA6">
      <w:pPr>
        <w:spacing w:line="560" w:lineRule="exact"/>
        <w:ind w:firstLine="57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特此授权。本授权书自出具之日起生效。</w:t>
      </w:r>
    </w:p>
    <w:p w14:paraId="668A4711">
      <w:pPr>
        <w:spacing w:line="560" w:lineRule="exact"/>
        <w:ind w:firstLine="570"/>
        <w:rPr>
          <w:rFonts w:ascii="仿宋_GB2312" w:hAnsi="宋体" w:eastAsia="仿宋_GB2312" w:cs="宋体"/>
          <w:sz w:val="32"/>
          <w:szCs w:val="32"/>
          <w:lang w:eastAsia="zh-CN"/>
        </w:rPr>
      </w:pPr>
    </w:p>
    <w:p w14:paraId="23A284B1">
      <w:pPr>
        <w:spacing w:line="560" w:lineRule="exact"/>
        <w:ind w:firstLine="57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 xml:space="preserve">                         </w:t>
      </w:r>
    </w:p>
    <w:p w14:paraId="08E847E6">
      <w:pPr>
        <w:spacing w:line="560" w:lineRule="exact"/>
        <w:ind w:firstLine="57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法定代表人（签章）：</w:t>
      </w:r>
    </w:p>
    <w:p w14:paraId="0D4251E9">
      <w:pPr>
        <w:spacing w:line="560" w:lineRule="exact"/>
        <w:ind w:firstLine="57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（授权）代理人：              联系电话：</w:t>
      </w:r>
    </w:p>
    <w:p w14:paraId="4E1ED040">
      <w:pPr>
        <w:spacing w:line="560" w:lineRule="exact"/>
        <w:ind w:firstLine="570"/>
        <w:rPr>
          <w:rFonts w:ascii="仿宋_GB2312" w:hAnsi="宋体" w:eastAsia="仿宋_GB2312" w:cs="宋体"/>
          <w:sz w:val="32"/>
          <w:szCs w:val="32"/>
          <w:lang w:eastAsia="zh-CN"/>
        </w:rPr>
      </w:pPr>
    </w:p>
    <w:p w14:paraId="7BAB06F4">
      <w:pPr>
        <w:spacing w:line="560" w:lineRule="exact"/>
        <w:ind w:firstLine="570"/>
        <w:rPr>
          <w:rFonts w:ascii="仿宋_GB2312" w:hAnsi="宋体" w:eastAsia="仿宋_GB2312" w:cs="宋体"/>
          <w:sz w:val="32"/>
          <w:szCs w:val="32"/>
          <w:lang w:eastAsia="zh-CN"/>
        </w:rPr>
      </w:pPr>
    </w:p>
    <w:p w14:paraId="6D2D3808">
      <w:pPr>
        <w:spacing w:line="560" w:lineRule="exact"/>
        <w:rPr>
          <w:rFonts w:ascii="仿宋_GB2312" w:hAnsi="宋体" w:eastAsia="仿宋_GB2312" w:cs="宋体"/>
          <w:sz w:val="32"/>
          <w:szCs w:val="32"/>
          <w:lang w:eastAsia="zh-CN"/>
        </w:rPr>
      </w:pPr>
    </w:p>
    <w:p w14:paraId="2BA29693">
      <w:pPr>
        <w:spacing w:line="560" w:lineRule="exact"/>
        <w:ind w:firstLine="57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 xml:space="preserve">           </w:t>
      </w:r>
    </w:p>
    <w:p w14:paraId="05839A38">
      <w:pPr>
        <w:spacing w:line="560" w:lineRule="exact"/>
        <w:ind w:firstLine="57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 xml:space="preserve">                                     （公章）</w:t>
      </w:r>
      <w:r>
        <w:rPr>
          <w:rFonts w:ascii="仿宋_GB2312" w:hAnsi="宋体" w:eastAsia="仿宋_GB2312" w:cs="宋体"/>
          <w:sz w:val="32"/>
          <w:szCs w:val="32"/>
          <w:lang w:eastAsia="zh-CN"/>
        </w:rPr>
        <w:t xml:space="preserve"> </w:t>
      </w:r>
    </w:p>
    <w:p w14:paraId="0FB8CD16">
      <w:pPr>
        <w:spacing w:line="560" w:lineRule="exact"/>
        <w:ind w:firstLine="570"/>
        <w:rPr>
          <w:rFonts w:ascii="仿宋_GB2312" w:hAnsi="宋体" w:eastAsia="仿宋_GB2312" w:cs="宋体"/>
          <w:sz w:val="32"/>
          <w:szCs w:val="32"/>
          <w:lang w:eastAsia="zh-CN"/>
        </w:rPr>
        <w:sectPr>
          <w:pgSz w:w="11906" w:h="16838"/>
          <w:pgMar w:top="1440" w:right="1800" w:bottom="1440" w:left="1800" w:header="851" w:footer="992" w:gutter="0"/>
          <w:pgNumType w:fmt="numberInDash"/>
          <w:cols w:space="425" w:num="1"/>
          <w:docGrid w:type="lines" w:linePitch="326" w:charSpace="0"/>
        </w:sectPr>
      </w:pPr>
      <w:r>
        <w:rPr>
          <w:rFonts w:hint="eastAsia" w:ascii="仿宋_GB2312" w:hAnsi="宋体" w:eastAsia="仿宋_GB2312" w:cs="宋体"/>
          <w:sz w:val="32"/>
          <w:szCs w:val="32"/>
          <w:lang w:eastAsia="zh-CN"/>
        </w:rPr>
        <w:t xml:space="preserve">                                 年    月    日</w:t>
      </w:r>
    </w:p>
    <w:p w14:paraId="285F6420">
      <w:pPr>
        <w:spacing w:line="560" w:lineRule="exact"/>
        <w:jc w:val="center"/>
        <w:rPr>
          <w:rFonts w:ascii="方正小标宋简体" w:eastAsia="方正小标宋简体"/>
          <w:sz w:val="44"/>
          <w:szCs w:val="44"/>
          <w:lang w:eastAsia="zh-CN"/>
        </w:rPr>
      </w:pPr>
      <w:r>
        <w:rPr>
          <w:rFonts w:hint="eastAsia" w:ascii="方正小标宋简体" w:eastAsia="方正小标宋简体"/>
          <w:sz w:val="44"/>
          <w:szCs w:val="44"/>
          <w:lang w:eastAsia="zh-CN"/>
        </w:rPr>
        <w:t>无犯罪承诺书</w:t>
      </w:r>
    </w:p>
    <w:p w14:paraId="23C793D8">
      <w:pPr>
        <w:spacing w:line="560" w:lineRule="exact"/>
        <w:rPr>
          <w:rFonts w:ascii="仿宋_GB2312" w:eastAsia="仿宋_GB2312"/>
          <w:sz w:val="32"/>
          <w:szCs w:val="32"/>
          <w:lang w:eastAsia="zh-CN"/>
        </w:rPr>
      </w:pPr>
    </w:p>
    <w:p w14:paraId="4A28C7CF">
      <w:pPr>
        <w:spacing w:line="560" w:lineRule="exact"/>
        <w:ind w:firstLine="57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我单位</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u w:val="single"/>
          <w:lang w:val="en-US" w:eastAsia="zh-CN"/>
        </w:rPr>
        <w:t xml:space="preserve">                </w:t>
      </w:r>
      <w:r>
        <w:rPr>
          <w:rFonts w:hint="eastAsia" w:ascii="仿宋_GB2312" w:hAnsi="宋体" w:eastAsia="仿宋_GB2312" w:cs="宋体"/>
          <w:sz w:val="32"/>
          <w:szCs w:val="32"/>
          <w:u w:val="none"/>
          <w:lang w:eastAsia="zh-CN"/>
        </w:rPr>
        <w:t>（报价人公司全称）</w:t>
      </w:r>
      <w:r>
        <w:rPr>
          <w:rFonts w:hint="eastAsia" w:ascii="仿宋_GB2312" w:hAnsi="宋体" w:eastAsia="仿宋_GB2312" w:cs="宋体"/>
          <w:sz w:val="32"/>
          <w:szCs w:val="32"/>
          <w:lang w:eastAsia="zh-CN"/>
        </w:rPr>
        <w:t>承诺：参加本次采购活动前三年内，我公司在经营活动中无犯罪记录，特此声明。若贵单位在本项目采购过程中发现我单位近三年内在经营活动中有犯罪记录，我单位将无条件退出本项目的招标，并承担因此引起的一切后果。</w:t>
      </w:r>
    </w:p>
    <w:p w14:paraId="1C77B887">
      <w:pPr>
        <w:spacing w:line="560" w:lineRule="exact"/>
        <w:ind w:firstLine="570"/>
        <w:rPr>
          <w:rFonts w:ascii="仿宋_GB2312" w:hAnsi="宋体" w:eastAsia="仿宋_GB2312" w:cs="宋体"/>
          <w:sz w:val="32"/>
          <w:szCs w:val="32"/>
          <w:lang w:eastAsia="zh-CN"/>
        </w:rPr>
      </w:pPr>
    </w:p>
    <w:p w14:paraId="10175989">
      <w:pPr>
        <w:spacing w:line="560" w:lineRule="exact"/>
        <w:ind w:firstLine="57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特此声明！</w:t>
      </w:r>
    </w:p>
    <w:p w14:paraId="45577338">
      <w:pPr>
        <w:spacing w:line="560" w:lineRule="exact"/>
        <w:ind w:firstLine="570"/>
        <w:rPr>
          <w:rFonts w:ascii="仿宋_GB2312" w:hAnsi="宋体" w:eastAsia="仿宋_GB2312" w:cs="宋体"/>
          <w:sz w:val="32"/>
          <w:szCs w:val="32"/>
          <w:lang w:eastAsia="zh-CN"/>
        </w:rPr>
      </w:pPr>
    </w:p>
    <w:p w14:paraId="0278101F">
      <w:pPr>
        <w:spacing w:line="560" w:lineRule="exact"/>
        <w:ind w:firstLine="570"/>
        <w:rPr>
          <w:rFonts w:ascii="仿宋_GB2312" w:hAnsi="宋体" w:eastAsia="仿宋_GB2312" w:cs="宋体"/>
          <w:sz w:val="32"/>
          <w:szCs w:val="32"/>
          <w:lang w:eastAsia="zh-CN"/>
        </w:rPr>
      </w:pPr>
    </w:p>
    <w:p w14:paraId="4229A334">
      <w:pPr>
        <w:spacing w:line="560" w:lineRule="exact"/>
        <w:ind w:firstLine="570"/>
        <w:rPr>
          <w:rFonts w:ascii="仿宋_GB2312" w:hAnsi="宋体" w:eastAsia="仿宋_GB2312" w:cs="宋体"/>
          <w:sz w:val="32"/>
          <w:szCs w:val="32"/>
          <w:lang w:eastAsia="zh-CN"/>
        </w:rPr>
      </w:pPr>
    </w:p>
    <w:p w14:paraId="4FA98049">
      <w:pPr>
        <w:wordWrap w:val="0"/>
        <w:spacing w:line="560" w:lineRule="exact"/>
        <w:ind w:right="800" w:firstLine="2400" w:firstLineChars="75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承诺人</w:t>
      </w:r>
      <w:r>
        <w:rPr>
          <w:rFonts w:hint="eastAsia" w:ascii="仿宋_GB2312" w:eastAsia="仿宋_GB2312"/>
          <w:color w:val="000000"/>
          <w:sz w:val="32"/>
          <w:lang w:eastAsia="zh-CN"/>
        </w:rPr>
        <w:t>（全称并加盖公章）</w:t>
      </w:r>
      <w:r>
        <w:rPr>
          <w:rFonts w:hint="eastAsia" w:ascii="仿宋_GB2312" w:hAnsi="宋体" w:eastAsia="仿宋_GB2312" w:cs="宋体"/>
          <w:sz w:val="32"/>
          <w:szCs w:val="32"/>
          <w:lang w:eastAsia="zh-CN"/>
        </w:rPr>
        <w:t xml:space="preserve">： </w:t>
      </w:r>
    </w:p>
    <w:p w14:paraId="231CFB67">
      <w:pPr>
        <w:tabs>
          <w:tab w:val="left" w:pos="-105"/>
          <w:tab w:val="left" w:pos="1050"/>
        </w:tabs>
        <w:wordWrap w:val="0"/>
        <w:snapToGrid w:val="0"/>
        <w:spacing w:line="560" w:lineRule="exact"/>
        <w:ind w:left="-120" w:leftChars="-50" w:right="800" w:firstLine="640" w:firstLineChars="200"/>
        <w:jc w:val="right"/>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 xml:space="preserve">2026年   月    日    </w:t>
      </w:r>
    </w:p>
    <w:p w14:paraId="59B65F23">
      <w:pPr>
        <w:tabs>
          <w:tab w:val="left" w:pos="-105"/>
          <w:tab w:val="left" w:pos="1050"/>
        </w:tabs>
        <w:snapToGrid w:val="0"/>
        <w:spacing w:line="560" w:lineRule="exact"/>
        <w:ind w:left="-120" w:leftChars="-50" w:right="1280" w:firstLine="640" w:firstLineChars="200"/>
        <w:jc w:val="right"/>
        <w:rPr>
          <w:rFonts w:ascii="仿宋_GB2312" w:eastAsia="仿宋_GB2312"/>
          <w:sz w:val="32"/>
          <w:szCs w:val="32"/>
          <w:lang w:eastAsia="zh-CN"/>
        </w:rPr>
      </w:pPr>
    </w:p>
    <w:p w14:paraId="4A0F4B37">
      <w:pPr>
        <w:tabs>
          <w:tab w:val="left" w:pos="-105"/>
          <w:tab w:val="left" w:pos="1050"/>
          <w:tab w:val="left" w:pos="8306"/>
        </w:tabs>
        <w:snapToGrid w:val="0"/>
        <w:spacing w:line="560" w:lineRule="exact"/>
        <w:ind w:right="582"/>
        <w:rPr>
          <w:rFonts w:ascii="仿宋_GB2312" w:eastAsia="仿宋_GB2312"/>
          <w:sz w:val="32"/>
          <w:szCs w:val="32"/>
          <w:lang w:eastAsia="zh-CN"/>
        </w:rPr>
      </w:pPr>
    </w:p>
    <w:p w14:paraId="33AAC2D6">
      <w:pPr>
        <w:tabs>
          <w:tab w:val="left" w:pos="-105"/>
          <w:tab w:val="left" w:pos="1050"/>
          <w:tab w:val="left" w:pos="8306"/>
        </w:tabs>
        <w:snapToGrid w:val="0"/>
        <w:spacing w:line="560" w:lineRule="exact"/>
        <w:ind w:right="582"/>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（★该版本为采购人固定模板，报价人不得变更）</w:t>
      </w:r>
    </w:p>
    <w:p w14:paraId="60BF871F">
      <w:pPr>
        <w:pStyle w:val="11"/>
        <w:snapToGrid w:val="0"/>
        <w:ind w:firstLine="0"/>
        <w:jc w:val="center"/>
        <w:rPr>
          <w:rFonts w:hint="eastAsia" w:ascii="仿宋_GB2312" w:eastAsia="仿宋_GB2312"/>
          <w:b/>
          <w:color w:val="000000"/>
          <w:sz w:val="32"/>
          <w:lang w:eastAsia="zh-CN"/>
        </w:rPr>
      </w:pPr>
    </w:p>
    <w:p w14:paraId="6F21E99C">
      <w:pPr>
        <w:pStyle w:val="11"/>
        <w:snapToGrid w:val="0"/>
        <w:ind w:firstLine="0"/>
        <w:jc w:val="center"/>
        <w:rPr>
          <w:rFonts w:hint="eastAsia" w:ascii="方正小标宋简体" w:eastAsia="方正小标宋简体"/>
          <w:color w:val="000000"/>
          <w:sz w:val="44"/>
          <w:szCs w:val="44"/>
          <w:lang w:eastAsia="zh-CN"/>
        </w:rPr>
      </w:pPr>
    </w:p>
    <w:p w14:paraId="246ACCD8">
      <w:pPr>
        <w:pStyle w:val="11"/>
        <w:snapToGrid w:val="0"/>
        <w:ind w:firstLine="0"/>
        <w:jc w:val="center"/>
        <w:rPr>
          <w:rFonts w:hint="eastAsia" w:ascii="方正小标宋简体" w:eastAsia="方正小标宋简体"/>
          <w:color w:val="000000"/>
          <w:sz w:val="44"/>
          <w:szCs w:val="44"/>
          <w:lang w:eastAsia="zh-CN"/>
        </w:rPr>
      </w:pPr>
    </w:p>
    <w:p w14:paraId="04E60A4D">
      <w:pPr>
        <w:pStyle w:val="11"/>
        <w:snapToGrid w:val="0"/>
        <w:ind w:firstLine="0"/>
        <w:jc w:val="center"/>
        <w:rPr>
          <w:rFonts w:hint="eastAsia" w:ascii="方正小标宋简体" w:eastAsia="方正小标宋简体"/>
          <w:color w:val="000000"/>
          <w:sz w:val="44"/>
          <w:szCs w:val="44"/>
          <w:lang w:eastAsia="zh-CN"/>
        </w:rPr>
      </w:pPr>
    </w:p>
    <w:p w14:paraId="71292578">
      <w:pPr>
        <w:pStyle w:val="11"/>
        <w:snapToGrid w:val="0"/>
        <w:ind w:firstLine="0"/>
        <w:jc w:val="center"/>
        <w:rPr>
          <w:rFonts w:hint="eastAsia" w:ascii="方正小标宋简体" w:eastAsia="方正小标宋简体"/>
          <w:color w:val="000000"/>
          <w:sz w:val="44"/>
          <w:szCs w:val="44"/>
          <w:lang w:eastAsia="zh-CN"/>
        </w:rPr>
      </w:pPr>
    </w:p>
    <w:p w14:paraId="0D0900D3">
      <w:pPr>
        <w:pStyle w:val="11"/>
        <w:snapToGrid w:val="0"/>
        <w:ind w:firstLine="0"/>
        <w:rPr>
          <w:rFonts w:hint="eastAsia" w:ascii="方正小标宋简体" w:eastAsia="方正小标宋简体"/>
          <w:color w:val="000000"/>
          <w:sz w:val="44"/>
          <w:szCs w:val="44"/>
          <w:lang w:eastAsia="zh-CN"/>
        </w:rPr>
      </w:pPr>
    </w:p>
    <w:p w14:paraId="16D82EAB">
      <w:pPr>
        <w:pStyle w:val="11"/>
        <w:snapToGrid w:val="0"/>
        <w:ind w:firstLine="0"/>
        <w:jc w:val="center"/>
        <w:rPr>
          <w:rFonts w:hint="eastAsia" w:ascii="方正小标宋简体" w:eastAsia="方正小标宋简体"/>
          <w:color w:val="000000"/>
          <w:sz w:val="44"/>
          <w:szCs w:val="44"/>
          <w:lang w:eastAsia="zh-CN"/>
        </w:rPr>
      </w:pPr>
      <w:r>
        <w:rPr>
          <w:rFonts w:hint="eastAsia" w:ascii="方正小标宋简体" w:eastAsia="方正小标宋简体"/>
          <w:color w:val="000000"/>
          <w:sz w:val="44"/>
          <w:szCs w:val="44"/>
          <w:lang w:eastAsia="zh-CN"/>
        </w:rPr>
        <w:t>报 价 承 诺 函</w:t>
      </w:r>
    </w:p>
    <w:p w14:paraId="6975F3F3">
      <w:pPr>
        <w:pStyle w:val="11"/>
        <w:snapToGrid w:val="0"/>
        <w:ind w:firstLine="0"/>
        <w:jc w:val="center"/>
        <w:rPr>
          <w:rFonts w:hint="eastAsia" w:ascii="仿宋_GB2312" w:eastAsia="仿宋_GB2312"/>
          <w:b/>
          <w:color w:val="000000"/>
          <w:sz w:val="32"/>
          <w:lang w:eastAsia="zh-CN"/>
        </w:rPr>
      </w:pPr>
    </w:p>
    <w:p w14:paraId="76C8BFE0">
      <w:pPr>
        <w:pStyle w:val="11"/>
        <w:snapToGrid w:val="0"/>
        <w:spacing w:line="560" w:lineRule="exact"/>
        <w:ind w:firstLine="0"/>
        <w:jc w:val="both"/>
        <w:rPr>
          <w:rFonts w:hint="eastAsia" w:ascii="仿宋_GB2312" w:eastAsia="仿宋_GB2312"/>
          <w:color w:val="000000"/>
          <w:sz w:val="32"/>
          <w:lang w:eastAsia="zh-CN"/>
        </w:rPr>
      </w:pPr>
      <w:r>
        <w:rPr>
          <w:rFonts w:hint="eastAsia" w:ascii="仿宋_GB2312" w:eastAsia="仿宋_GB2312"/>
          <w:color w:val="000000"/>
          <w:sz w:val="32"/>
          <w:lang w:eastAsia="zh-CN"/>
        </w:rPr>
        <w:t>致：福建省厦门监狱</w:t>
      </w:r>
    </w:p>
    <w:p w14:paraId="31943054">
      <w:pPr>
        <w:pStyle w:val="11"/>
        <w:snapToGrid w:val="0"/>
        <w:spacing w:line="560" w:lineRule="exact"/>
        <w:ind w:firstLine="627" w:firstLineChars="196"/>
        <w:jc w:val="both"/>
        <w:rPr>
          <w:rFonts w:hint="eastAsia" w:ascii="仿宋_GB2312" w:eastAsia="仿宋_GB2312"/>
          <w:color w:val="000000"/>
          <w:sz w:val="32"/>
          <w:lang w:eastAsia="zh-CN"/>
        </w:rPr>
      </w:pPr>
      <w:r>
        <w:rPr>
          <w:rFonts w:hint="eastAsia" w:ascii="仿宋_GB2312" w:eastAsia="仿宋_GB2312"/>
          <w:color w:val="000000"/>
          <w:sz w:val="32"/>
          <w:lang w:eastAsia="zh-CN"/>
        </w:rPr>
        <w:t>我方自愿参加贵单位组织的福建省厦门监狱</w:t>
      </w:r>
      <w:r>
        <w:rPr>
          <w:rFonts w:hint="eastAsia" w:ascii="仿宋_GB2312" w:eastAsia="仿宋_GB2312"/>
          <w:color w:val="000000"/>
          <w:sz w:val="32"/>
          <w:lang w:val="en-US" w:eastAsia="zh-CN"/>
        </w:rPr>
        <w:t>各类排污管道、化粪池、食堂隔油池和窖井清理疏通服务项目</w:t>
      </w:r>
      <w:r>
        <w:rPr>
          <w:rFonts w:hint="eastAsia" w:ascii="仿宋_GB2312" w:eastAsia="仿宋_GB2312"/>
          <w:color w:val="000000"/>
          <w:sz w:val="32"/>
          <w:lang w:eastAsia="zh-CN"/>
        </w:rPr>
        <w:t>采购，并作以下承诺：</w:t>
      </w:r>
    </w:p>
    <w:p w14:paraId="375AACAB">
      <w:pPr>
        <w:tabs>
          <w:tab w:val="left" w:pos="-105"/>
          <w:tab w:val="left" w:pos="1050"/>
          <w:tab w:val="left" w:pos="8306"/>
        </w:tabs>
        <w:snapToGrid w:val="0"/>
        <w:spacing w:line="560" w:lineRule="exact"/>
        <w:ind w:right="-58" w:rightChars="-24" w:firstLine="640" w:firstLineChars="200"/>
        <w:rPr>
          <w:rFonts w:hint="eastAsia" w:ascii="仿宋_GB2312" w:hAnsi="宋体" w:eastAsia="仿宋_GB2312" w:cs="宋体"/>
          <w:sz w:val="32"/>
          <w:szCs w:val="32"/>
          <w:lang w:eastAsia="zh-CN"/>
        </w:rPr>
      </w:pPr>
      <w:r>
        <w:rPr>
          <w:rFonts w:hint="eastAsia" w:ascii="仿宋_GB2312" w:eastAsia="仿宋_GB2312"/>
          <w:color w:val="000000"/>
          <w:sz w:val="32"/>
          <w:lang w:eastAsia="zh-CN"/>
        </w:rPr>
        <w:t>一、我方已详细审查全部采购文件内容且认可采购人在本竞价文件中提出的全部要求，</w:t>
      </w:r>
      <w:r>
        <w:rPr>
          <w:rFonts w:hint="eastAsia" w:ascii="仿宋_GB2312" w:eastAsia="仿宋_GB2312"/>
          <w:b/>
          <w:sz w:val="32"/>
          <w:szCs w:val="32"/>
          <w:lang w:eastAsia="zh-CN"/>
        </w:rPr>
        <w:t>针对本项目竞价文件第三章中“采购内容及要求”的所有服务及要求内容承诺完全响应，且无偏离</w:t>
      </w:r>
      <w:r>
        <w:rPr>
          <w:rFonts w:hint="eastAsia" w:ascii="仿宋_GB2312" w:eastAsia="仿宋_GB2312"/>
          <w:sz w:val="32"/>
          <w:szCs w:val="32"/>
          <w:lang w:eastAsia="zh-CN"/>
        </w:rPr>
        <w:t>。</w:t>
      </w:r>
      <w:r>
        <w:rPr>
          <w:rFonts w:hint="eastAsia" w:ascii="仿宋_GB2312" w:eastAsia="仿宋_GB2312"/>
          <w:color w:val="000000"/>
          <w:sz w:val="32"/>
          <w:lang w:eastAsia="zh-CN"/>
        </w:rPr>
        <w:t>同时自行承担因对竞价文件理解不正确或误解而产生的相应后果和责任。</w:t>
      </w:r>
    </w:p>
    <w:p w14:paraId="524A4195">
      <w:pPr>
        <w:pStyle w:val="11"/>
        <w:snapToGrid w:val="0"/>
        <w:spacing w:line="560" w:lineRule="exact"/>
        <w:ind w:firstLine="627" w:firstLineChars="196"/>
        <w:jc w:val="both"/>
        <w:rPr>
          <w:rFonts w:hint="eastAsia" w:ascii="仿宋_GB2312" w:eastAsia="仿宋_GB2312"/>
          <w:color w:val="000000"/>
          <w:sz w:val="32"/>
          <w:lang w:eastAsia="zh-CN"/>
        </w:rPr>
      </w:pPr>
      <w:r>
        <w:rPr>
          <w:rFonts w:hint="eastAsia" w:ascii="仿宋_GB2312" w:eastAsia="仿宋_GB2312"/>
          <w:color w:val="000000"/>
          <w:sz w:val="32"/>
          <w:lang w:eastAsia="zh-CN"/>
        </w:rPr>
        <w:t>二、我方提交的报价文件各组成部分的全部内容及资料是不可割离且真实、有效、准确、完整和不具有任何误导性的，否则产生不利后果由我方承担责任。</w:t>
      </w:r>
    </w:p>
    <w:p w14:paraId="0F1BB851">
      <w:pPr>
        <w:pStyle w:val="11"/>
        <w:snapToGrid w:val="0"/>
        <w:spacing w:line="560" w:lineRule="exact"/>
        <w:ind w:firstLine="627" w:firstLineChars="196"/>
        <w:jc w:val="both"/>
        <w:rPr>
          <w:rFonts w:hint="eastAsia" w:ascii="仿宋_GB2312" w:eastAsia="仿宋_GB2312"/>
          <w:color w:val="000000"/>
          <w:sz w:val="32"/>
          <w:lang w:eastAsia="zh-CN"/>
        </w:rPr>
      </w:pPr>
      <w:r>
        <w:rPr>
          <w:rFonts w:hint="eastAsia" w:ascii="仿宋_GB2312" w:eastAsia="仿宋_GB2312"/>
          <w:color w:val="000000"/>
          <w:sz w:val="32"/>
          <w:lang w:eastAsia="zh-CN"/>
        </w:rPr>
        <w:t>三、我方承诺提供与竞价文件参数相同或优于采购文件参数的货物，否则验收不通过并同意贵单位不予退还全额履约保证金（若有），此外还自愿承担由此产生的后果和责任。</w:t>
      </w:r>
    </w:p>
    <w:p w14:paraId="5AA5A6A5">
      <w:pPr>
        <w:pStyle w:val="11"/>
        <w:snapToGrid w:val="0"/>
        <w:spacing w:line="560" w:lineRule="exact"/>
        <w:ind w:firstLine="627" w:firstLineChars="196"/>
        <w:jc w:val="both"/>
        <w:rPr>
          <w:rFonts w:hint="eastAsia" w:ascii="仿宋_GB2312" w:eastAsia="仿宋_GB2312"/>
          <w:color w:val="000000"/>
          <w:sz w:val="32"/>
          <w:lang w:eastAsia="zh-CN"/>
        </w:rPr>
      </w:pPr>
    </w:p>
    <w:p w14:paraId="23D16BC2">
      <w:pPr>
        <w:pStyle w:val="11"/>
        <w:snapToGrid w:val="0"/>
        <w:spacing w:line="560" w:lineRule="exact"/>
        <w:ind w:right="960" w:firstLine="627" w:firstLineChars="196"/>
        <w:jc w:val="right"/>
        <w:rPr>
          <w:rFonts w:hint="eastAsia" w:ascii="仿宋_GB2312" w:eastAsia="仿宋_GB2312"/>
          <w:color w:val="000000"/>
          <w:sz w:val="32"/>
          <w:lang w:eastAsia="zh-CN"/>
        </w:rPr>
      </w:pPr>
      <w:r>
        <w:rPr>
          <w:rFonts w:hint="eastAsia" w:ascii="仿宋_GB2312" w:eastAsia="仿宋_GB2312"/>
          <w:color w:val="000000"/>
          <w:sz w:val="32"/>
          <w:lang w:eastAsia="zh-CN"/>
        </w:rPr>
        <w:t>报价人（全称并加盖公章）：</w:t>
      </w:r>
    </w:p>
    <w:p w14:paraId="2CB7D819">
      <w:pPr>
        <w:pStyle w:val="11"/>
        <w:snapToGrid w:val="0"/>
        <w:spacing w:line="560" w:lineRule="exact"/>
        <w:ind w:firstLine="627" w:firstLineChars="196"/>
        <w:jc w:val="right"/>
        <w:rPr>
          <w:rFonts w:hint="eastAsia" w:ascii="仿宋_GB2312" w:eastAsia="仿宋_GB2312"/>
          <w:color w:val="000000"/>
          <w:sz w:val="32"/>
          <w:lang w:eastAsia="zh-CN"/>
        </w:rPr>
      </w:pPr>
    </w:p>
    <w:p w14:paraId="63F5C141">
      <w:pPr>
        <w:pStyle w:val="11"/>
        <w:snapToGrid w:val="0"/>
        <w:spacing w:line="560" w:lineRule="exact"/>
        <w:ind w:right="640" w:firstLine="627" w:firstLineChars="196"/>
        <w:jc w:val="center"/>
        <w:rPr>
          <w:rFonts w:hint="eastAsia" w:ascii="仿宋_GB2312" w:eastAsia="仿宋_GB2312"/>
          <w:color w:val="000000"/>
          <w:sz w:val="32"/>
          <w:lang w:eastAsia="zh-CN"/>
        </w:rPr>
      </w:pPr>
      <w:r>
        <w:rPr>
          <w:rFonts w:hint="eastAsia" w:ascii="仿宋_GB2312" w:eastAsia="仿宋_GB2312"/>
          <w:color w:val="000000"/>
          <w:sz w:val="32"/>
          <w:lang w:eastAsia="zh-CN"/>
        </w:rPr>
        <w:t xml:space="preserve">      报价代表（签字）：</w:t>
      </w:r>
    </w:p>
    <w:p w14:paraId="281A1D51">
      <w:pPr>
        <w:pStyle w:val="11"/>
        <w:snapToGrid w:val="0"/>
        <w:spacing w:line="560" w:lineRule="exact"/>
        <w:ind w:right="640" w:firstLine="627" w:firstLineChars="196"/>
        <w:jc w:val="center"/>
        <w:rPr>
          <w:rFonts w:hint="eastAsia" w:ascii="仿宋_GB2312" w:eastAsia="仿宋_GB2312"/>
          <w:color w:val="000000"/>
          <w:sz w:val="32"/>
          <w:lang w:eastAsia="zh-CN"/>
        </w:rPr>
      </w:pPr>
    </w:p>
    <w:p w14:paraId="3486C30C">
      <w:pPr>
        <w:pStyle w:val="11"/>
        <w:tabs>
          <w:tab w:val="left" w:pos="8280"/>
        </w:tabs>
        <w:snapToGrid w:val="0"/>
        <w:spacing w:line="560" w:lineRule="exact"/>
        <w:ind w:right="33" w:firstLine="627" w:firstLineChars="196"/>
        <w:jc w:val="center"/>
        <w:rPr>
          <w:rFonts w:hint="eastAsia" w:ascii="仿宋_GB2312" w:eastAsia="仿宋_GB2312"/>
          <w:color w:val="000000"/>
          <w:sz w:val="32"/>
          <w:lang w:eastAsia="zh-CN"/>
        </w:rPr>
      </w:pPr>
      <w:r>
        <w:rPr>
          <w:rFonts w:hint="eastAsia" w:ascii="仿宋_GB2312" w:eastAsia="仿宋_GB2312"/>
          <w:color w:val="000000"/>
          <w:sz w:val="32"/>
          <w:lang w:eastAsia="zh-CN"/>
        </w:rPr>
        <w:t xml:space="preserve">     日期：202</w:t>
      </w:r>
      <w:r>
        <w:rPr>
          <w:rFonts w:hint="eastAsia" w:ascii="仿宋_GB2312" w:eastAsia="仿宋_GB2312"/>
          <w:color w:val="000000"/>
          <w:sz w:val="32"/>
          <w:lang w:val="en-US" w:eastAsia="zh-CN"/>
        </w:rPr>
        <w:t>6</w:t>
      </w:r>
      <w:r>
        <w:rPr>
          <w:rFonts w:hint="eastAsia" w:ascii="仿宋_GB2312" w:eastAsia="仿宋_GB2312"/>
          <w:color w:val="000000"/>
          <w:sz w:val="32"/>
          <w:lang w:eastAsia="zh-CN"/>
        </w:rPr>
        <w:t>年  月  日</w:t>
      </w:r>
    </w:p>
    <w:p w14:paraId="64E8FBBA">
      <w:pPr>
        <w:tabs>
          <w:tab w:val="left" w:pos="-105"/>
          <w:tab w:val="left" w:pos="1050"/>
          <w:tab w:val="left" w:pos="8306"/>
        </w:tabs>
        <w:snapToGrid w:val="0"/>
        <w:spacing w:line="560" w:lineRule="exact"/>
        <w:ind w:right="582"/>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（★该版本为采购人固定模板，报价人不得变更）</w:t>
      </w:r>
    </w:p>
    <w:p w14:paraId="77714444">
      <w:pPr>
        <w:tabs>
          <w:tab w:val="left" w:pos="-105"/>
          <w:tab w:val="left" w:pos="1050"/>
          <w:tab w:val="left" w:pos="8306"/>
        </w:tabs>
        <w:snapToGrid w:val="0"/>
        <w:spacing w:line="560" w:lineRule="exact"/>
        <w:ind w:right="422"/>
        <w:rPr>
          <w:rFonts w:hint="eastAsia" w:ascii="仿宋_GB2312" w:hAnsi="宋体" w:eastAsia="仿宋_GB2312" w:cs="宋体"/>
          <w:b/>
          <w:sz w:val="48"/>
          <w:szCs w:val="48"/>
          <w:lang w:eastAsia="zh-CN"/>
        </w:rPr>
      </w:pPr>
    </w:p>
    <w:p w14:paraId="187585AD">
      <w:pPr>
        <w:tabs>
          <w:tab w:val="left" w:pos="-105"/>
          <w:tab w:val="left" w:pos="1050"/>
          <w:tab w:val="left" w:pos="8306"/>
        </w:tabs>
        <w:snapToGrid w:val="0"/>
        <w:spacing w:line="560" w:lineRule="exact"/>
        <w:ind w:right="422" w:firstLine="630"/>
        <w:jc w:val="center"/>
        <w:rPr>
          <w:rFonts w:hint="eastAsia" w:ascii="仿宋_GB2312" w:hAnsi="宋体" w:eastAsia="仿宋_GB2312" w:cs="宋体"/>
          <w:b/>
          <w:sz w:val="48"/>
          <w:szCs w:val="48"/>
          <w:lang w:eastAsia="zh-CN"/>
        </w:rPr>
      </w:pPr>
    </w:p>
    <w:p w14:paraId="692FB1AC">
      <w:pPr>
        <w:tabs>
          <w:tab w:val="left" w:pos="-105"/>
          <w:tab w:val="left" w:pos="1050"/>
          <w:tab w:val="left" w:pos="8306"/>
        </w:tabs>
        <w:snapToGrid w:val="0"/>
        <w:spacing w:line="560" w:lineRule="exact"/>
        <w:ind w:right="422" w:firstLine="630"/>
        <w:jc w:val="center"/>
        <w:rPr>
          <w:rFonts w:ascii="仿宋_GB2312" w:hAnsi="宋体" w:eastAsia="仿宋_GB2312" w:cs="宋体"/>
          <w:b/>
          <w:sz w:val="48"/>
          <w:szCs w:val="48"/>
          <w:lang w:eastAsia="zh-CN"/>
        </w:rPr>
      </w:pPr>
      <w:r>
        <w:rPr>
          <w:rFonts w:hint="eastAsia" w:ascii="仿宋_GB2312" w:hAnsi="宋体" w:eastAsia="仿宋_GB2312" w:cs="宋体"/>
          <w:b/>
          <w:sz w:val="48"/>
          <w:szCs w:val="48"/>
          <w:lang w:eastAsia="zh-CN"/>
        </w:rPr>
        <w:t>保密承诺书</w:t>
      </w:r>
    </w:p>
    <w:p w14:paraId="65BA0D5E">
      <w:pPr>
        <w:tabs>
          <w:tab w:val="left" w:pos="-105"/>
          <w:tab w:val="left" w:pos="1050"/>
          <w:tab w:val="left" w:pos="8306"/>
        </w:tabs>
        <w:snapToGrid w:val="0"/>
        <w:spacing w:line="560" w:lineRule="exact"/>
        <w:ind w:right="422"/>
        <w:rPr>
          <w:rFonts w:ascii="仿宋_GB2312" w:hAnsi="宋体" w:eastAsia="仿宋_GB2312" w:cs="宋体"/>
          <w:sz w:val="32"/>
          <w:szCs w:val="32"/>
          <w:lang w:eastAsia="zh-CN"/>
        </w:rPr>
      </w:pPr>
    </w:p>
    <w:p w14:paraId="4AB8C20B">
      <w:pPr>
        <w:tabs>
          <w:tab w:val="left" w:pos="-105"/>
          <w:tab w:val="left" w:pos="1050"/>
          <w:tab w:val="left" w:pos="8306"/>
        </w:tabs>
        <w:snapToGrid w:val="0"/>
        <w:spacing w:line="560" w:lineRule="exact"/>
        <w:ind w:right="422"/>
        <w:rPr>
          <w:rFonts w:ascii="仿宋_GB2312" w:hAnsi="宋体" w:eastAsia="仿宋_GB2312" w:cs="宋体"/>
          <w:sz w:val="32"/>
          <w:szCs w:val="32"/>
          <w:lang w:eastAsia="zh-CN"/>
        </w:rPr>
      </w:pPr>
    </w:p>
    <w:p w14:paraId="56A118D4">
      <w:pPr>
        <w:tabs>
          <w:tab w:val="left" w:pos="-105"/>
          <w:tab w:val="left" w:pos="1050"/>
          <w:tab w:val="left" w:pos="8306"/>
        </w:tabs>
        <w:snapToGrid w:val="0"/>
        <w:spacing w:line="560" w:lineRule="exact"/>
        <w:ind w:right="422"/>
        <w:jc w:val="both"/>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我单位</w:t>
      </w:r>
      <w:r>
        <w:rPr>
          <w:rFonts w:hint="eastAsia" w:ascii="仿宋_GB2312" w:hAnsi="宋体" w:eastAsia="仿宋_GB2312" w:cs="宋体"/>
          <w:sz w:val="32"/>
          <w:szCs w:val="32"/>
          <w:u w:val="single"/>
          <w:lang w:eastAsia="zh-CN"/>
        </w:rPr>
        <w:t>（报价人公司全称）</w:t>
      </w:r>
      <w:r>
        <w:rPr>
          <w:rFonts w:hint="eastAsia" w:ascii="仿宋_GB2312" w:hAnsi="宋体" w:eastAsia="仿宋_GB2312" w:cs="宋体"/>
          <w:sz w:val="32"/>
          <w:szCs w:val="32"/>
          <w:lang w:eastAsia="zh-CN"/>
        </w:rPr>
        <w:t>承诺：</w:t>
      </w:r>
    </w:p>
    <w:p w14:paraId="2EA113F5">
      <w:pPr>
        <w:tabs>
          <w:tab w:val="left" w:pos="-105"/>
          <w:tab w:val="left" w:pos="1050"/>
          <w:tab w:val="left" w:pos="8306"/>
        </w:tabs>
        <w:snapToGrid w:val="0"/>
        <w:spacing w:line="560" w:lineRule="exact"/>
        <w:ind w:right="422" w:firstLine="640" w:firstLineChars="200"/>
        <w:jc w:val="both"/>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认真遵守国家保密法律、法规和规章制度，履行保密义务；进入甲方工作区域的工作人员要严格履行保密义务，未经甲方允许不得违规记录、存储、复制国家秘密信息，不以任何方式泄露所接触和知悉的国家秘密，严禁将甲方工作文件等内部资料泄露出去，如发生泄密行为，我单位及其工作人员将承担相应法律后果。</w:t>
      </w:r>
    </w:p>
    <w:p w14:paraId="50E89076">
      <w:pPr>
        <w:spacing w:line="560" w:lineRule="exact"/>
        <w:ind w:firstLine="570"/>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特此声明！</w:t>
      </w:r>
    </w:p>
    <w:p w14:paraId="4EF6F3B1">
      <w:pPr>
        <w:spacing w:line="560" w:lineRule="exact"/>
        <w:ind w:firstLine="570"/>
        <w:rPr>
          <w:rFonts w:ascii="仿宋_GB2312" w:hAnsi="宋体" w:eastAsia="仿宋_GB2312" w:cs="宋体"/>
          <w:sz w:val="32"/>
          <w:szCs w:val="32"/>
          <w:lang w:eastAsia="zh-CN"/>
        </w:rPr>
      </w:pPr>
    </w:p>
    <w:p w14:paraId="39E668CA">
      <w:pPr>
        <w:spacing w:line="560" w:lineRule="exact"/>
        <w:ind w:firstLine="570"/>
        <w:rPr>
          <w:rFonts w:ascii="仿宋_GB2312" w:hAnsi="宋体" w:eastAsia="仿宋_GB2312" w:cs="宋体"/>
          <w:sz w:val="32"/>
          <w:szCs w:val="32"/>
          <w:lang w:eastAsia="zh-CN"/>
        </w:rPr>
      </w:pPr>
    </w:p>
    <w:p w14:paraId="385065ED">
      <w:pPr>
        <w:spacing w:line="560" w:lineRule="exact"/>
        <w:ind w:firstLine="570"/>
        <w:rPr>
          <w:rFonts w:ascii="仿宋_GB2312" w:hAnsi="宋体" w:eastAsia="仿宋_GB2312" w:cs="宋体"/>
          <w:sz w:val="32"/>
          <w:szCs w:val="32"/>
          <w:lang w:eastAsia="zh-CN"/>
        </w:rPr>
      </w:pPr>
    </w:p>
    <w:p w14:paraId="56990D96">
      <w:pPr>
        <w:wordWrap w:val="0"/>
        <w:spacing w:line="560" w:lineRule="exact"/>
        <w:ind w:right="160" w:firstLine="570"/>
        <w:jc w:val="right"/>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承诺人：</w:t>
      </w:r>
      <w:r>
        <w:rPr>
          <w:rFonts w:hint="eastAsia" w:ascii="仿宋_GB2312" w:hAnsi="宋体" w:eastAsia="仿宋_GB2312" w:cs="宋体"/>
          <w:sz w:val="32"/>
          <w:szCs w:val="32"/>
          <w:lang w:val="en-US" w:eastAsia="zh-CN"/>
        </w:rPr>
        <w:t xml:space="preserve">   </w:t>
      </w:r>
      <w:r>
        <w:rPr>
          <w:rFonts w:hint="eastAsia" w:ascii="宋体" w:hAnsi="宋体" w:cs="宋体"/>
          <w:sz w:val="36"/>
          <w:szCs w:val="36"/>
          <w:lang w:eastAsia="zh-CN"/>
        </w:rPr>
        <w:t>（</w:t>
      </w:r>
      <w:r>
        <w:rPr>
          <w:rFonts w:hint="eastAsia" w:ascii="宋体" w:hAnsi="宋体"/>
          <w:color w:val="000000"/>
          <w:sz w:val="36"/>
          <w:szCs w:val="36"/>
          <w:lang w:eastAsia="zh-CN"/>
        </w:rPr>
        <w:t>全称</w:t>
      </w:r>
      <w:r>
        <w:rPr>
          <w:rFonts w:hint="eastAsia" w:ascii="宋体" w:hAnsi="宋体"/>
          <w:sz w:val="36"/>
          <w:szCs w:val="36"/>
          <w:lang w:eastAsia="zh-CN"/>
        </w:rPr>
        <w:t>全称并加盖公章）</w:t>
      </w:r>
      <w:r>
        <w:rPr>
          <w:rFonts w:hint="eastAsia" w:ascii="宋体" w:hAnsi="宋体" w:cs="宋体"/>
          <w:sz w:val="36"/>
          <w:szCs w:val="36"/>
          <w:lang w:eastAsia="zh-CN"/>
        </w:rPr>
        <w:t xml:space="preserve"> </w:t>
      </w:r>
      <w:r>
        <w:rPr>
          <w:rFonts w:hint="eastAsia" w:ascii="仿宋_GB2312" w:hAnsi="宋体" w:eastAsia="仿宋_GB2312" w:cs="宋体"/>
          <w:sz w:val="36"/>
          <w:szCs w:val="36"/>
          <w:lang w:eastAsia="zh-CN"/>
        </w:rPr>
        <w:t xml:space="preserve"> </w:t>
      </w:r>
    </w:p>
    <w:p w14:paraId="561A3658">
      <w:pPr>
        <w:tabs>
          <w:tab w:val="left" w:pos="-105"/>
          <w:tab w:val="left" w:pos="1050"/>
        </w:tabs>
        <w:wordWrap w:val="0"/>
        <w:snapToGrid w:val="0"/>
        <w:spacing w:line="560" w:lineRule="exact"/>
        <w:ind w:left="-120" w:leftChars="-50" w:right="640" w:firstLine="640" w:firstLineChars="200"/>
        <w:jc w:val="right"/>
        <w:rPr>
          <w:rFonts w:ascii="仿宋_GB2312" w:hAnsi="宋体" w:eastAsia="仿宋_GB2312" w:cs="宋体"/>
          <w:sz w:val="32"/>
          <w:szCs w:val="32"/>
          <w:lang w:eastAsia="zh-CN"/>
        </w:rPr>
      </w:pPr>
      <w:r>
        <w:rPr>
          <w:rFonts w:hint="eastAsia" w:ascii="仿宋_GB2312" w:hAnsi="宋体" w:eastAsia="仿宋_GB2312" w:cs="宋体"/>
          <w:sz w:val="32"/>
          <w:szCs w:val="32"/>
          <w:lang w:eastAsia="zh-CN"/>
        </w:rPr>
        <w:t>202</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lang w:eastAsia="zh-CN"/>
        </w:rPr>
        <w:t xml:space="preserve">年   月    日    </w:t>
      </w:r>
    </w:p>
    <w:p w14:paraId="5F27141C">
      <w:pPr>
        <w:tabs>
          <w:tab w:val="left" w:pos="-105"/>
          <w:tab w:val="left" w:pos="1050"/>
          <w:tab w:val="left" w:pos="8306"/>
        </w:tabs>
        <w:snapToGrid w:val="0"/>
        <w:spacing w:line="560" w:lineRule="exact"/>
        <w:ind w:right="582"/>
        <w:rPr>
          <w:rFonts w:hint="eastAsia" w:ascii="仿宋_GB2312" w:hAnsi="宋体" w:eastAsia="仿宋_GB2312" w:cs="宋体"/>
          <w:sz w:val="32"/>
          <w:szCs w:val="32"/>
          <w:lang w:eastAsia="zh-CN"/>
        </w:rPr>
      </w:pPr>
    </w:p>
    <w:p w14:paraId="6AB8592F">
      <w:pPr>
        <w:tabs>
          <w:tab w:val="left" w:pos="-105"/>
          <w:tab w:val="left" w:pos="1050"/>
          <w:tab w:val="left" w:pos="8306"/>
        </w:tabs>
        <w:snapToGrid w:val="0"/>
        <w:spacing w:line="560" w:lineRule="exact"/>
        <w:ind w:right="582"/>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（★该版本为采购人固定模板，报价人不得变更）</w:t>
      </w:r>
    </w:p>
    <w:p w14:paraId="27507EF8">
      <w:pPr>
        <w:pStyle w:val="11"/>
        <w:tabs>
          <w:tab w:val="left" w:pos="8280"/>
        </w:tabs>
        <w:snapToGrid w:val="0"/>
        <w:spacing w:line="560" w:lineRule="exact"/>
        <w:ind w:right="33" w:firstLine="3027" w:firstLineChars="946"/>
        <w:rPr>
          <w:rFonts w:hint="eastAsia" w:ascii="仿宋_GB2312" w:eastAsia="仿宋_GB2312"/>
          <w:color w:val="000000"/>
          <w:sz w:val="32"/>
          <w:lang w:eastAsia="zh-CN"/>
        </w:rPr>
      </w:pPr>
      <w:r>
        <w:rPr>
          <w:rFonts w:hint="eastAsia" w:ascii="仿宋_GB2312" w:eastAsia="仿宋_GB2312"/>
          <w:color w:val="000000"/>
          <w:sz w:val="32"/>
          <w:lang w:eastAsia="zh-CN"/>
        </w:rPr>
        <w:br w:type="page"/>
      </w:r>
    </w:p>
    <w:p w14:paraId="3C90E795">
      <w:pPr>
        <w:pStyle w:val="11"/>
        <w:tabs>
          <w:tab w:val="left" w:pos="8280"/>
        </w:tabs>
        <w:snapToGrid w:val="0"/>
        <w:spacing w:line="560" w:lineRule="exact"/>
        <w:ind w:right="33" w:firstLine="3405" w:firstLineChars="946"/>
        <w:rPr>
          <w:rFonts w:hint="eastAsia" w:ascii="仿宋_GB2312" w:eastAsia="仿宋_GB2312"/>
          <w:b/>
          <w:color w:val="000000"/>
          <w:sz w:val="32"/>
          <w:lang w:eastAsia="zh-CN"/>
        </w:rPr>
      </w:pPr>
      <w:r>
        <w:rPr>
          <w:rFonts w:hint="eastAsia"/>
          <w:sz w:val="36"/>
          <w:szCs w:val="36"/>
          <w:lang w:eastAsia="zh-CN"/>
        </w:rPr>
        <w:t>报价一览表</w:t>
      </w:r>
    </w:p>
    <w:p w14:paraId="6868D005">
      <w:pPr>
        <w:pStyle w:val="11"/>
        <w:snapToGrid w:val="0"/>
        <w:ind w:firstLine="0"/>
        <w:jc w:val="center"/>
        <w:rPr>
          <w:rFonts w:hint="eastAsia"/>
          <w:sz w:val="36"/>
          <w:szCs w:val="36"/>
          <w:lang w:eastAsia="zh-CN"/>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1"/>
        <w:gridCol w:w="5308"/>
      </w:tblGrid>
      <w:tr w14:paraId="641F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3221" w:type="dxa"/>
            <w:noWrap w:val="0"/>
            <w:vAlign w:val="center"/>
          </w:tcPr>
          <w:p w14:paraId="36C6FEB5">
            <w:pPr>
              <w:snapToGrid w:val="0"/>
              <w:jc w:val="center"/>
              <w:rPr>
                <w:sz w:val="36"/>
                <w:szCs w:val="36"/>
                <w:lang w:eastAsia="zh-CN"/>
              </w:rPr>
            </w:pPr>
            <w:r>
              <w:rPr>
                <w:rFonts w:hint="eastAsia"/>
                <w:sz w:val="36"/>
                <w:szCs w:val="36"/>
                <w:lang w:eastAsia="zh-CN"/>
              </w:rPr>
              <w:t>合同包</w:t>
            </w:r>
          </w:p>
        </w:tc>
        <w:tc>
          <w:tcPr>
            <w:tcW w:w="5308" w:type="dxa"/>
            <w:noWrap w:val="0"/>
            <w:vAlign w:val="center"/>
          </w:tcPr>
          <w:p w14:paraId="1D2CC738">
            <w:pPr>
              <w:snapToGrid w:val="0"/>
              <w:jc w:val="center"/>
              <w:rPr>
                <w:sz w:val="36"/>
                <w:szCs w:val="36"/>
                <w:lang w:eastAsia="zh-CN"/>
              </w:rPr>
            </w:pPr>
            <w:r>
              <w:rPr>
                <w:rFonts w:hint="eastAsia"/>
                <w:sz w:val="36"/>
                <w:szCs w:val="36"/>
                <w:lang w:eastAsia="zh-CN"/>
              </w:rPr>
              <w:t>报价金额</w:t>
            </w:r>
          </w:p>
        </w:tc>
      </w:tr>
      <w:tr w14:paraId="3250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3221" w:type="dxa"/>
            <w:noWrap w:val="0"/>
            <w:vAlign w:val="center"/>
          </w:tcPr>
          <w:p w14:paraId="21FCD3C1">
            <w:pPr>
              <w:snapToGrid w:val="0"/>
              <w:jc w:val="center"/>
              <w:rPr>
                <w:sz w:val="36"/>
                <w:szCs w:val="36"/>
                <w:lang w:eastAsia="zh-CN"/>
              </w:rPr>
            </w:pPr>
            <w:r>
              <w:rPr>
                <w:rFonts w:hint="eastAsia" w:ascii="仿宋_GB2312" w:hAnsi="宋体" w:eastAsia="仿宋_GB2312" w:cs="宋体"/>
                <w:sz w:val="32"/>
                <w:szCs w:val="32"/>
                <w:lang w:eastAsia="zh-CN"/>
              </w:rPr>
              <w:t>福建省厦门监狱</w:t>
            </w:r>
            <w:r>
              <w:rPr>
                <w:rFonts w:hint="eastAsia" w:ascii="仿宋_GB2312" w:hAnsi="宋体" w:eastAsia="仿宋_GB2312" w:cs="宋体"/>
                <w:sz w:val="32"/>
                <w:szCs w:val="32"/>
                <w:lang w:val="en-US" w:eastAsia="zh-CN"/>
              </w:rPr>
              <w:t>各类排污管道、化粪池、食堂隔油池和窖井清理疏通服务项目</w:t>
            </w:r>
          </w:p>
        </w:tc>
        <w:tc>
          <w:tcPr>
            <w:tcW w:w="5308" w:type="dxa"/>
            <w:noWrap w:val="0"/>
            <w:vAlign w:val="center"/>
          </w:tcPr>
          <w:p w14:paraId="01E7287B">
            <w:pPr>
              <w:snapToGrid w:val="0"/>
              <w:jc w:val="center"/>
              <w:rPr>
                <w:rFonts w:hint="eastAsia"/>
                <w:sz w:val="36"/>
                <w:szCs w:val="36"/>
                <w:lang w:eastAsia="zh-CN"/>
              </w:rPr>
            </w:pPr>
            <w:r>
              <w:rPr>
                <w:rFonts w:hint="eastAsia"/>
                <w:sz w:val="36"/>
                <w:szCs w:val="36"/>
                <w:u w:val="single"/>
                <w:lang w:eastAsia="zh-CN"/>
              </w:rPr>
              <w:t xml:space="preserve">        </w:t>
            </w:r>
            <w:r>
              <w:rPr>
                <w:rFonts w:hint="eastAsia"/>
                <w:sz w:val="36"/>
                <w:szCs w:val="36"/>
                <w:lang w:eastAsia="zh-CN"/>
              </w:rPr>
              <w:t xml:space="preserve">  元/年</w:t>
            </w:r>
          </w:p>
        </w:tc>
      </w:tr>
    </w:tbl>
    <w:p w14:paraId="2FD12033">
      <w:pPr>
        <w:spacing w:line="360" w:lineRule="exact"/>
        <w:ind w:firstLine="551" w:firstLineChars="196"/>
        <w:rPr>
          <w:rFonts w:hint="eastAsia" w:ascii="楷体_GB2312" w:eastAsia="楷体_GB2312"/>
          <w:b/>
          <w:sz w:val="28"/>
          <w:szCs w:val="28"/>
          <w:lang w:eastAsia="zh-CN"/>
        </w:rPr>
      </w:pPr>
    </w:p>
    <w:p w14:paraId="181E1862">
      <w:pPr>
        <w:pStyle w:val="11"/>
        <w:snapToGrid w:val="0"/>
        <w:ind w:firstLine="843" w:firstLineChars="300"/>
        <w:rPr>
          <w:rFonts w:hint="eastAsia" w:ascii="楷体_GB2312" w:eastAsia="楷体_GB2312"/>
          <w:b/>
          <w:sz w:val="28"/>
          <w:szCs w:val="28"/>
          <w:lang w:eastAsia="zh-CN"/>
        </w:rPr>
      </w:pPr>
      <w:r>
        <w:rPr>
          <w:rFonts w:hint="eastAsia" w:ascii="楷体_GB2312" w:eastAsia="楷体_GB2312"/>
          <w:b/>
          <w:sz w:val="28"/>
          <w:szCs w:val="28"/>
          <w:lang w:eastAsia="zh-CN"/>
        </w:rPr>
        <w:t>注：币种为人民币，报价精确到个位数，价格含运输、税收、人员（车辆）、破损井盖更换、保险等履行该项目的一切费用。</w:t>
      </w:r>
    </w:p>
    <w:p w14:paraId="773C6D83">
      <w:pPr>
        <w:snapToGrid w:val="0"/>
        <w:rPr>
          <w:rFonts w:hint="eastAsia" w:ascii="楷体_GB2312" w:eastAsia="楷体_GB2312"/>
          <w:b/>
          <w:sz w:val="28"/>
          <w:szCs w:val="28"/>
          <w:lang w:eastAsia="zh-CN"/>
        </w:rPr>
      </w:pPr>
    </w:p>
    <w:p w14:paraId="5EFBE4D1">
      <w:pPr>
        <w:snapToGrid w:val="0"/>
        <w:rPr>
          <w:rFonts w:hint="eastAsia"/>
          <w:sz w:val="32"/>
          <w:szCs w:val="32"/>
          <w:lang w:eastAsia="zh-CN"/>
        </w:rPr>
      </w:pPr>
      <w:r>
        <w:rPr>
          <w:rFonts w:hint="eastAsia"/>
          <w:sz w:val="32"/>
          <w:szCs w:val="32"/>
          <w:lang w:eastAsia="zh-CN"/>
        </w:rPr>
        <w:t>报价人（填写全称并加盖公章）：</w:t>
      </w:r>
    </w:p>
    <w:p w14:paraId="403A8225">
      <w:pPr>
        <w:snapToGrid w:val="0"/>
        <w:rPr>
          <w:rFonts w:hint="eastAsia"/>
          <w:sz w:val="32"/>
          <w:szCs w:val="32"/>
          <w:lang w:eastAsia="zh-CN"/>
        </w:rPr>
      </w:pPr>
    </w:p>
    <w:p w14:paraId="2E1776C6">
      <w:pPr>
        <w:snapToGrid w:val="0"/>
        <w:rPr>
          <w:rFonts w:hint="eastAsia"/>
          <w:sz w:val="32"/>
          <w:szCs w:val="32"/>
          <w:lang w:eastAsia="zh-CN"/>
        </w:rPr>
      </w:pPr>
      <w:r>
        <w:rPr>
          <w:rFonts w:hint="eastAsia"/>
          <w:sz w:val="32"/>
          <w:szCs w:val="32"/>
          <w:lang w:eastAsia="zh-CN"/>
        </w:rPr>
        <w:t>报价代表（签字）：</w:t>
      </w:r>
    </w:p>
    <w:p w14:paraId="70FC0335">
      <w:pPr>
        <w:snapToGrid w:val="0"/>
        <w:rPr>
          <w:rFonts w:hint="eastAsia"/>
          <w:sz w:val="32"/>
          <w:szCs w:val="32"/>
          <w:lang w:eastAsia="zh-CN"/>
        </w:rPr>
      </w:pPr>
    </w:p>
    <w:p w14:paraId="691D521A">
      <w:pPr>
        <w:snapToGrid w:val="0"/>
        <w:rPr>
          <w:rFonts w:hint="eastAsia"/>
          <w:sz w:val="32"/>
          <w:szCs w:val="32"/>
          <w:lang w:eastAsia="zh-CN"/>
        </w:rPr>
      </w:pPr>
      <w:r>
        <w:rPr>
          <w:rFonts w:hint="eastAsia"/>
          <w:sz w:val="32"/>
          <w:szCs w:val="32"/>
          <w:lang w:eastAsia="zh-CN"/>
        </w:rPr>
        <w:t>日　期：202</w:t>
      </w:r>
      <w:r>
        <w:rPr>
          <w:rFonts w:hint="eastAsia"/>
          <w:sz w:val="32"/>
          <w:szCs w:val="32"/>
          <w:lang w:val="en-US" w:eastAsia="zh-CN"/>
        </w:rPr>
        <w:t>6</w:t>
      </w:r>
      <w:r>
        <w:rPr>
          <w:rFonts w:hint="eastAsia"/>
          <w:sz w:val="32"/>
          <w:szCs w:val="32"/>
          <w:lang w:eastAsia="zh-CN"/>
        </w:rPr>
        <w:t>年    月  　日</w:t>
      </w:r>
      <w:r>
        <w:rPr>
          <w:sz w:val="32"/>
          <w:szCs w:val="32"/>
          <w:lang w:eastAsia="zh-CN"/>
        </w:rPr>
        <w:t xml:space="preserve"> </w:t>
      </w:r>
    </w:p>
    <w:p w14:paraId="456845C4">
      <w:pPr>
        <w:snapToGrid w:val="0"/>
        <w:rPr>
          <w:rFonts w:hint="eastAsia"/>
          <w:sz w:val="32"/>
          <w:szCs w:val="32"/>
          <w:lang w:eastAsia="zh-CN"/>
        </w:rPr>
      </w:pPr>
    </w:p>
    <w:p w14:paraId="239B260A">
      <w:pPr>
        <w:snapToGrid w:val="0"/>
        <w:rPr>
          <w:rFonts w:hint="eastAsia"/>
          <w:sz w:val="32"/>
          <w:szCs w:val="32"/>
          <w:lang w:eastAsia="zh-CN"/>
        </w:rPr>
      </w:pPr>
    </w:p>
    <w:p w14:paraId="377F7762">
      <w:pPr>
        <w:snapToGrid w:val="0"/>
        <w:rPr>
          <w:rFonts w:hint="eastAsia"/>
          <w:sz w:val="32"/>
          <w:szCs w:val="32"/>
          <w:lang w:eastAsia="zh-CN"/>
        </w:rPr>
      </w:pPr>
    </w:p>
    <w:p w14:paraId="3D9E84E2">
      <w:pPr>
        <w:snapToGrid w:val="0"/>
        <w:rPr>
          <w:rFonts w:hint="eastAsia"/>
          <w:sz w:val="32"/>
          <w:szCs w:val="32"/>
          <w:lang w:eastAsia="zh-CN"/>
        </w:rPr>
      </w:pPr>
    </w:p>
    <w:p w14:paraId="6403BE7A">
      <w:pPr>
        <w:snapToGrid w:val="0"/>
        <w:rPr>
          <w:rFonts w:hint="eastAsia"/>
          <w:sz w:val="32"/>
          <w:szCs w:val="32"/>
          <w:lang w:eastAsia="zh-CN"/>
        </w:rPr>
      </w:pPr>
    </w:p>
    <w:p w14:paraId="03B92048">
      <w:pPr>
        <w:snapToGrid w:val="0"/>
        <w:rPr>
          <w:rFonts w:hint="eastAsia"/>
          <w:sz w:val="32"/>
          <w:szCs w:val="32"/>
          <w:lang w:eastAsia="zh-CN"/>
        </w:rPr>
      </w:pPr>
    </w:p>
    <w:p w14:paraId="78D7A2B6">
      <w:pPr>
        <w:snapToGrid w:val="0"/>
        <w:rPr>
          <w:rFonts w:hint="eastAsia"/>
          <w:sz w:val="32"/>
          <w:szCs w:val="32"/>
          <w:lang w:eastAsia="zh-CN"/>
        </w:rPr>
      </w:pPr>
    </w:p>
    <w:p w14:paraId="228DDB16">
      <w:pPr>
        <w:snapToGrid w:val="0"/>
        <w:rPr>
          <w:rFonts w:hint="eastAsia"/>
          <w:sz w:val="32"/>
          <w:szCs w:val="32"/>
          <w:lang w:eastAsia="zh-CN"/>
        </w:rPr>
      </w:pPr>
    </w:p>
    <w:p w14:paraId="280CFA86">
      <w:pPr>
        <w:snapToGrid w:val="0"/>
        <w:rPr>
          <w:rFonts w:hint="eastAsia"/>
          <w:sz w:val="32"/>
          <w:szCs w:val="32"/>
          <w:lang w:eastAsia="zh-CN"/>
        </w:rPr>
      </w:pPr>
    </w:p>
    <w:p w14:paraId="6B777E17">
      <w:pPr>
        <w:snapToGrid w:val="0"/>
        <w:rPr>
          <w:rFonts w:hint="eastAsia"/>
          <w:sz w:val="32"/>
          <w:szCs w:val="32"/>
          <w:lang w:eastAsia="zh-CN"/>
        </w:rPr>
      </w:pPr>
    </w:p>
    <w:p w14:paraId="3DBEEC96">
      <w:pPr>
        <w:snapToGrid w:val="0"/>
        <w:rPr>
          <w:rFonts w:hint="eastAsia"/>
          <w:sz w:val="32"/>
          <w:szCs w:val="32"/>
          <w:lang w:eastAsia="zh-CN"/>
        </w:rPr>
      </w:pPr>
    </w:p>
    <w:p w14:paraId="49FA7747">
      <w:pPr>
        <w:snapToGrid w:val="0"/>
        <w:rPr>
          <w:rFonts w:hint="eastAsia"/>
          <w:sz w:val="32"/>
          <w:szCs w:val="32"/>
          <w:lang w:eastAsia="zh-CN"/>
        </w:rPr>
      </w:pPr>
    </w:p>
    <w:p w14:paraId="30471BBB">
      <w:pPr>
        <w:jc w:val="both"/>
        <w:rPr>
          <w:rFonts w:hint="eastAsia" w:ascii="微软雅黑" w:hAnsi="微软雅黑" w:eastAsia="微软雅黑"/>
          <w:color w:val="333333"/>
          <w:spacing w:val="8"/>
          <w:sz w:val="27"/>
          <w:szCs w:val="27"/>
          <w:lang w:eastAsia="zh-CN"/>
        </w:rPr>
      </w:pPr>
    </w:p>
    <w:sectPr>
      <w:headerReference r:id="rId5" w:type="default"/>
      <w:pgSz w:w="11907" w:h="16840"/>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CG Times">
    <w:altName w:val="Times New Roman"/>
    <w:panose1 w:val="02020603050405020304"/>
    <w:charset w:val="00"/>
    <w:family w:val="roman"/>
    <w:pitch w:val="default"/>
    <w:sig w:usb0="00000000" w:usb1="00000000" w:usb2="00000000" w:usb3="00000000" w:csb0="00000001" w:csb1="00000000"/>
  </w:font>
  <w:font w:name="仿宋体">
    <w:altName w:val="仿宋"/>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E48BC">
    <w:pPr>
      <w:pStyle w:val="21"/>
      <w:jc w:val="right"/>
      <w:rPr>
        <w:rFonts w:ascii="仿宋_GB2312" w:eastAsia="仿宋_GB2312"/>
        <w:sz w:val="21"/>
      </w:rPr>
    </w:pPr>
    <w:r>
      <w:rPr>
        <w:rFonts w:hint="eastAsia" w:ascii="仿宋_GB2312" w:eastAsia="仿宋_GB2312"/>
        <w:sz w:val="21"/>
      </w:rPr>
      <w:t>第</w:t>
    </w:r>
    <w:r>
      <w:rPr>
        <w:rFonts w:ascii="仿宋_GB2312" w:eastAsia="仿宋_GB2312"/>
        <w:sz w:val="21"/>
      </w:rPr>
      <w:t xml:space="preserve"> </w:t>
    </w:r>
    <w:r>
      <w:rPr>
        <w:rFonts w:ascii="仿宋_GB2312" w:eastAsia="仿宋_GB2312"/>
        <w:sz w:val="21"/>
      </w:rPr>
      <w:fldChar w:fldCharType="begin"/>
    </w:r>
    <w:r>
      <w:rPr>
        <w:rFonts w:ascii="仿宋_GB2312" w:eastAsia="仿宋_GB2312"/>
        <w:sz w:val="21"/>
      </w:rPr>
      <w:instrText xml:space="preserve"> PAGE </w:instrText>
    </w:r>
    <w:r>
      <w:rPr>
        <w:rFonts w:ascii="仿宋_GB2312" w:eastAsia="仿宋_GB2312"/>
        <w:sz w:val="21"/>
      </w:rPr>
      <w:fldChar w:fldCharType="separate"/>
    </w:r>
    <w:r>
      <w:rPr>
        <w:rFonts w:ascii="仿宋_GB2312" w:eastAsia="仿宋_GB2312"/>
        <w:sz w:val="21"/>
      </w:rPr>
      <w:t>- 11 -</w:t>
    </w:r>
    <w:r>
      <w:rPr>
        <w:rFonts w:ascii="仿宋_GB2312" w:eastAsia="仿宋_GB2312"/>
        <w:sz w:val="21"/>
      </w:rPr>
      <w:fldChar w:fldCharType="end"/>
    </w:r>
    <w:r>
      <w:rPr>
        <w:rFonts w:ascii="仿宋_GB2312" w:eastAsia="仿宋_GB2312"/>
        <w:sz w:val="21"/>
      </w:rPr>
      <w:t xml:space="preserve"> </w:t>
    </w:r>
    <w:r>
      <w:rPr>
        <w:rFonts w:hint="eastAsia" w:ascii="仿宋_GB2312" w:eastAsia="仿宋_GB2312"/>
        <w:sz w:val="21"/>
      </w:rPr>
      <w:t>页</w:t>
    </w:r>
    <w:r>
      <w:rPr>
        <w:rFonts w:ascii="仿宋_GB2312" w:eastAsia="仿宋_GB2312"/>
        <w:sz w:val="21"/>
      </w:rPr>
      <w:t xml:space="preserve"> </w:t>
    </w:r>
    <w:r>
      <w:rPr>
        <w:rFonts w:hint="eastAsia" w:ascii="仿宋_GB2312" w:eastAsia="仿宋_GB2312"/>
        <w:sz w:val="21"/>
      </w:rPr>
      <w:t>共</w:t>
    </w:r>
    <w:r>
      <w:rPr>
        <w:rFonts w:ascii="仿宋_GB2312" w:eastAsia="仿宋_GB2312"/>
        <w:sz w:val="21"/>
      </w:rPr>
      <w:t xml:space="preserve"> </w:t>
    </w:r>
    <w:r>
      <w:rPr>
        <w:rFonts w:ascii="仿宋_GB2312" w:eastAsia="仿宋_GB2312"/>
        <w:sz w:val="21"/>
      </w:rPr>
      <w:fldChar w:fldCharType="begin"/>
    </w:r>
    <w:r>
      <w:rPr>
        <w:rFonts w:ascii="仿宋_GB2312" w:eastAsia="仿宋_GB2312"/>
        <w:sz w:val="21"/>
      </w:rPr>
      <w:instrText xml:space="preserve"> NUMPAGES </w:instrText>
    </w:r>
    <w:r>
      <w:rPr>
        <w:rFonts w:ascii="仿宋_GB2312" w:eastAsia="仿宋_GB2312"/>
        <w:sz w:val="21"/>
      </w:rPr>
      <w:fldChar w:fldCharType="separate"/>
    </w:r>
    <w:r>
      <w:rPr>
        <w:rFonts w:ascii="仿宋_GB2312" w:eastAsia="仿宋_GB2312"/>
        <w:sz w:val="21"/>
      </w:rPr>
      <w:t>18</w:t>
    </w:r>
    <w:r>
      <w:rPr>
        <w:rFonts w:ascii="仿宋_GB2312" w:eastAsia="仿宋_GB2312"/>
        <w:sz w:val="21"/>
      </w:rPr>
      <w:fldChar w:fldCharType="end"/>
    </w:r>
    <w:r>
      <w:rPr>
        <w:rFonts w:ascii="仿宋_GB2312" w:eastAsia="仿宋_GB2312"/>
        <w:sz w:val="21"/>
      </w:rPr>
      <w:t xml:space="preserve"> </w:t>
    </w:r>
    <w:r>
      <w:rPr>
        <w:rFonts w:hint="eastAsia" w:ascii="仿宋_GB2312" w:eastAsia="仿宋_GB2312"/>
        <w:sz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A23AD">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FB61">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59974"/>
    <w:multiLevelType w:val="singleLevel"/>
    <w:tmpl w:val="B7659974"/>
    <w:lvl w:ilvl="0" w:tentative="0">
      <w:start w:val="1"/>
      <w:numFmt w:val="decimal"/>
      <w:suff w:val="space"/>
      <w:lvlText w:val="%1."/>
      <w:lvlJc w:val="left"/>
    </w:lvl>
  </w:abstractNum>
  <w:abstractNum w:abstractNumId="1">
    <w:nsid w:val="0000003F"/>
    <w:multiLevelType w:val="multilevel"/>
    <w:tmpl w:val="0000003F"/>
    <w:lvl w:ilvl="0" w:tentative="0">
      <w:start w:val="1"/>
      <w:numFmt w:val="chineseCountingThousand"/>
      <w:pStyle w:val="98"/>
      <w:suff w:val="nothing"/>
      <w:lvlText w:val="第%1部分"/>
      <w:lvlJc w:val="left"/>
      <w:rPr>
        <w:rFonts w:hint="eastAsia" w:ascii="黑体" w:eastAsia="黑体" w:cs="Times New Roman"/>
        <w:sz w:val="32"/>
      </w:rPr>
    </w:lvl>
    <w:lvl w:ilvl="1" w:tentative="0">
      <w:start w:val="1"/>
      <w:numFmt w:val="upperLetter"/>
      <w:suff w:val="nothing"/>
      <w:lvlText w:val="%2"/>
      <w:lvlJc w:val="left"/>
      <w:rPr>
        <w:rFonts w:hint="default" w:ascii="CG Times" w:hAnsi="CG Times" w:cs="Times New Roman"/>
        <w:b/>
        <w:i w:val="0"/>
        <w:sz w:val="28"/>
      </w:rPr>
    </w:lvl>
    <w:lvl w:ilvl="2" w:tentative="0">
      <w:start w:val="1"/>
      <w:numFmt w:val="decimal"/>
      <w:suff w:val="nothing"/>
      <w:lvlText w:val="%3"/>
      <w:lvlJc w:val="left"/>
      <w:rPr>
        <w:rFonts w:hint="eastAsia" w:ascii="宋体" w:eastAsia="宋体" w:cs="Times New Roman"/>
        <w:b/>
        <w:i w:val="0"/>
        <w:sz w:val="28"/>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D0E67E3"/>
    <w:multiLevelType w:val="multilevel"/>
    <w:tmpl w:val="1D0E67E3"/>
    <w:lvl w:ilvl="0" w:tentative="0">
      <w:start w:val="4"/>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2D0CDA"/>
    <w:multiLevelType w:val="multilevel"/>
    <w:tmpl w:val="752D0CDA"/>
    <w:lvl w:ilvl="0" w:tentative="0">
      <w:start w:val="1"/>
      <w:numFmt w:val="decimal"/>
      <w:lvlText w:val="(%1)"/>
      <w:lvlJc w:val="left"/>
      <w:pPr>
        <w:tabs>
          <w:tab w:val="left" w:pos="420"/>
        </w:tabs>
        <w:ind w:left="420" w:hanging="420"/>
      </w:pPr>
      <w:rPr>
        <w:rFonts w:hint="eastAsia" w:cs="Times New Roman"/>
        <w:b w:val="0"/>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980"/>
    <w:rsid w:val="000007F4"/>
    <w:rsid w:val="00000FE6"/>
    <w:rsid w:val="000020B4"/>
    <w:rsid w:val="00003AA8"/>
    <w:rsid w:val="00004A5A"/>
    <w:rsid w:val="00005EC5"/>
    <w:rsid w:val="00011271"/>
    <w:rsid w:val="00011391"/>
    <w:rsid w:val="00011C77"/>
    <w:rsid w:val="00015715"/>
    <w:rsid w:val="000178E5"/>
    <w:rsid w:val="00017AB6"/>
    <w:rsid w:val="00021712"/>
    <w:rsid w:val="00024A73"/>
    <w:rsid w:val="00025231"/>
    <w:rsid w:val="000252CC"/>
    <w:rsid w:val="000254D3"/>
    <w:rsid w:val="000268F0"/>
    <w:rsid w:val="00030BB0"/>
    <w:rsid w:val="00033C54"/>
    <w:rsid w:val="00034376"/>
    <w:rsid w:val="00036E95"/>
    <w:rsid w:val="00040589"/>
    <w:rsid w:val="00040BE9"/>
    <w:rsid w:val="0004346B"/>
    <w:rsid w:val="0004485C"/>
    <w:rsid w:val="00045F9D"/>
    <w:rsid w:val="0004630B"/>
    <w:rsid w:val="000506BB"/>
    <w:rsid w:val="000506D9"/>
    <w:rsid w:val="00052722"/>
    <w:rsid w:val="000543F6"/>
    <w:rsid w:val="00056313"/>
    <w:rsid w:val="000563F5"/>
    <w:rsid w:val="000600D9"/>
    <w:rsid w:val="000606F9"/>
    <w:rsid w:val="00061F56"/>
    <w:rsid w:val="00062168"/>
    <w:rsid w:val="00063192"/>
    <w:rsid w:val="00064E2F"/>
    <w:rsid w:val="00067937"/>
    <w:rsid w:val="00067D5E"/>
    <w:rsid w:val="000703CF"/>
    <w:rsid w:val="00072BA3"/>
    <w:rsid w:val="00076112"/>
    <w:rsid w:val="0007701B"/>
    <w:rsid w:val="00080892"/>
    <w:rsid w:val="0008186E"/>
    <w:rsid w:val="00081FE0"/>
    <w:rsid w:val="000843C6"/>
    <w:rsid w:val="0009067D"/>
    <w:rsid w:val="00092ACA"/>
    <w:rsid w:val="00092C8E"/>
    <w:rsid w:val="00093E81"/>
    <w:rsid w:val="00094C53"/>
    <w:rsid w:val="00095879"/>
    <w:rsid w:val="00095FA5"/>
    <w:rsid w:val="000A2124"/>
    <w:rsid w:val="000A72B2"/>
    <w:rsid w:val="000B07F1"/>
    <w:rsid w:val="000B43F1"/>
    <w:rsid w:val="000B6440"/>
    <w:rsid w:val="000C253B"/>
    <w:rsid w:val="000C3DE0"/>
    <w:rsid w:val="000C5004"/>
    <w:rsid w:val="000D151F"/>
    <w:rsid w:val="000D76AD"/>
    <w:rsid w:val="000D78F8"/>
    <w:rsid w:val="000E18D2"/>
    <w:rsid w:val="000E1A97"/>
    <w:rsid w:val="000E2ACF"/>
    <w:rsid w:val="000E33C8"/>
    <w:rsid w:val="000E57AA"/>
    <w:rsid w:val="000E671E"/>
    <w:rsid w:val="000F0173"/>
    <w:rsid w:val="000F095B"/>
    <w:rsid w:val="000F09ED"/>
    <w:rsid w:val="000F3E97"/>
    <w:rsid w:val="0010159C"/>
    <w:rsid w:val="001107BE"/>
    <w:rsid w:val="00111A9B"/>
    <w:rsid w:val="00111FBA"/>
    <w:rsid w:val="00112368"/>
    <w:rsid w:val="0011259B"/>
    <w:rsid w:val="00113692"/>
    <w:rsid w:val="00114B78"/>
    <w:rsid w:val="00115057"/>
    <w:rsid w:val="001160CA"/>
    <w:rsid w:val="001162D1"/>
    <w:rsid w:val="00116965"/>
    <w:rsid w:val="00117C26"/>
    <w:rsid w:val="001218BC"/>
    <w:rsid w:val="001229AF"/>
    <w:rsid w:val="00126C15"/>
    <w:rsid w:val="001311AC"/>
    <w:rsid w:val="001314F9"/>
    <w:rsid w:val="001350B1"/>
    <w:rsid w:val="001351D5"/>
    <w:rsid w:val="0013722B"/>
    <w:rsid w:val="001465E3"/>
    <w:rsid w:val="00150D86"/>
    <w:rsid w:val="001518C7"/>
    <w:rsid w:val="001548FC"/>
    <w:rsid w:val="001556E4"/>
    <w:rsid w:val="00157BAD"/>
    <w:rsid w:val="0016019A"/>
    <w:rsid w:val="00161720"/>
    <w:rsid w:val="00163514"/>
    <w:rsid w:val="0016570E"/>
    <w:rsid w:val="00166987"/>
    <w:rsid w:val="001720A2"/>
    <w:rsid w:val="00172260"/>
    <w:rsid w:val="00172892"/>
    <w:rsid w:val="001760FD"/>
    <w:rsid w:val="001765C2"/>
    <w:rsid w:val="00176E15"/>
    <w:rsid w:val="0018187D"/>
    <w:rsid w:val="00182261"/>
    <w:rsid w:val="001835FD"/>
    <w:rsid w:val="00183A23"/>
    <w:rsid w:val="00184A66"/>
    <w:rsid w:val="001866EF"/>
    <w:rsid w:val="00191028"/>
    <w:rsid w:val="00191E6B"/>
    <w:rsid w:val="00193619"/>
    <w:rsid w:val="00193DB6"/>
    <w:rsid w:val="0019698B"/>
    <w:rsid w:val="00196E84"/>
    <w:rsid w:val="001A1E1C"/>
    <w:rsid w:val="001A1E5D"/>
    <w:rsid w:val="001A2E7F"/>
    <w:rsid w:val="001A3845"/>
    <w:rsid w:val="001A3BFD"/>
    <w:rsid w:val="001A59E2"/>
    <w:rsid w:val="001A5B46"/>
    <w:rsid w:val="001B028F"/>
    <w:rsid w:val="001B0FD6"/>
    <w:rsid w:val="001B3CE5"/>
    <w:rsid w:val="001B6F19"/>
    <w:rsid w:val="001B7773"/>
    <w:rsid w:val="001C2175"/>
    <w:rsid w:val="001C4C1D"/>
    <w:rsid w:val="001C51C2"/>
    <w:rsid w:val="001C6F98"/>
    <w:rsid w:val="001C7021"/>
    <w:rsid w:val="001D086E"/>
    <w:rsid w:val="001D3F4B"/>
    <w:rsid w:val="001D4EE5"/>
    <w:rsid w:val="001D5002"/>
    <w:rsid w:val="001D659C"/>
    <w:rsid w:val="001D7924"/>
    <w:rsid w:val="001E4073"/>
    <w:rsid w:val="001E71F3"/>
    <w:rsid w:val="001E77E2"/>
    <w:rsid w:val="001F0DCC"/>
    <w:rsid w:val="001F181B"/>
    <w:rsid w:val="001F2930"/>
    <w:rsid w:val="001F3FA0"/>
    <w:rsid w:val="001F43C8"/>
    <w:rsid w:val="001F72A4"/>
    <w:rsid w:val="002017EC"/>
    <w:rsid w:val="00202B8E"/>
    <w:rsid w:val="00203663"/>
    <w:rsid w:val="002037A3"/>
    <w:rsid w:val="00205079"/>
    <w:rsid w:val="0020795D"/>
    <w:rsid w:val="00210CA2"/>
    <w:rsid w:val="00211639"/>
    <w:rsid w:val="002117EC"/>
    <w:rsid w:val="00213245"/>
    <w:rsid w:val="00216527"/>
    <w:rsid w:val="002166B1"/>
    <w:rsid w:val="00217749"/>
    <w:rsid w:val="00217CF0"/>
    <w:rsid w:val="00222034"/>
    <w:rsid w:val="0022613D"/>
    <w:rsid w:val="00230565"/>
    <w:rsid w:val="0023063B"/>
    <w:rsid w:val="00230B62"/>
    <w:rsid w:val="002328BA"/>
    <w:rsid w:val="0023506D"/>
    <w:rsid w:val="002378F7"/>
    <w:rsid w:val="002426D3"/>
    <w:rsid w:val="002464BE"/>
    <w:rsid w:val="002502D7"/>
    <w:rsid w:val="00252731"/>
    <w:rsid w:val="00262C71"/>
    <w:rsid w:val="00265C3A"/>
    <w:rsid w:val="00266219"/>
    <w:rsid w:val="00276202"/>
    <w:rsid w:val="002811AF"/>
    <w:rsid w:val="00283295"/>
    <w:rsid w:val="00283E80"/>
    <w:rsid w:val="00284A41"/>
    <w:rsid w:val="00285594"/>
    <w:rsid w:val="00286E8E"/>
    <w:rsid w:val="0029214C"/>
    <w:rsid w:val="002938EB"/>
    <w:rsid w:val="0029734E"/>
    <w:rsid w:val="0029757F"/>
    <w:rsid w:val="002A2650"/>
    <w:rsid w:val="002A3EA8"/>
    <w:rsid w:val="002A4201"/>
    <w:rsid w:val="002A5693"/>
    <w:rsid w:val="002B1836"/>
    <w:rsid w:val="002B557D"/>
    <w:rsid w:val="002B5D69"/>
    <w:rsid w:val="002B6687"/>
    <w:rsid w:val="002B7710"/>
    <w:rsid w:val="002C1E24"/>
    <w:rsid w:val="002C1F8C"/>
    <w:rsid w:val="002C5827"/>
    <w:rsid w:val="002C73B8"/>
    <w:rsid w:val="002D09D6"/>
    <w:rsid w:val="002D3843"/>
    <w:rsid w:val="002D6031"/>
    <w:rsid w:val="002E135C"/>
    <w:rsid w:val="002E142D"/>
    <w:rsid w:val="002E27B2"/>
    <w:rsid w:val="002E4572"/>
    <w:rsid w:val="002F0022"/>
    <w:rsid w:val="002F012D"/>
    <w:rsid w:val="002F3F3F"/>
    <w:rsid w:val="002F53D7"/>
    <w:rsid w:val="002F63D3"/>
    <w:rsid w:val="002F70B9"/>
    <w:rsid w:val="003002F7"/>
    <w:rsid w:val="00304A87"/>
    <w:rsid w:val="003050EF"/>
    <w:rsid w:val="00305613"/>
    <w:rsid w:val="00305C09"/>
    <w:rsid w:val="00305DBA"/>
    <w:rsid w:val="0031251A"/>
    <w:rsid w:val="00314F65"/>
    <w:rsid w:val="00315EB9"/>
    <w:rsid w:val="003176A7"/>
    <w:rsid w:val="00325622"/>
    <w:rsid w:val="00326BBF"/>
    <w:rsid w:val="00327D77"/>
    <w:rsid w:val="003310FE"/>
    <w:rsid w:val="0033120B"/>
    <w:rsid w:val="003313BD"/>
    <w:rsid w:val="003323A4"/>
    <w:rsid w:val="00332933"/>
    <w:rsid w:val="00332983"/>
    <w:rsid w:val="00332C18"/>
    <w:rsid w:val="003368EF"/>
    <w:rsid w:val="00337794"/>
    <w:rsid w:val="0033792E"/>
    <w:rsid w:val="00337D6A"/>
    <w:rsid w:val="003401C2"/>
    <w:rsid w:val="003404B0"/>
    <w:rsid w:val="00342613"/>
    <w:rsid w:val="0034305B"/>
    <w:rsid w:val="00343AEA"/>
    <w:rsid w:val="0034718A"/>
    <w:rsid w:val="00353052"/>
    <w:rsid w:val="00353863"/>
    <w:rsid w:val="00354062"/>
    <w:rsid w:val="00357B68"/>
    <w:rsid w:val="00360077"/>
    <w:rsid w:val="00362CEA"/>
    <w:rsid w:val="00372388"/>
    <w:rsid w:val="003745BB"/>
    <w:rsid w:val="003756E9"/>
    <w:rsid w:val="00377E67"/>
    <w:rsid w:val="003839F0"/>
    <w:rsid w:val="003846E5"/>
    <w:rsid w:val="003846F6"/>
    <w:rsid w:val="00386360"/>
    <w:rsid w:val="003866A9"/>
    <w:rsid w:val="003930BD"/>
    <w:rsid w:val="003940ED"/>
    <w:rsid w:val="00395B61"/>
    <w:rsid w:val="003A2638"/>
    <w:rsid w:val="003A578F"/>
    <w:rsid w:val="003A5B52"/>
    <w:rsid w:val="003A5DAD"/>
    <w:rsid w:val="003A7883"/>
    <w:rsid w:val="003B1440"/>
    <w:rsid w:val="003B20AE"/>
    <w:rsid w:val="003B40F4"/>
    <w:rsid w:val="003B499B"/>
    <w:rsid w:val="003C0C5D"/>
    <w:rsid w:val="003C15E0"/>
    <w:rsid w:val="003C1962"/>
    <w:rsid w:val="003C26F2"/>
    <w:rsid w:val="003C508F"/>
    <w:rsid w:val="003C5FCC"/>
    <w:rsid w:val="003C6561"/>
    <w:rsid w:val="003D1828"/>
    <w:rsid w:val="003D6839"/>
    <w:rsid w:val="003D71B2"/>
    <w:rsid w:val="003D7277"/>
    <w:rsid w:val="003D7F01"/>
    <w:rsid w:val="003E0B9D"/>
    <w:rsid w:val="003E2237"/>
    <w:rsid w:val="003E39DB"/>
    <w:rsid w:val="003E484C"/>
    <w:rsid w:val="003E53F8"/>
    <w:rsid w:val="003E7EB6"/>
    <w:rsid w:val="0040219D"/>
    <w:rsid w:val="00402A39"/>
    <w:rsid w:val="0040503B"/>
    <w:rsid w:val="00406E94"/>
    <w:rsid w:val="004123D0"/>
    <w:rsid w:val="00423A36"/>
    <w:rsid w:val="0042540F"/>
    <w:rsid w:val="00426857"/>
    <w:rsid w:val="00430074"/>
    <w:rsid w:val="004318EF"/>
    <w:rsid w:val="00433C5A"/>
    <w:rsid w:val="00434B20"/>
    <w:rsid w:val="0043651A"/>
    <w:rsid w:val="00440A9E"/>
    <w:rsid w:val="00440FD4"/>
    <w:rsid w:val="00442BEA"/>
    <w:rsid w:val="004511FE"/>
    <w:rsid w:val="004514FD"/>
    <w:rsid w:val="0045158B"/>
    <w:rsid w:val="004521CD"/>
    <w:rsid w:val="004536DD"/>
    <w:rsid w:val="0046078A"/>
    <w:rsid w:val="004640CB"/>
    <w:rsid w:val="00473AE2"/>
    <w:rsid w:val="00480DE5"/>
    <w:rsid w:val="00480FE0"/>
    <w:rsid w:val="00484F4E"/>
    <w:rsid w:val="004850C3"/>
    <w:rsid w:val="00485738"/>
    <w:rsid w:val="0048766D"/>
    <w:rsid w:val="00487C66"/>
    <w:rsid w:val="004910C0"/>
    <w:rsid w:val="00493C94"/>
    <w:rsid w:val="004951BC"/>
    <w:rsid w:val="004951E9"/>
    <w:rsid w:val="00495980"/>
    <w:rsid w:val="00496501"/>
    <w:rsid w:val="00497480"/>
    <w:rsid w:val="004A1245"/>
    <w:rsid w:val="004A14AE"/>
    <w:rsid w:val="004A6607"/>
    <w:rsid w:val="004A6879"/>
    <w:rsid w:val="004A6A32"/>
    <w:rsid w:val="004A758A"/>
    <w:rsid w:val="004A7B72"/>
    <w:rsid w:val="004B432D"/>
    <w:rsid w:val="004B56C8"/>
    <w:rsid w:val="004B5DE6"/>
    <w:rsid w:val="004B6CA6"/>
    <w:rsid w:val="004C295B"/>
    <w:rsid w:val="004C317E"/>
    <w:rsid w:val="004C7F3F"/>
    <w:rsid w:val="004D11C5"/>
    <w:rsid w:val="004D2744"/>
    <w:rsid w:val="004D29F5"/>
    <w:rsid w:val="004D369C"/>
    <w:rsid w:val="004D3D05"/>
    <w:rsid w:val="004D6287"/>
    <w:rsid w:val="004D739D"/>
    <w:rsid w:val="004E043E"/>
    <w:rsid w:val="004E26DA"/>
    <w:rsid w:val="004E2BDB"/>
    <w:rsid w:val="004E47CB"/>
    <w:rsid w:val="004F2778"/>
    <w:rsid w:val="00506D52"/>
    <w:rsid w:val="00507990"/>
    <w:rsid w:val="00511AC7"/>
    <w:rsid w:val="0051332B"/>
    <w:rsid w:val="00513DE4"/>
    <w:rsid w:val="005158C6"/>
    <w:rsid w:val="0052326D"/>
    <w:rsid w:val="00523845"/>
    <w:rsid w:val="005246D1"/>
    <w:rsid w:val="00524DAD"/>
    <w:rsid w:val="0052529C"/>
    <w:rsid w:val="0052566E"/>
    <w:rsid w:val="00527374"/>
    <w:rsid w:val="00527BA6"/>
    <w:rsid w:val="00531D54"/>
    <w:rsid w:val="00532B01"/>
    <w:rsid w:val="00534474"/>
    <w:rsid w:val="00535BB8"/>
    <w:rsid w:val="00536EB1"/>
    <w:rsid w:val="00537143"/>
    <w:rsid w:val="00540DB7"/>
    <w:rsid w:val="00541AAE"/>
    <w:rsid w:val="00541B4C"/>
    <w:rsid w:val="005421B4"/>
    <w:rsid w:val="00551D9E"/>
    <w:rsid w:val="005526EA"/>
    <w:rsid w:val="00557DCA"/>
    <w:rsid w:val="005605C2"/>
    <w:rsid w:val="00562ACA"/>
    <w:rsid w:val="00563DFE"/>
    <w:rsid w:val="00571C12"/>
    <w:rsid w:val="00574106"/>
    <w:rsid w:val="00574172"/>
    <w:rsid w:val="005749A7"/>
    <w:rsid w:val="00574AB9"/>
    <w:rsid w:val="005820D8"/>
    <w:rsid w:val="00583EC7"/>
    <w:rsid w:val="00584E40"/>
    <w:rsid w:val="0058715F"/>
    <w:rsid w:val="00591CF7"/>
    <w:rsid w:val="00595B1C"/>
    <w:rsid w:val="00597019"/>
    <w:rsid w:val="005A093B"/>
    <w:rsid w:val="005A107C"/>
    <w:rsid w:val="005A1CFD"/>
    <w:rsid w:val="005B0555"/>
    <w:rsid w:val="005B1404"/>
    <w:rsid w:val="005B27BD"/>
    <w:rsid w:val="005B2F18"/>
    <w:rsid w:val="005B3049"/>
    <w:rsid w:val="005B447E"/>
    <w:rsid w:val="005B48BE"/>
    <w:rsid w:val="005B4A48"/>
    <w:rsid w:val="005C51C1"/>
    <w:rsid w:val="005C5F93"/>
    <w:rsid w:val="005C6657"/>
    <w:rsid w:val="005C6DD7"/>
    <w:rsid w:val="005D0E50"/>
    <w:rsid w:val="005D329B"/>
    <w:rsid w:val="005E1289"/>
    <w:rsid w:val="005E21ED"/>
    <w:rsid w:val="005E661A"/>
    <w:rsid w:val="005E716F"/>
    <w:rsid w:val="005F1D69"/>
    <w:rsid w:val="005F2006"/>
    <w:rsid w:val="005F296E"/>
    <w:rsid w:val="005F48C9"/>
    <w:rsid w:val="005F4FD1"/>
    <w:rsid w:val="005F64A0"/>
    <w:rsid w:val="005F71E4"/>
    <w:rsid w:val="00603D2B"/>
    <w:rsid w:val="006052B2"/>
    <w:rsid w:val="006057A7"/>
    <w:rsid w:val="00610A04"/>
    <w:rsid w:val="00616ABD"/>
    <w:rsid w:val="006176C5"/>
    <w:rsid w:val="0062012A"/>
    <w:rsid w:val="00624068"/>
    <w:rsid w:val="00624466"/>
    <w:rsid w:val="00632899"/>
    <w:rsid w:val="006404D4"/>
    <w:rsid w:val="00643060"/>
    <w:rsid w:val="006459B8"/>
    <w:rsid w:val="00645B85"/>
    <w:rsid w:val="0064788F"/>
    <w:rsid w:val="00651C78"/>
    <w:rsid w:val="006556A8"/>
    <w:rsid w:val="006573BA"/>
    <w:rsid w:val="00664216"/>
    <w:rsid w:val="00664C4C"/>
    <w:rsid w:val="006666CB"/>
    <w:rsid w:val="00666AC8"/>
    <w:rsid w:val="00667333"/>
    <w:rsid w:val="0067248B"/>
    <w:rsid w:val="00672CCE"/>
    <w:rsid w:val="0067474F"/>
    <w:rsid w:val="00676639"/>
    <w:rsid w:val="00677DDB"/>
    <w:rsid w:val="0068045F"/>
    <w:rsid w:val="006811FB"/>
    <w:rsid w:val="006820A3"/>
    <w:rsid w:val="00684F06"/>
    <w:rsid w:val="006879BA"/>
    <w:rsid w:val="0069037E"/>
    <w:rsid w:val="00695EF7"/>
    <w:rsid w:val="00696B8B"/>
    <w:rsid w:val="006A2E65"/>
    <w:rsid w:val="006A372C"/>
    <w:rsid w:val="006B0A53"/>
    <w:rsid w:val="006B5782"/>
    <w:rsid w:val="006C23D0"/>
    <w:rsid w:val="006C3886"/>
    <w:rsid w:val="006C3A2B"/>
    <w:rsid w:val="006D1689"/>
    <w:rsid w:val="006D33B0"/>
    <w:rsid w:val="006D4E58"/>
    <w:rsid w:val="006D6F87"/>
    <w:rsid w:val="006D767C"/>
    <w:rsid w:val="006D76E8"/>
    <w:rsid w:val="006E6525"/>
    <w:rsid w:val="006E68BF"/>
    <w:rsid w:val="006E70A0"/>
    <w:rsid w:val="006F7669"/>
    <w:rsid w:val="00700459"/>
    <w:rsid w:val="00701D58"/>
    <w:rsid w:val="007063B4"/>
    <w:rsid w:val="00706E53"/>
    <w:rsid w:val="0071023A"/>
    <w:rsid w:val="00710DE8"/>
    <w:rsid w:val="00711A9A"/>
    <w:rsid w:val="00713E02"/>
    <w:rsid w:val="00716E07"/>
    <w:rsid w:val="00717AF7"/>
    <w:rsid w:val="00720680"/>
    <w:rsid w:val="0072665D"/>
    <w:rsid w:val="0072689F"/>
    <w:rsid w:val="0073522F"/>
    <w:rsid w:val="00736EA6"/>
    <w:rsid w:val="00741771"/>
    <w:rsid w:val="00742B3B"/>
    <w:rsid w:val="007458E3"/>
    <w:rsid w:val="007466F5"/>
    <w:rsid w:val="007523A9"/>
    <w:rsid w:val="007552A7"/>
    <w:rsid w:val="00762D2B"/>
    <w:rsid w:val="00763187"/>
    <w:rsid w:val="007661F3"/>
    <w:rsid w:val="007759AC"/>
    <w:rsid w:val="007760B6"/>
    <w:rsid w:val="00777816"/>
    <w:rsid w:val="00781A9F"/>
    <w:rsid w:val="0078555E"/>
    <w:rsid w:val="007868EB"/>
    <w:rsid w:val="0078757D"/>
    <w:rsid w:val="007878A0"/>
    <w:rsid w:val="007901EB"/>
    <w:rsid w:val="00790B01"/>
    <w:rsid w:val="00790DBA"/>
    <w:rsid w:val="0079344D"/>
    <w:rsid w:val="007949E7"/>
    <w:rsid w:val="007A44A3"/>
    <w:rsid w:val="007A637E"/>
    <w:rsid w:val="007A6D23"/>
    <w:rsid w:val="007B0C96"/>
    <w:rsid w:val="007B2335"/>
    <w:rsid w:val="007B32B6"/>
    <w:rsid w:val="007B5A56"/>
    <w:rsid w:val="007B651B"/>
    <w:rsid w:val="007C096C"/>
    <w:rsid w:val="007C22EC"/>
    <w:rsid w:val="007C38F8"/>
    <w:rsid w:val="007C4A66"/>
    <w:rsid w:val="007C5342"/>
    <w:rsid w:val="007D26AE"/>
    <w:rsid w:val="007D4A33"/>
    <w:rsid w:val="007D5BE8"/>
    <w:rsid w:val="007D6002"/>
    <w:rsid w:val="007D65FA"/>
    <w:rsid w:val="007D6B2B"/>
    <w:rsid w:val="007D7D29"/>
    <w:rsid w:val="007E17EE"/>
    <w:rsid w:val="007E1A10"/>
    <w:rsid w:val="007E1B4C"/>
    <w:rsid w:val="007E4D1A"/>
    <w:rsid w:val="007E7B07"/>
    <w:rsid w:val="007F0AB5"/>
    <w:rsid w:val="007F2958"/>
    <w:rsid w:val="007F521D"/>
    <w:rsid w:val="007F7255"/>
    <w:rsid w:val="007F72F2"/>
    <w:rsid w:val="00801E7B"/>
    <w:rsid w:val="00803099"/>
    <w:rsid w:val="00804A51"/>
    <w:rsid w:val="008057D0"/>
    <w:rsid w:val="008063BC"/>
    <w:rsid w:val="0081089F"/>
    <w:rsid w:val="00810B55"/>
    <w:rsid w:val="00815F15"/>
    <w:rsid w:val="008164EF"/>
    <w:rsid w:val="008234B9"/>
    <w:rsid w:val="00823F07"/>
    <w:rsid w:val="00826802"/>
    <w:rsid w:val="00831CA5"/>
    <w:rsid w:val="00832821"/>
    <w:rsid w:val="00834847"/>
    <w:rsid w:val="00842F86"/>
    <w:rsid w:val="00844970"/>
    <w:rsid w:val="00845B6F"/>
    <w:rsid w:val="00845C09"/>
    <w:rsid w:val="008470C4"/>
    <w:rsid w:val="008548DE"/>
    <w:rsid w:val="00860B02"/>
    <w:rsid w:val="0086764B"/>
    <w:rsid w:val="00871084"/>
    <w:rsid w:val="008735C9"/>
    <w:rsid w:val="0087403A"/>
    <w:rsid w:val="00874F7A"/>
    <w:rsid w:val="00875CCB"/>
    <w:rsid w:val="00876DFA"/>
    <w:rsid w:val="00877908"/>
    <w:rsid w:val="008830E6"/>
    <w:rsid w:val="008834E6"/>
    <w:rsid w:val="008866FE"/>
    <w:rsid w:val="0088670E"/>
    <w:rsid w:val="008879DE"/>
    <w:rsid w:val="00890F5B"/>
    <w:rsid w:val="008926ED"/>
    <w:rsid w:val="008954C1"/>
    <w:rsid w:val="00897570"/>
    <w:rsid w:val="008A44E4"/>
    <w:rsid w:val="008A67E8"/>
    <w:rsid w:val="008A6CF8"/>
    <w:rsid w:val="008A6D67"/>
    <w:rsid w:val="008C3437"/>
    <w:rsid w:val="008C3D49"/>
    <w:rsid w:val="008C428F"/>
    <w:rsid w:val="008C56DE"/>
    <w:rsid w:val="008C5DBA"/>
    <w:rsid w:val="008C7C1B"/>
    <w:rsid w:val="008C7EAD"/>
    <w:rsid w:val="008D213C"/>
    <w:rsid w:val="008D23D7"/>
    <w:rsid w:val="008D5480"/>
    <w:rsid w:val="008D5696"/>
    <w:rsid w:val="008D7500"/>
    <w:rsid w:val="008E0FA8"/>
    <w:rsid w:val="008E101B"/>
    <w:rsid w:val="008E35DC"/>
    <w:rsid w:val="008E4AF8"/>
    <w:rsid w:val="008E5DCF"/>
    <w:rsid w:val="008E60E4"/>
    <w:rsid w:val="008E67D4"/>
    <w:rsid w:val="008E7D68"/>
    <w:rsid w:val="008F2BB0"/>
    <w:rsid w:val="00903D51"/>
    <w:rsid w:val="009045CA"/>
    <w:rsid w:val="00905E6C"/>
    <w:rsid w:val="00913986"/>
    <w:rsid w:val="00913A97"/>
    <w:rsid w:val="00914BDB"/>
    <w:rsid w:val="00917A34"/>
    <w:rsid w:val="00917B9F"/>
    <w:rsid w:val="00920CC1"/>
    <w:rsid w:val="00922778"/>
    <w:rsid w:val="00922802"/>
    <w:rsid w:val="00924B22"/>
    <w:rsid w:val="00925D67"/>
    <w:rsid w:val="00925EBB"/>
    <w:rsid w:val="00927387"/>
    <w:rsid w:val="00931414"/>
    <w:rsid w:val="00932C20"/>
    <w:rsid w:val="0093382F"/>
    <w:rsid w:val="009350E3"/>
    <w:rsid w:val="00935881"/>
    <w:rsid w:val="00936304"/>
    <w:rsid w:val="0093691C"/>
    <w:rsid w:val="00940C35"/>
    <w:rsid w:val="00940DED"/>
    <w:rsid w:val="00941410"/>
    <w:rsid w:val="00942EF2"/>
    <w:rsid w:val="00943193"/>
    <w:rsid w:val="00943DB9"/>
    <w:rsid w:val="00943F6D"/>
    <w:rsid w:val="00944A4E"/>
    <w:rsid w:val="00944DFE"/>
    <w:rsid w:val="009459EF"/>
    <w:rsid w:val="00952363"/>
    <w:rsid w:val="0095511E"/>
    <w:rsid w:val="009553A9"/>
    <w:rsid w:val="00956223"/>
    <w:rsid w:val="009600B4"/>
    <w:rsid w:val="00961946"/>
    <w:rsid w:val="00961C35"/>
    <w:rsid w:val="00961DFD"/>
    <w:rsid w:val="009624F8"/>
    <w:rsid w:val="00963099"/>
    <w:rsid w:val="00963709"/>
    <w:rsid w:val="0096524B"/>
    <w:rsid w:val="00966F7D"/>
    <w:rsid w:val="00973DE2"/>
    <w:rsid w:val="00973EA3"/>
    <w:rsid w:val="00975230"/>
    <w:rsid w:val="00980541"/>
    <w:rsid w:val="00981161"/>
    <w:rsid w:val="00983354"/>
    <w:rsid w:val="0098392F"/>
    <w:rsid w:val="0099147C"/>
    <w:rsid w:val="00992C70"/>
    <w:rsid w:val="00995651"/>
    <w:rsid w:val="00995B30"/>
    <w:rsid w:val="00996AF2"/>
    <w:rsid w:val="009A0D98"/>
    <w:rsid w:val="009A4D0C"/>
    <w:rsid w:val="009A744B"/>
    <w:rsid w:val="009B0E1B"/>
    <w:rsid w:val="009B156B"/>
    <w:rsid w:val="009B4585"/>
    <w:rsid w:val="009B573D"/>
    <w:rsid w:val="009B65F0"/>
    <w:rsid w:val="009C098D"/>
    <w:rsid w:val="009C0C24"/>
    <w:rsid w:val="009C0D6D"/>
    <w:rsid w:val="009C1C22"/>
    <w:rsid w:val="009C1CB1"/>
    <w:rsid w:val="009C2B1A"/>
    <w:rsid w:val="009C4A54"/>
    <w:rsid w:val="009C5AF1"/>
    <w:rsid w:val="009C682F"/>
    <w:rsid w:val="009D1B56"/>
    <w:rsid w:val="009D3ED1"/>
    <w:rsid w:val="009D49D4"/>
    <w:rsid w:val="009D4CA3"/>
    <w:rsid w:val="009D5D2C"/>
    <w:rsid w:val="009D7ADD"/>
    <w:rsid w:val="009E1108"/>
    <w:rsid w:val="009E1165"/>
    <w:rsid w:val="009E142C"/>
    <w:rsid w:val="009E1B4D"/>
    <w:rsid w:val="009E2841"/>
    <w:rsid w:val="009E68AE"/>
    <w:rsid w:val="009E6E17"/>
    <w:rsid w:val="009F0A9E"/>
    <w:rsid w:val="009F216F"/>
    <w:rsid w:val="009F6219"/>
    <w:rsid w:val="00A012C2"/>
    <w:rsid w:val="00A04456"/>
    <w:rsid w:val="00A064E8"/>
    <w:rsid w:val="00A066E1"/>
    <w:rsid w:val="00A10E0E"/>
    <w:rsid w:val="00A1236F"/>
    <w:rsid w:val="00A12AD6"/>
    <w:rsid w:val="00A14044"/>
    <w:rsid w:val="00A162AD"/>
    <w:rsid w:val="00A20227"/>
    <w:rsid w:val="00A22A40"/>
    <w:rsid w:val="00A233AA"/>
    <w:rsid w:val="00A31445"/>
    <w:rsid w:val="00A319E5"/>
    <w:rsid w:val="00A3476E"/>
    <w:rsid w:val="00A34998"/>
    <w:rsid w:val="00A3566A"/>
    <w:rsid w:val="00A36261"/>
    <w:rsid w:val="00A3697A"/>
    <w:rsid w:val="00A36C5E"/>
    <w:rsid w:val="00A37084"/>
    <w:rsid w:val="00A37D2B"/>
    <w:rsid w:val="00A44947"/>
    <w:rsid w:val="00A455D7"/>
    <w:rsid w:val="00A50D30"/>
    <w:rsid w:val="00A547AC"/>
    <w:rsid w:val="00A57E56"/>
    <w:rsid w:val="00A60248"/>
    <w:rsid w:val="00A61A6E"/>
    <w:rsid w:val="00A64F7F"/>
    <w:rsid w:val="00A67022"/>
    <w:rsid w:val="00A70EA8"/>
    <w:rsid w:val="00A7172A"/>
    <w:rsid w:val="00A74FB9"/>
    <w:rsid w:val="00A75AE2"/>
    <w:rsid w:val="00A80912"/>
    <w:rsid w:val="00A8137D"/>
    <w:rsid w:val="00A83A6E"/>
    <w:rsid w:val="00A83C88"/>
    <w:rsid w:val="00A87F14"/>
    <w:rsid w:val="00A90803"/>
    <w:rsid w:val="00A92F5D"/>
    <w:rsid w:val="00A945FF"/>
    <w:rsid w:val="00A96534"/>
    <w:rsid w:val="00A9794B"/>
    <w:rsid w:val="00AA0B7E"/>
    <w:rsid w:val="00AA7991"/>
    <w:rsid w:val="00AB2420"/>
    <w:rsid w:val="00AB341E"/>
    <w:rsid w:val="00AB656C"/>
    <w:rsid w:val="00AB74C7"/>
    <w:rsid w:val="00AC04A8"/>
    <w:rsid w:val="00AC18CB"/>
    <w:rsid w:val="00AC3969"/>
    <w:rsid w:val="00AC3C85"/>
    <w:rsid w:val="00AD10D3"/>
    <w:rsid w:val="00AE064C"/>
    <w:rsid w:val="00AE0B68"/>
    <w:rsid w:val="00AE6DE8"/>
    <w:rsid w:val="00AF00A3"/>
    <w:rsid w:val="00AF1595"/>
    <w:rsid w:val="00AF40C5"/>
    <w:rsid w:val="00AF6174"/>
    <w:rsid w:val="00AF69B3"/>
    <w:rsid w:val="00AF7A0A"/>
    <w:rsid w:val="00B01EAD"/>
    <w:rsid w:val="00B03D14"/>
    <w:rsid w:val="00B051B0"/>
    <w:rsid w:val="00B07C58"/>
    <w:rsid w:val="00B10D7A"/>
    <w:rsid w:val="00B1331A"/>
    <w:rsid w:val="00B1447B"/>
    <w:rsid w:val="00B16D4C"/>
    <w:rsid w:val="00B17451"/>
    <w:rsid w:val="00B17FB5"/>
    <w:rsid w:val="00B21627"/>
    <w:rsid w:val="00B21E11"/>
    <w:rsid w:val="00B23106"/>
    <w:rsid w:val="00B262A9"/>
    <w:rsid w:val="00B31181"/>
    <w:rsid w:val="00B319B7"/>
    <w:rsid w:val="00B32061"/>
    <w:rsid w:val="00B32DC4"/>
    <w:rsid w:val="00B36EDE"/>
    <w:rsid w:val="00B37101"/>
    <w:rsid w:val="00B37AD8"/>
    <w:rsid w:val="00B41AD3"/>
    <w:rsid w:val="00B423A6"/>
    <w:rsid w:val="00B42D46"/>
    <w:rsid w:val="00B446B7"/>
    <w:rsid w:val="00B44DBC"/>
    <w:rsid w:val="00B44FBD"/>
    <w:rsid w:val="00B47CBD"/>
    <w:rsid w:val="00B54444"/>
    <w:rsid w:val="00B62EA5"/>
    <w:rsid w:val="00B65975"/>
    <w:rsid w:val="00B67C11"/>
    <w:rsid w:val="00B70C26"/>
    <w:rsid w:val="00B74193"/>
    <w:rsid w:val="00B741C6"/>
    <w:rsid w:val="00B80130"/>
    <w:rsid w:val="00B80DAA"/>
    <w:rsid w:val="00B80F02"/>
    <w:rsid w:val="00B8113A"/>
    <w:rsid w:val="00B83B47"/>
    <w:rsid w:val="00B86E19"/>
    <w:rsid w:val="00B932A5"/>
    <w:rsid w:val="00BA3C2D"/>
    <w:rsid w:val="00BA5411"/>
    <w:rsid w:val="00BA5EEA"/>
    <w:rsid w:val="00BA65FB"/>
    <w:rsid w:val="00BB63D4"/>
    <w:rsid w:val="00BC0BCB"/>
    <w:rsid w:val="00BC0C68"/>
    <w:rsid w:val="00BC0F44"/>
    <w:rsid w:val="00BC1841"/>
    <w:rsid w:val="00BC2CEF"/>
    <w:rsid w:val="00BC39D1"/>
    <w:rsid w:val="00BC3D6A"/>
    <w:rsid w:val="00BC40EB"/>
    <w:rsid w:val="00BC4FE5"/>
    <w:rsid w:val="00BC50DA"/>
    <w:rsid w:val="00BC61D8"/>
    <w:rsid w:val="00BC6B11"/>
    <w:rsid w:val="00BC6EBD"/>
    <w:rsid w:val="00BD22E7"/>
    <w:rsid w:val="00BD283A"/>
    <w:rsid w:val="00BD2F0C"/>
    <w:rsid w:val="00BD451A"/>
    <w:rsid w:val="00BD6801"/>
    <w:rsid w:val="00BD7926"/>
    <w:rsid w:val="00BE06F7"/>
    <w:rsid w:val="00BE0920"/>
    <w:rsid w:val="00BE0BB6"/>
    <w:rsid w:val="00BE2588"/>
    <w:rsid w:val="00BF1A51"/>
    <w:rsid w:val="00BF76BF"/>
    <w:rsid w:val="00BF7A1E"/>
    <w:rsid w:val="00C00254"/>
    <w:rsid w:val="00C01B80"/>
    <w:rsid w:val="00C12094"/>
    <w:rsid w:val="00C155EE"/>
    <w:rsid w:val="00C16436"/>
    <w:rsid w:val="00C22260"/>
    <w:rsid w:val="00C24BB2"/>
    <w:rsid w:val="00C26219"/>
    <w:rsid w:val="00C268A8"/>
    <w:rsid w:val="00C35395"/>
    <w:rsid w:val="00C36C1A"/>
    <w:rsid w:val="00C36E43"/>
    <w:rsid w:val="00C41C4C"/>
    <w:rsid w:val="00C42D51"/>
    <w:rsid w:val="00C42EEF"/>
    <w:rsid w:val="00C43E2E"/>
    <w:rsid w:val="00C4570F"/>
    <w:rsid w:val="00C46382"/>
    <w:rsid w:val="00C46ED2"/>
    <w:rsid w:val="00C47014"/>
    <w:rsid w:val="00C52DE6"/>
    <w:rsid w:val="00C5572D"/>
    <w:rsid w:val="00C60EAC"/>
    <w:rsid w:val="00C61A29"/>
    <w:rsid w:val="00C61D31"/>
    <w:rsid w:val="00C62077"/>
    <w:rsid w:val="00C62479"/>
    <w:rsid w:val="00C6253F"/>
    <w:rsid w:val="00C63FE9"/>
    <w:rsid w:val="00C679DF"/>
    <w:rsid w:val="00C71E8D"/>
    <w:rsid w:val="00C74B72"/>
    <w:rsid w:val="00C77D04"/>
    <w:rsid w:val="00C825EB"/>
    <w:rsid w:val="00C902F3"/>
    <w:rsid w:val="00C9314B"/>
    <w:rsid w:val="00C941DB"/>
    <w:rsid w:val="00C94622"/>
    <w:rsid w:val="00C95D74"/>
    <w:rsid w:val="00C975D5"/>
    <w:rsid w:val="00CA1FBD"/>
    <w:rsid w:val="00CA39C4"/>
    <w:rsid w:val="00CB418D"/>
    <w:rsid w:val="00CB4A5B"/>
    <w:rsid w:val="00CB5F3D"/>
    <w:rsid w:val="00CB6AA6"/>
    <w:rsid w:val="00CC320D"/>
    <w:rsid w:val="00CC50CE"/>
    <w:rsid w:val="00CC6AC1"/>
    <w:rsid w:val="00CD095E"/>
    <w:rsid w:val="00CD1405"/>
    <w:rsid w:val="00CD1670"/>
    <w:rsid w:val="00CD4BD6"/>
    <w:rsid w:val="00CD602A"/>
    <w:rsid w:val="00CE1FFC"/>
    <w:rsid w:val="00CE2DAB"/>
    <w:rsid w:val="00CE4EDA"/>
    <w:rsid w:val="00CE50AB"/>
    <w:rsid w:val="00CE5595"/>
    <w:rsid w:val="00CE5D7B"/>
    <w:rsid w:val="00CE6101"/>
    <w:rsid w:val="00CE787B"/>
    <w:rsid w:val="00CF1F7E"/>
    <w:rsid w:val="00CF2CBC"/>
    <w:rsid w:val="00CF3662"/>
    <w:rsid w:val="00CF41EF"/>
    <w:rsid w:val="00CF5050"/>
    <w:rsid w:val="00CF79AA"/>
    <w:rsid w:val="00D01777"/>
    <w:rsid w:val="00D03FEC"/>
    <w:rsid w:val="00D05C0B"/>
    <w:rsid w:val="00D0696E"/>
    <w:rsid w:val="00D07104"/>
    <w:rsid w:val="00D102B7"/>
    <w:rsid w:val="00D15904"/>
    <w:rsid w:val="00D15EC2"/>
    <w:rsid w:val="00D21BCD"/>
    <w:rsid w:val="00D23592"/>
    <w:rsid w:val="00D241C8"/>
    <w:rsid w:val="00D24908"/>
    <w:rsid w:val="00D25868"/>
    <w:rsid w:val="00D307A5"/>
    <w:rsid w:val="00D3193E"/>
    <w:rsid w:val="00D40E18"/>
    <w:rsid w:val="00D42877"/>
    <w:rsid w:val="00D42D0D"/>
    <w:rsid w:val="00D42FAB"/>
    <w:rsid w:val="00D4642F"/>
    <w:rsid w:val="00D46DCA"/>
    <w:rsid w:val="00D538EC"/>
    <w:rsid w:val="00D53CBD"/>
    <w:rsid w:val="00D56631"/>
    <w:rsid w:val="00D63346"/>
    <w:rsid w:val="00D6633B"/>
    <w:rsid w:val="00D70214"/>
    <w:rsid w:val="00D7066F"/>
    <w:rsid w:val="00D71107"/>
    <w:rsid w:val="00D7234F"/>
    <w:rsid w:val="00D74594"/>
    <w:rsid w:val="00D76A2D"/>
    <w:rsid w:val="00D77E3F"/>
    <w:rsid w:val="00D8073B"/>
    <w:rsid w:val="00D82257"/>
    <w:rsid w:val="00D845BB"/>
    <w:rsid w:val="00D85152"/>
    <w:rsid w:val="00D86388"/>
    <w:rsid w:val="00D9243E"/>
    <w:rsid w:val="00D92A66"/>
    <w:rsid w:val="00D935D9"/>
    <w:rsid w:val="00D935EC"/>
    <w:rsid w:val="00D93DFA"/>
    <w:rsid w:val="00D970DD"/>
    <w:rsid w:val="00DA1459"/>
    <w:rsid w:val="00DA2FB6"/>
    <w:rsid w:val="00DA6E79"/>
    <w:rsid w:val="00DA73D3"/>
    <w:rsid w:val="00DB406E"/>
    <w:rsid w:val="00DC07FD"/>
    <w:rsid w:val="00DC25C8"/>
    <w:rsid w:val="00DC75C5"/>
    <w:rsid w:val="00DC7D48"/>
    <w:rsid w:val="00DD1F22"/>
    <w:rsid w:val="00DD2DFA"/>
    <w:rsid w:val="00DD428F"/>
    <w:rsid w:val="00DD78B7"/>
    <w:rsid w:val="00DD7DF8"/>
    <w:rsid w:val="00DE0114"/>
    <w:rsid w:val="00DE238A"/>
    <w:rsid w:val="00DE728C"/>
    <w:rsid w:val="00DE7B1F"/>
    <w:rsid w:val="00DF041D"/>
    <w:rsid w:val="00DF0920"/>
    <w:rsid w:val="00DF0F4C"/>
    <w:rsid w:val="00DF0FED"/>
    <w:rsid w:val="00DF10E2"/>
    <w:rsid w:val="00DF3DAA"/>
    <w:rsid w:val="00DF4BBE"/>
    <w:rsid w:val="00E015AD"/>
    <w:rsid w:val="00E04D31"/>
    <w:rsid w:val="00E103AA"/>
    <w:rsid w:val="00E110C1"/>
    <w:rsid w:val="00E129CC"/>
    <w:rsid w:val="00E14B52"/>
    <w:rsid w:val="00E16D9F"/>
    <w:rsid w:val="00E22B7E"/>
    <w:rsid w:val="00E23317"/>
    <w:rsid w:val="00E235F6"/>
    <w:rsid w:val="00E2645B"/>
    <w:rsid w:val="00E27B8C"/>
    <w:rsid w:val="00E30B62"/>
    <w:rsid w:val="00E31D79"/>
    <w:rsid w:val="00E3550E"/>
    <w:rsid w:val="00E35BF0"/>
    <w:rsid w:val="00E3650F"/>
    <w:rsid w:val="00E37E76"/>
    <w:rsid w:val="00E45FDB"/>
    <w:rsid w:val="00E510AE"/>
    <w:rsid w:val="00E553AF"/>
    <w:rsid w:val="00E5566B"/>
    <w:rsid w:val="00E60697"/>
    <w:rsid w:val="00E60894"/>
    <w:rsid w:val="00E61F90"/>
    <w:rsid w:val="00E62AF4"/>
    <w:rsid w:val="00E64E46"/>
    <w:rsid w:val="00E66F0E"/>
    <w:rsid w:val="00E677C9"/>
    <w:rsid w:val="00E7078F"/>
    <w:rsid w:val="00E70B9F"/>
    <w:rsid w:val="00E71289"/>
    <w:rsid w:val="00E728BE"/>
    <w:rsid w:val="00E740FA"/>
    <w:rsid w:val="00E82350"/>
    <w:rsid w:val="00E86AB8"/>
    <w:rsid w:val="00E87E25"/>
    <w:rsid w:val="00E90293"/>
    <w:rsid w:val="00E9131D"/>
    <w:rsid w:val="00E9529F"/>
    <w:rsid w:val="00E9672A"/>
    <w:rsid w:val="00E97702"/>
    <w:rsid w:val="00EA01C4"/>
    <w:rsid w:val="00EA0ECD"/>
    <w:rsid w:val="00EA2488"/>
    <w:rsid w:val="00EA38AE"/>
    <w:rsid w:val="00EA76B7"/>
    <w:rsid w:val="00EA76DE"/>
    <w:rsid w:val="00EB1569"/>
    <w:rsid w:val="00EB1EC4"/>
    <w:rsid w:val="00EB262C"/>
    <w:rsid w:val="00EB2C45"/>
    <w:rsid w:val="00EB58A8"/>
    <w:rsid w:val="00EB721C"/>
    <w:rsid w:val="00EC01AF"/>
    <w:rsid w:val="00EC066C"/>
    <w:rsid w:val="00EC2324"/>
    <w:rsid w:val="00EC3BB4"/>
    <w:rsid w:val="00EC4958"/>
    <w:rsid w:val="00EC6985"/>
    <w:rsid w:val="00EC6FA8"/>
    <w:rsid w:val="00ED30A9"/>
    <w:rsid w:val="00ED6564"/>
    <w:rsid w:val="00ED6AA8"/>
    <w:rsid w:val="00ED76D9"/>
    <w:rsid w:val="00EE0E47"/>
    <w:rsid w:val="00EE0E57"/>
    <w:rsid w:val="00EE2FAC"/>
    <w:rsid w:val="00EE437B"/>
    <w:rsid w:val="00EF159D"/>
    <w:rsid w:val="00EF1606"/>
    <w:rsid w:val="00EF41A2"/>
    <w:rsid w:val="00EF4C7A"/>
    <w:rsid w:val="00EF7B18"/>
    <w:rsid w:val="00F000D9"/>
    <w:rsid w:val="00F005D9"/>
    <w:rsid w:val="00F05B3A"/>
    <w:rsid w:val="00F11503"/>
    <w:rsid w:val="00F11B84"/>
    <w:rsid w:val="00F120AC"/>
    <w:rsid w:val="00F13068"/>
    <w:rsid w:val="00F13A89"/>
    <w:rsid w:val="00F14B5D"/>
    <w:rsid w:val="00F2657C"/>
    <w:rsid w:val="00F272F2"/>
    <w:rsid w:val="00F30250"/>
    <w:rsid w:val="00F3140F"/>
    <w:rsid w:val="00F32916"/>
    <w:rsid w:val="00F32ED5"/>
    <w:rsid w:val="00F34A21"/>
    <w:rsid w:val="00F3594E"/>
    <w:rsid w:val="00F408B5"/>
    <w:rsid w:val="00F413AF"/>
    <w:rsid w:val="00F50699"/>
    <w:rsid w:val="00F53A76"/>
    <w:rsid w:val="00F54A98"/>
    <w:rsid w:val="00F618C1"/>
    <w:rsid w:val="00F6246E"/>
    <w:rsid w:val="00F633E6"/>
    <w:rsid w:val="00F642E9"/>
    <w:rsid w:val="00F65540"/>
    <w:rsid w:val="00F65ED4"/>
    <w:rsid w:val="00F71BB7"/>
    <w:rsid w:val="00F7264F"/>
    <w:rsid w:val="00F75958"/>
    <w:rsid w:val="00F7610C"/>
    <w:rsid w:val="00F855B5"/>
    <w:rsid w:val="00F90F65"/>
    <w:rsid w:val="00F93C2C"/>
    <w:rsid w:val="00F93FB5"/>
    <w:rsid w:val="00F94C76"/>
    <w:rsid w:val="00F95A04"/>
    <w:rsid w:val="00F97A9B"/>
    <w:rsid w:val="00FA4946"/>
    <w:rsid w:val="00FA624E"/>
    <w:rsid w:val="00FA7BAB"/>
    <w:rsid w:val="00FB0215"/>
    <w:rsid w:val="00FB7185"/>
    <w:rsid w:val="00FC0071"/>
    <w:rsid w:val="00FC404B"/>
    <w:rsid w:val="00FC5331"/>
    <w:rsid w:val="00FC5E5B"/>
    <w:rsid w:val="00FC7472"/>
    <w:rsid w:val="00FD5605"/>
    <w:rsid w:val="00FD5635"/>
    <w:rsid w:val="00FD5E54"/>
    <w:rsid w:val="00FD6B02"/>
    <w:rsid w:val="00FD7719"/>
    <w:rsid w:val="00FE0BCE"/>
    <w:rsid w:val="00FE30AB"/>
    <w:rsid w:val="00FE4859"/>
    <w:rsid w:val="00FE5736"/>
    <w:rsid w:val="00FE6B2D"/>
    <w:rsid w:val="00FF101B"/>
    <w:rsid w:val="00FF2C04"/>
    <w:rsid w:val="00FF6433"/>
    <w:rsid w:val="07E90D55"/>
    <w:rsid w:val="0A9408CB"/>
    <w:rsid w:val="0C3A67B2"/>
    <w:rsid w:val="10821569"/>
    <w:rsid w:val="114C1AAE"/>
    <w:rsid w:val="17525D66"/>
    <w:rsid w:val="1F763A90"/>
    <w:rsid w:val="217A73A2"/>
    <w:rsid w:val="2BF10BE1"/>
    <w:rsid w:val="2C8B05AC"/>
    <w:rsid w:val="34D9682A"/>
    <w:rsid w:val="38C86CA1"/>
    <w:rsid w:val="3C706835"/>
    <w:rsid w:val="42EB74CC"/>
    <w:rsid w:val="4C0519DA"/>
    <w:rsid w:val="4D2349B9"/>
    <w:rsid w:val="5AC40032"/>
    <w:rsid w:val="62F02FF6"/>
    <w:rsid w:val="65BA4DE4"/>
    <w:rsid w:val="6BFFAC4B"/>
    <w:rsid w:val="71747E16"/>
    <w:rsid w:val="782D62C9"/>
    <w:rsid w:val="789D19B5"/>
    <w:rsid w:val="7AD4647C"/>
    <w:rsid w:val="7D7F6DE4"/>
    <w:rsid w:val="7E812448"/>
    <w:rsid w:val="F1FB1E19"/>
    <w:rsid w:val="FDF39D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4"/>
      <w:szCs w:val="24"/>
      <w:lang w:val="en-US" w:eastAsia="en-US" w:bidi="en-US"/>
    </w:rPr>
  </w:style>
  <w:style w:type="paragraph" w:styleId="2">
    <w:name w:val="heading 1"/>
    <w:basedOn w:val="1"/>
    <w:next w:val="1"/>
    <w:link w:val="40"/>
    <w:qFormat/>
    <w:uiPriority w:val="9"/>
    <w:pPr>
      <w:keepNext/>
      <w:spacing w:before="240" w:after="60"/>
      <w:jc w:val="center"/>
      <w:outlineLvl w:val="0"/>
    </w:pPr>
    <w:rPr>
      <w:rFonts w:ascii="Cambria" w:hAnsi="Cambria" w:eastAsia="宋体"/>
      <w:b/>
      <w:bCs/>
      <w:kern w:val="32"/>
      <w:sz w:val="32"/>
      <w:szCs w:val="32"/>
    </w:rPr>
  </w:style>
  <w:style w:type="paragraph" w:styleId="3">
    <w:name w:val="heading 2"/>
    <w:basedOn w:val="1"/>
    <w:next w:val="1"/>
    <w:link w:val="42"/>
    <w:qFormat/>
    <w:uiPriority w:val="9"/>
    <w:pPr>
      <w:keepNext/>
      <w:spacing w:before="240" w:after="60"/>
      <w:outlineLvl w:val="1"/>
    </w:pPr>
    <w:rPr>
      <w:rFonts w:ascii="Cambria" w:hAnsi="Cambria" w:eastAsia="宋体"/>
      <w:b/>
      <w:bCs/>
      <w:i/>
      <w:iCs/>
      <w:sz w:val="28"/>
      <w:szCs w:val="28"/>
    </w:rPr>
  </w:style>
  <w:style w:type="paragraph" w:styleId="4">
    <w:name w:val="heading 3"/>
    <w:basedOn w:val="1"/>
    <w:next w:val="1"/>
    <w:link w:val="43"/>
    <w:qFormat/>
    <w:uiPriority w:val="9"/>
    <w:pPr>
      <w:keepNext/>
      <w:spacing w:before="240" w:after="60"/>
      <w:outlineLvl w:val="2"/>
    </w:pPr>
    <w:rPr>
      <w:rFonts w:ascii="Cambria" w:hAnsi="Cambria" w:eastAsia="宋体"/>
      <w:b/>
      <w:bCs/>
      <w:sz w:val="26"/>
      <w:szCs w:val="26"/>
    </w:rPr>
  </w:style>
  <w:style w:type="paragraph" w:styleId="5">
    <w:name w:val="heading 4"/>
    <w:basedOn w:val="1"/>
    <w:next w:val="1"/>
    <w:link w:val="44"/>
    <w:qFormat/>
    <w:uiPriority w:val="9"/>
    <w:pPr>
      <w:keepNext/>
      <w:spacing w:before="240" w:after="60"/>
      <w:outlineLvl w:val="3"/>
    </w:pPr>
    <w:rPr>
      <w:b/>
      <w:bCs/>
      <w:sz w:val="28"/>
      <w:szCs w:val="28"/>
    </w:rPr>
  </w:style>
  <w:style w:type="paragraph" w:styleId="6">
    <w:name w:val="heading 5"/>
    <w:basedOn w:val="1"/>
    <w:next w:val="1"/>
    <w:link w:val="45"/>
    <w:qFormat/>
    <w:uiPriority w:val="9"/>
    <w:pPr>
      <w:spacing w:before="240" w:after="60"/>
      <w:outlineLvl w:val="4"/>
    </w:pPr>
    <w:rPr>
      <w:b/>
      <w:bCs/>
      <w:i/>
      <w:iCs/>
      <w:sz w:val="26"/>
      <w:szCs w:val="26"/>
    </w:rPr>
  </w:style>
  <w:style w:type="paragraph" w:styleId="7">
    <w:name w:val="heading 6"/>
    <w:basedOn w:val="1"/>
    <w:next w:val="1"/>
    <w:link w:val="46"/>
    <w:qFormat/>
    <w:uiPriority w:val="9"/>
    <w:pPr>
      <w:spacing w:before="240" w:after="60"/>
      <w:outlineLvl w:val="5"/>
    </w:pPr>
    <w:rPr>
      <w:b/>
      <w:bCs/>
      <w:sz w:val="22"/>
      <w:szCs w:val="22"/>
    </w:rPr>
  </w:style>
  <w:style w:type="paragraph" w:styleId="8">
    <w:name w:val="heading 7"/>
    <w:basedOn w:val="1"/>
    <w:next w:val="1"/>
    <w:link w:val="47"/>
    <w:qFormat/>
    <w:uiPriority w:val="9"/>
    <w:pPr>
      <w:spacing w:before="240" w:after="60"/>
      <w:outlineLvl w:val="6"/>
    </w:pPr>
  </w:style>
  <w:style w:type="paragraph" w:styleId="9">
    <w:name w:val="heading 8"/>
    <w:basedOn w:val="1"/>
    <w:next w:val="1"/>
    <w:link w:val="48"/>
    <w:qFormat/>
    <w:uiPriority w:val="9"/>
    <w:pPr>
      <w:spacing w:before="240" w:after="60"/>
      <w:outlineLvl w:val="7"/>
    </w:pPr>
    <w:rPr>
      <w:i/>
      <w:iCs/>
    </w:rPr>
  </w:style>
  <w:style w:type="paragraph" w:styleId="10">
    <w:name w:val="heading 9"/>
    <w:basedOn w:val="1"/>
    <w:next w:val="1"/>
    <w:link w:val="49"/>
    <w:qFormat/>
    <w:uiPriority w:val="9"/>
    <w:pPr>
      <w:spacing w:before="240" w:after="60"/>
      <w:outlineLvl w:val="8"/>
    </w:pPr>
    <w:rPr>
      <w:rFonts w:ascii="Cambria" w:hAnsi="Cambria" w:eastAsia="宋体"/>
      <w:sz w:val="22"/>
      <w:szCs w:val="22"/>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41"/>
    <w:qFormat/>
    <w:uiPriority w:val="0"/>
    <w:pPr>
      <w:ind w:firstLine="420"/>
    </w:pPr>
  </w:style>
  <w:style w:type="paragraph" w:styleId="12">
    <w:name w:val="Document Map"/>
    <w:basedOn w:val="1"/>
    <w:link w:val="52"/>
    <w:qFormat/>
    <w:uiPriority w:val="0"/>
    <w:pPr>
      <w:shd w:val="clear" w:color="auto" w:fill="000080"/>
    </w:pPr>
  </w:style>
  <w:style w:type="paragraph" w:styleId="13">
    <w:name w:val="annotation text"/>
    <w:basedOn w:val="1"/>
    <w:link w:val="50"/>
    <w:qFormat/>
    <w:uiPriority w:val="0"/>
    <w:pPr>
      <w:jc w:val="left"/>
    </w:pPr>
  </w:style>
  <w:style w:type="paragraph" w:styleId="14">
    <w:name w:val="Body Text"/>
    <w:basedOn w:val="1"/>
    <w:link w:val="53"/>
    <w:qFormat/>
    <w:uiPriority w:val="0"/>
    <w:pPr>
      <w:spacing w:line="380" w:lineRule="exact"/>
    </w:pPr>
    <w:rPr>
      <w:sz w:val="24"/>
    </w:rPr>
  </w:style>
  <w:style w:type="paragraph" w:styleId="15">
    <w:name w:val="Body Text Indent"/>
    <w:basedOn w:val="1"/>
    <w:link w:val="54"/>
    <w:qFormat/>
    <w:uiPriority w:val="0"/>
    <w:pPr>
      <w:spacing w:after="120"/>
      <w:ind w:left="420" w:leftChars="200"/>
    </w:pPr>
  </w:style>
  <w:style w:type="paragraph" w:styleId="16">
    <w:name w:val="toc 3"/>
    <w:basedOn w:val="1"/>
    <w:next w:val="1"/>
    <w:unhideWhenUsed/>
    <w:qFormat/>
    <w:uiPriority w:val="39"/>
    <w:pPr>
      <w:spacing w:after="100" w:line="276" w:lineRule="auto"/>
      <w:ind w:left="440"/>
    </w:pPr>
    <w:rPr>
      <w:rFonts w:cs="Times New Roman"/>
      <w:sz w:val="22"/>
      <w:szCs w:val="22"/>
      <w:lang w:eastAsia="zh-CN" w:bidi="ar-SA"/>
    </w:rPr>
  </w:style>
  <w:style w:type="paragraph" w:styleId="17">
    <w:name w:val="Plain Text"/>
    <w:basedOn w:val="1"/>
    <w:link w:val="56"/>
    <w:qFormat/>
    <w:uiPriority w:val="0"/>
    <w:rPr>
      <w:rFonts w:ascii="宋体" w:hAnsi="Courier New"/>
    </w:rPr>
  </w:style>
  <w:style w:type="paragraph" w:styleId="18">
    <w:name w:val="Date"/>
    <w:basedOn w:val="1"/>
    <w:next w:val="1"/>
    <w:link w:val="57"/>
    <w:qFormat/>
    <w:uiPriority w:val="0"/>
    <w:rPr>
      <w:sz w:val="28"/>
    </w:rPr>
  </w:style>
  <w:style w:type="paragraph" w:styleId="19">
    <w:name w:val="Body Text Indent 2"/>
    <w:basedOn w:val="1"/>
    <w:link w:val="58"/>
    <w:qFormat/>
    <w:uiPriority w:val="0"/>
    <w:pPr>
      <w:spacing w:after="120" w:line="480" w:lineRule="auto"/>
      <w:ind w:left="420" w:leftChars="200"/>
    </w:pPr>
  </w:style>
  <w:style w:type="paragraph" w:styleId="20">
    <w:name w:val="Balloon Text"/>
    <w:basedOn w:val="1"/>
    <w:link w:val="59"/>
    <w:qFormat/>
    <w:uiPriority w:val="0"/>
    <w:rPr>
      <w:sz w:val="18"/>
    </w:rPr>
  </w:style>
  <w:style w:type="paragraph" w:styleId="21">
    <w:name w:val="footer"/>
    <w:basedOn w:val="1"/>
    <w:link w:val="60"/>
    <w:qFormat/>
    <w:uiPriority w:val="0"/>
    <w:pPr>
      <w:tabs>
        <w:tab w:val="center" w:pos="4153"/>
        <w:tab w:val="right" w:pos="8306"/>
      </w:tabs>
      <w:snapToGrid w:val="0"/>
      <w:jc w:val="left"/>
    </w:pPr>
    <w:rPr>
      <w:sz w:val="18"/>
    </w:rPr>
  </w:style>
  <w:style w:type="paragraph" w:styleId="22">
    <w:name w:val="header"/>
    <w:basedOn w:val="1"/>
    <w:link w:val="61"/>
    <w:qFormat/>
    <w:uiPriority w:val="99"/>
    <w:pPr>
      <w:pBdr>
        <w:bottom w:val="single" w:color="auto" w:sz="6" w:space="1"/>
      </w:pBdr>
      <w:tabs>
        <w:tab w:val="center" w:pos="4153"/>
        <w:tab w:val="right" w:pos="8306"/>
      </w:tabs>
      <w:snapToGrid w:val="0"/>
      <w:jc w:val="center"/>
    </w:pPr>
    <w:rPr>
      <w:sz w:val="18"/>
    </w:rPr>
  </w:style>
  <w:style w:type="paragraph" w:styleId="23">
    <w:name w:val="toc 1"/>
    <w:basedOn w:val="1"/>
    <w:next w:val="1"/>
    <w:qFormat/>
    <w:uiPriority w:val="39"/>
  </w:style>
  <w:style w:type="paragraph" w:styleId="24">
    <w:name w:val="Subtitle"/>
    <w:basedOn w:val="1"/>
    <w:next w:val="1"/>
    <w:link w:val="103"/>
    <w:qFormat/>
    <w:uiPriority w:val="11"/>
    <w:pPr>
      <w:spacing w:after="60"/>
      <w:jc w:val="center"/>
      <w:outlineLvl w:val="1"/>
    </w:pPr>
    <w:rPr>
      <w:rFonts w:ascii="Cambria" w:hAnsi="Cambria" w:eastAsia="宋体"/>
    </w:rPr>
  </w:style>
  <w:style w:type="paragraph" w:styleId="25">
    <w:name w:val="toc 2"/>
    <w:basedOn w:val="1"/>
    <w:next w:val="1"/>
    <w:qFormat/>
    <w:uiPriority w:val="39"/>
    <w:pPr>
      <w:ind w:left="420" w:leftChars="200"/>
    </w:pPr>
  </w:style>
  <w:style w:type="paragraph" w:styleId="26">
    <w:name w:val="HTML Preformatted"/>
    <w:basedOn w:val="1"/>
    <w:link w:val="6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7">
    <w:name w:val="Normal (Web)"/>
    <w:basedOn w:val="1"/>
    <w:qFormat/>
    <w:uiPriority w:val="0"/>
    <w:pPr>
      <w:spacing w:line="300" w:lineRule="auto"/>
    </w:pPr>
    <w:rPr>
      <w:sz w:val="24"/>
    </w:rPr>
  </w:style>
  <w:style w:type="paragraph" w:styleId="28">
    <w:name w:val="Title"/>
    <w:basedOn w:val="1"/>
    <w:next w:val="1"/>
    <w:link w:val="102"/>
    <w:qFormat/>
    <w:uiPriority w:val="10"/>
    <w:pPr>
      <w:spacing w:before="240" w:after="60"/>
      <w:jc w:val="center"/>
      <w:outlineLvl w:val="0"/>
    </w:pPr>
    <w:rPr>
      <w:rFonts w:ascii="Cambria" w:hAnsi="Cambria" w:eastAsia="宋体"/>
      <w:b/>
      <w:bCs/>
      <w:kern w:val="28"/>
      <w:sz w:val="32"/>
      <w:szCs w:val="32"/>
    </w:rPr>
  </w:style>
  <w:style w:type="paragraph" w:styleId="29">
    <w:name w:val="annotation subject"/>
    <w:basedOn w:val="13"/>
    <w:next w:val="13"/>
    <w:link w:val="51"/>
    <w:qFormat/>
    <w:uiPriority w:val="0"/>
    <w:rPr>
      <w:b/>
    </w:rPr>
  </w:style>
  <w:style w:type="paragraph" w:styleId="30">
    <w:name w:val="Body Text First Indent"/>
    <w:basedOn w:val="14"/>
    <w:link w:val="116"/>
    <w:qFormat/>
    <w:uiPriority w:val="0"/>
    <w:pPr>
      <w:widowControl w:val="0"/>
      <w:spacing w:after="120" w:line="240" w:lineRule="auto"/>
      <w:ind w:firstLine="420" w:firstLineChars="100"/>
      <w:jc w:val="both"/>
    </w:pPr>
    <w:rPr>
      <w:rFonts w:ascii="Times New Roman" w:hAnsi="Times New Roman"/>
      <w:kern w:val="2"/>
      <w:sz w:val="21"/>
      <w:lang w:eastAsia="zh-CN" w:bidi="ar-SA"/>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page number"/>
    <w:basedOn w:val="33"/>
    <w:qFormat/>
    <w:uiPriority w:val="0"/>
    <w:rPr>
      <w:rFonts w:cs="Times New Roman"/>
    </w:rPr>
  </w:style>
  <w:style w:type="character" w:styleId="36">
    <w:name w:val="FollowedHyperlink"/>
    <w:basedOn w:val="33"/>
    <w:qFormat/>
    <w:uiPriority w:val="0"/>
    <w:rPr>
      <w:rFonts w:cs="Times New Roman"/>
      <w:color w:val="800080"/>
      <w:u w:val="single"/>
    </w:rPr>
  </w:style>
  <w:style w:type="character" w:styleId="37">
    <w:name w:val="Emphasis"/>
    <w:basedOn w:val="33"/>
    <w:qFormat/>
    <w:uiPriority w:val="20"/>
    <w:rPr>
      <w:rFonts w:ascii="Calibri" w:hAnsi="Calibri"/>
      <w:b/>
      <w:i/>
      <w:iCs/>
    </w:rPr>
  </w:style>
  <w:style w:type="character" w:styleId="38">
    <w:name w:val="Hyperlink"/>
    <w:basedOn w:val="33"/>
    <w:qFormat/>
    <w:uiPriority w:val="99"/>
    <w:rPr>
      <w:rFonts w:cs="Times New Roman"/>
      <w:color w:val="0000FF"/>
      <w:u w:val="single"/>
    </w:rPr>
  </w:style>
  <w:style w:type="character" w:styleId="39">
    <w:name w:val="annotation reference"/>
    <w:basedOn w:val="33"/>
    <w:qFormat/>
    <w:uiPriority w:val="0"/>
    <w:rPr>
      <w:rFonts w:cs="Times New Roman"/>
      <w:sz w:val="21"/>
    </w:rPr>
  </w:style>
  <w:style w:type="character" w:customStyle="1" w:styleId="40">
    <w:name w:val="标题 1 Char"/>
    <w:basedOn w:val="33"/>
    <w:link w:val="2"/>
    <w:qFormat/>
    <w:locked/>
    <w:uiPriority w:val="9"/>
    <w:rPr>
      <w:rFonts w:ascii="Cambria" w:hAnsi="Cambria" w:eastAsia="宋体"/>
      <w:b/>
      <w:bCs/>
      <w:kern w:val="32"/>
      <w:sz w:val="32"/>
      <w:szCs w:val="32"/>
    </w:rPr>
  </w:style>
  <w:style w:type="character" w:customStyle="1" w:styleId="41">
    <w:name w:val="正文缩进 Char"/>
    <w:basedOn w:val="33"/>
    <w:link w:val="11"/>
    <w:qFormat/>
    <w:locked/>
    <w:uiPriority w:val="0"/>
    <w:rPr>
      <w:rFonts w:eastAsia="宋体"/>
      <w:kern w:val="2"/>
      <w:sz w:val="21"/>
      <w:lang w:val="en-US" w:eastAsia="zh-CN" w:bidi="ar-SA"/>
    </w:rPr>
  </w:style>
  <w:style w:type="character" w:customStyle="1" w:styleId="42">
    <w:name w:val="标题 2 Char"/>
    <w:basedOn w:val="33"/>
    <w:link w:val="3"/>
    <w:qFormat/>
    <w:locked/>
    <w:uiPriority w:val="0"/>
    <w:rPr>
      <w:rFonts w:ascii="Cambria" w:hAnsi="Cambria" w:eastAsia="宋体"/>
      <w:b/>
      <w:bCs/>
      <w:i/>
      <w:iCs/>
      <w:sz w:val="28"/>
      <w:szCs w:val="28"/>
    </w:rPr>
  </w:style>
  <w:style w:type="character" w:customStyle="1" w:styleId="43">
    <w:name w:val="标题 3 Char"/>
    <w:basedOn w:val="33"/>
    <w:link w:val="4"/>
    <w:qFormat/>
    <w:locked/>
    <w:uiPriority w:val="9"/>
    <w:rPr>
      <w:rFonts w:ascii="Cambria" w:hAnsi="Cambria" w:eastAsia="宋体"/>
      <w:b/>
      <w:bCs/>
      <w:sz w:val="26"/>
      <w:szCs w:val="26"/>
    </w:rPr>
  </w:style>
  <w:style w:type="character" w:customStyle="1" w:styleId="44">
    <w:name w:val="标题 4 Char"/>
    <w:basedOn w:val="33"/>
    <w:link w:val="5"/>
    <w:qFormat/>
    <w:locked/>
    <w:uiPriority w:val="9"/>
    <w:rPr>
      <w:b/>
      <w:bCs/>
      <w:sz w:val="28"/>
      <w:szCs w:val="28"/>
    </w:rPr>
  </w:style>
  <w:style w:type="character" w:customStyle="1" w:styleId="45">
    <w:name w:val="标题 5 Char"/>
    <w:basedOn w:val="33"/>
    <w:link w:val="6"/>
    <w:qFormat/>
    <w:locked/>
    <w:uiPriority w:val="9"/>
    <w:rPr>
      <w:b/>
      <w:bCs/>
      <w:i/>
      <w:iCs/>
      <w:sz w:val="26"/>
      <w:szCs w:val="26"/>
    </w:rPr>
  </w:style>
  <w:style w:type="character" w:customStyle="1" w:styleId="46">
    <w:name w:val="标题 6 Char"/>
    <w:basedOn w:val="33"/>
    <w:link w:val="7"/>
    <w:qFormat/>
    <w:locked/>
    <w:uiPriority w:val="9"/>
    <w:rPr>
      <w:b/>
      <w:bCs/>
    </w:rPr>
  </w:style>
  <w:style w:type="character" w:customStyle="1" w:styleId="47">
    <w:name w:val="标题 7 Char"/>
    <w:basedOn w:val="33"/>
    <w:link w:val="8"/>
    <w:qFormat/>
    <w:locked/>
    <w:uiPriority w:val="9"/>
    <w:rPr>
      <w:sz w:val="24"/>
      <w:szCs w:val="24"/>
    </w:rPr>
  </w:style>
  <w:style w:type="character" w:customStyle="1" w:styleId="48">
    <w:name w:val="标题 8 Char"/>
    <w:basedOn w:val="33"/>
    <w:link w:val="9"/>
    <w:qFormat/>
    <w:locked/>
    <w:uiPriority w:val="9"/>
    <w:rPr>
      <w:i/>
      <w:iCs/>
      <w:sz w:val="24"/>
      <w:szCs w:val="24"/>
    </w:rPr>
  </w:style>
  <w:style w:type="character" w:customStyle="1" w:styleId="49">
    <w:name w:val="标题 9 Char"/>
    <w:basedOn w:val="33"/>
    <w:link w:val="10"/>
    <w:qFormat/>
    <w:locked/>
    <w:uiPriority w:val="9"/>
    <w:rPr>
      <w:rFonts w:ascii="Cambria" w:hAnsi="Cambria" w:eastAsia="宋体"/>
    </w:rPr>
  </w:style>
  <w:style w:type="character" w:customStyle="1" w:styleId="50">
    <w:name w:val="批注文字 Char"/>
    <w:basedOn w:val="33"/>
    <w:link w:val="13"/>
    <w:qFormat/>
    <w:locked/>
    <w:uiPriority w:val="0"/>
    <w:rPr>
      <w:rFonts w:eastAsia="宋体"/>
      <w:kern w:val="2"/>
      <w:sz w:val="21"/>
      <w:lang w:val="en-US" w:eastAsia="zh-CN" w:bidi="ar-SA"/>
    </w:rPr>
  </w:style>
  <w:style w:type="character" w:customStyle="1" w:styleId="51">
    <w:name w:val="批注主题 Char"/>
    <w:basedOn w:val="50"/>
    <w:link w:val="29"/>
    <w:semiHidden/>
    <w:qFormat/>
    <w:locked/>
    <w:uiPriority w:val="0"/>
    <w:rPr>
      <w:b/>
    </w:rPr>
  </w:style>
  <w:style w:type="character" w:customStyle="1" w:styleId="52">
    <w:name w:val="文档结构图 Char"/>
    <w:basedOn w:val="33"/>
    <w:link w:val="12"/>
    <w:qFormat/>
    <w:locked/>
    <w:uiPriority w:val="0"/>
    <w:rPr>
      <w:rFonts w:eastAsia="宋体"/>
      <w:kern w:val="2"/>
      <w:sz w:val="21"/>
      <w:lang w:val="en-US" w:eastAsia="zh-CN" w:bidi="ar-SA"/>
    </w:rPr>
  </w:style>
  <w:style w:type="character" w:customStyle="1" w:styleId="53">
    <w:name w:val="正文文本 Char"/>
    <w:basedOn w:val="33"/>
    <w:link w:val="14"/>
    <w:semiHidden/>
    <w:qFormat/>
    <w:locked/>
    <w:uiPriority w:val="0"/>
    <w:rPr>
      <w:rFonts w:eastAsia="宋体"/>
      <w:kern w:val="2"/>
      <w:sz w:val="24"/>
      <w:lang w:val="en-US" w:eastAsia="zh-CN" w:bidi="ar-SA"/>
    </w:rPr>
  </w:style>
  <w:style w:type="character" w:customStyle="1" w:styleId="54">
    <w:name w:val="正文文本缩进 Char"/>
    <w:basedOn w:val="33"/>
    <w:link w:val="15"/>
    <w:semiHidden/>
    <w:qFormat/>
    <w:locked/>
    <w:uiPriority w:val="0"/>
    <w:rPr>
      <w:rFonts w:eastAsia="宋体"/>
      <w:kern w:val="2"/>
      <w:sz w:val="21"/>
      <w:lang w:val="en-US" w:eastAsia="zh-CN" w:bidi="ar-SA"/>
    </w:rPr>
  </w:style>
  <w:style w:type="character" w:customStyle="1" w:styleId="55">
    <w:name w:val="Char Char2"/>
    <w:basedOn w:val="33"/>
    <w:qFormat/>
    <w:uiPriority w:val="0"/>
    <w:rPr>
      <w:rFonts w:ascii="宋体" w:hAnsi="宋体" w:eastAsia="宋体" w:cs="Times New Roman"/>
      <w:sz w:val="24"/>
      <w:lang w:val="en-US" w:eastAsia="zh-CN"/>
    </w:rPr>
  </w:style>
  <w:style w:type="character" w:customStyle="1" w:styleId="56">
    <w:name w:val="纯文本 Char"/>
    <w:basedOn w:val="33"/>
    <w:link w:val="17"/>
    <w:qFormat/>
    <w:locked/>
    <w:uiPriority w:val="0"/>
    <w:rPr>
      <w:rFonts w:ascii="宋体" w:hAnsi="Courier New" w:eastAsia="宋体"/>
      <w:kern w:val="2"/>
      <w:sz w:val="21"/>
      <w:lang w:val="en-US" w:eastAsia="zh-CN" w:bidi="ar-SA"/>
    </w:rPr>
  </w:style>
  <w:style w:type="character" w:customStyle="1" w:styleId="57">
    <w:name w:val="日期 Char"/>
    <w:basedOn w:val="33"/>
    <w:link w:val="18"/>
    <w:qFormat/>
    <w:locked/>
    <w:uiPriority w:val="0"/>
    <w:rPr>
      <w:rFonts w:eastAsia="宋体"/>
      <w:kern w:val="2"/>
      <w:sz w:val="28"/>
      <w:lang w:val="en-US" w:eastAsia="zh-CN" w:bidi="ar-SA"/>
    </w:rPr>
  </w:style>
  <w:style w:type="character" w:customStyle="1" w:styleId="58">
    <w:name w:val="正文文本缩进 2 Char"/>
    <w:basedOn w:val="33"/>
    <w:link w:val="19"/>
    <w:semiHidden/>
    <w:qFormat/>
    <w:locked/>
    <w:uiPriority w:val="0"/>
    <w:rPr>
      <w:rFonts w:eastAsia="宋体"/>
      <w:kern w:val="2"/>
      <w:sz w:val="21"/>
      <w:lang w:val="en-US" w:eastAsia="zh-CN" w:bidi="ar-SA"/>
    </w:rPr>
  </w:style>
  <w:style w:type="character" w:customStyle="1" w:styleId="59">
    <w:name w:val="批注框文本 Char"/>
    <w:basedOn w:val="33"/>
    <w:link w:val="20"/>
    <w:semiHidden/>
    <w:qFormat/>
    <w:locked/>
    <w:uiPriority w:val="0"/>
    <w:rPr>
      <w:rFonts w:eastAsia="宋体"/>
      <w:kern w:val="2"/>
      <w:sz w:val="18"/>
      <w:lang w:val="en-US" w:eastAsia="zh-CN" w:bidi="ar-SA"/>
    </w:rPr>
  </w:style>
  <w:style w:type="character" w:customStyle="1" w:styleId="60">
    <w:name w:val="页脚 Char"/>
    <w:basedOn w:val="33"/>
    <w:link w:val="21"/>
    <w:qFormat/>
    <w:locked/>
    <w:uiPriority w:val="0"/>
    <w:rPr>
      <w:rFonts w:eastAsia="宋体"/>
      <w:kern w:val="2"/>
      <w:sz w:val="18"/>
      <w:lang w:val="en-US" w:eastAsia="zh-CN" w:bidi="ar-SA"/>
    </w:rPr>
  </w:style>
  <w:style w:type="character" w:customStyle="1" w:styleId="61">
    <w:name w:val="页眉 Char"/>
    <w:basedOn w:val="33"/>
    <w:link w:val="22"/>
    <w:qFormat/>
    <w:locked/>
    <w:uiPriority w:val="99"/>
    <w:rPr>
      <w:rFonts w:eastAsia="宋体"/>
      <w:kern w:val="2"/>
      <w:sz w:val="18"/>
      <w:lang w:val="en-US" w:eastAsia="zh-CN" w:bidi="ar-SA"/>
    </w:rPr>
  </w:style>
  <w:style w:type="character" w:customStyle="1" w:styleId="62">
    <w:name w:val="HTML 预设格式 Char"/>
    <w:basedOn w:val="33"/>
    <w:link w:val="26"/>
    <w:semiHidden/>
    <w:qFormat/>
    <w:locked/>
    <w:uiPriority w:val="0"/>
    <w:rPr>
      <w:rFonts w:ascii="宋体" w:hAnsi="宋体" w:eastAsia="宋体"/>
      <w:sz w:val="24"/>
      <w:lang w:val="en-US" w:eastAsia="zh-CN" w:bidi="ar-SA"/>
    </w:rPr>
  </w:style>
  <w:style w:type="character" w:customStyle="1" w:styleId="63">
    <w:name w:val="首行缩进 Char"/>
    <w:basedOn w:val="33"/>
    <w:link w:val="64"/>
    <w:qFormat/>
    <w:locked/>
    <w:uiPriority w:val="0"/>
    <w:rPr>
      <w:rFonts w:ascii="宋体" w:hAnsi="宋体" w:eastAsia="宋体"/>
      <w:kern w:val="2"/>
      <w:sz w:val="21"/>
      <w:lang w:val="en-US" w:eastAsia="zh-CN" w:bidi="ar-SA"/>
    </w:rPr>
  </w:style>
  <w:style w:type="paragraph" w:customStyle="1" w:styleId="64">
    <w:name w:val="首行缩进"/>
    <w:basedOn w:val="1"/>
    <w:link w:val="63"/>
    <w:qFormat/>
    <w:uiPriority w:val="0"/>
    <w:pPr>
      <w:spacing w:line="360" w:lineRule="auto"/>
      <w:ind w:firstLine="200" w:firstLineChars="200"/>
    </w:pPr>
    <w:rPr>
      <w:rFonts w:ascii="宋体" w:hAnsi="宋体"/>
    </w:rPr>
  </w:style>
  <w:style w:type="character" w:customStyle="1" w:styleId="65">
    <w:name w:val="标题3 Char Char"/>
    <w:link w:val="66"/>
    <w:qFormat/>
    <w:locked/>
    <w:uiPriority w:val="0"/>
    <w:rPr>
      <w:rFonts w:ascii="Calibri" w:hAnsi="Calibri" w:eastAsia="宋体"/>
      <w:b/>
      <w:lang w:val="en-US" w:eastAsia="zh-CN" w:bidi="ar-SA"/>
    </w:rPr>
  </w:style>
  <w:style w:type="paragraph" w:customStyle="1" w:styleId="66">
    <w:name w:val="标题3"/>
    <w:basedOn w:val="1"/>
    <w:link w:val="65"/>
    <w:qFormat/>
    <w:uiPriority w:val="0"/>
    <w:pPr>
      <w:widowControl/>
      <w:spacing w:after="200" w:line="276" w:lineRule="auto"/>
      <w:ind w:firstLine="216" w:firstLineChars="98"/>
      <w:jc w:val="left"/>
    </w:pPr>
    <w:rPr>
      <w:b/>
      <w:sz w:val="20"/>
      <w:szCs w:val="20"/>
      <w:lang w:eastAsia="zh-CN" w:bidi="ar-SA"/>
    </w:rPr>
  </w:style>
  <w:style w:type="character" w:customStyle="1" w:styleId="67">
    <w:name w:val="标题2 Char Char"/>
    <w:link w:val="68"/>
    <w:qFormat/>
    <w:locked/>
    <w:uiPriority w:val="0"/>
    <w:rPr>
      <w:rFonts w:ascii="宋体" w:hAnsi="宋体" w:eastAsia="宋体"/>
      <w:b/>
      <w:i/>
      <w:sz w:val="24"/>
      <w:lang w:val="en-US" w:eastAsia="zh-CN" w:bidi="ar-SA"/>
    </w:rPr>
  </w:style>
  <w:style w:type="paragraph" w:customStyle="1" w:styleId="68">
    <w:name w:val="标题2"/>
    <w:basedOn w:val="1"/>
    <w:link w:val="67"/>
    <w:qFormat/>
    <w:uiPriority w:val="0"/>
    <w:pPr>
      <w:widowControl/>
      <w:spacing w:beforeLines="50" w:afterLines="50"/>
      <w:jc w:val="left"/>
      <w:outlineLvl w:val="1"/>
    </w:pPr>
    <w:rPr>
      <w:rFonts w:ascii="宋体" w:hAnsi="宋体"/>
      <w:b/>
      <w:i/>
      <w:szCs w:val="20"/>
      <w:lang w:eastAsia="zh-CN" w:bidi="ar-SA"/>
    </w:rPr>
  </w:style>
  <w:style w:type="character" w:customStyle="1" w:styleId="69">
    <w:name w:val="glossaryitem"/>
    <w:basedOn w:val="33"/>
    <w:qFormat/>
    <w:uiPriority w:val="0"/>
    <w:rPr>
      <w:rFonts w:cs="Times New Roman"/>
      <w:u w:val="none"/>
    </w:rPr>
  </w:style>
  <w:style w:type="character" w:customStyle="1" w:styleId="70">
    <w:name w:val="ca-22"/>
    <w:basedOn w:val="33"/>
    <w:qFormat/>
    <w:uiPriority w:val="0"/>
    <w:rPr>
      <w:rFonts w:cs="Times New Roman"/>
    </w:rPr>
  </w:style>
  <w:style w:type="character" w:customStyle="1" w:styleId="71">
    <w:name w:val="纯文本 Char Char"/>
    <w:basedOn w:val="33"/>
    <w:qFormat/>
    <w:uiPriority w:val="0"/>
    <w:rPr>
      <w:rFonts w:ascii="宋体" w:hAnsi="Courier New" w:eastAsia="宋体"/>
      <w:kern w:val="2"/>
      <w:sz w:val="21"/>
      <w:lang w:val="en-US" w:eastAsia="zh-CN" w:bidi="ar-SA"/>
    </w:rPr>
  </w:style>
  <w:style w:type="paragraph" w:customStyle="1" w:styleId="72">
    <w:name w:val="0"/>
    <w:basedOn w:val="1"/>
    <w:qFormat/>
    <w:uiPriority w:val="0"/>
    <w:pPr>
      <w:widowControl/>
      <w:spacing w:before="100" w:beforeAutospacing="1" w:after="100" w:afterAutospacing="1" w:line="408" w:lineRule="auto"/>
      <w:jc w:val="left"/>
    </w:pPr>
    <w:rPr>
      <w:rFonts w:ascii="宋体" w:hAnsi="宋体"/>
      <w:kern w:val="0"/>
      <w:sz w:val="24"/>
    </w:rPr>
  </w:style>
  <w:style w:type="paragraph" w:customStyle="1" w:styleId="73">
    <w:name w:val="标3"/>
    <w:basedOn w:val="1"/>
    <w:qFormat/>
    <w:uiPriority w:val="0"/>
    <w:pPr>
      <w:tabs>
        <w:tab w:val="left" w:pos="1200"/>
        <w:tab w:val="left" w:pos="1740"/>
      </w:tabs>
      <w:adjustRightInd w:val="0"/>
      <w:snapToGrid w:val="0"/>
      <w:spacing w:before="50"/>
      <w:ind w:left="1740" w:hanging="420"/>
      <w:outlineLvl w:val="2"/>
    </w:pPr>
    <w:rPr>
      <w:rFonts w:ascii="Arial Narrow" w:hAnsi="Arial Narrow" w:eastAsia="仿宋_GB2312"/>
      <w:sz w:val="28"/>
    </w:rPr>
  </w:style>
  <w:style w:type="paragraph" w:customStyle="1" w:styleId="74">
    <w:name w:val="xl30"/>
    <w:basedOn w:val="1"/>
    <w:qFormat/>
    <w:uiPriority w:val="0"/>
    <w:pPr>
      <w:widowControl/>
      <w:pBdr>
        <w:bottom w:val="single" w:color="auto" w:sz="4" w:space="0"/>
        <w:right w:val="single" w:color="auto" w:sz="4" w:space="0"/>
      </w:pBdr>
      <w:spacing w:before="100" w:beforeAutospacing="1" w:after="100" w:afterAutospacing="1"/>
    </w:pPr>
    <w:rPr>
      <w:kern w:val="0"/>
    </w:rPr>
  </w:style>
  <w:style w:type="paragraph" w:customStyle="1" w:styleId="75">
    <w:name w:val="Char Char Char Char Char Char Char Char Char Char"/>
    <w:basedOn w:val="1"/>
    <w:qFormat/>
    <w:uiPriority w:val="0"/>
    <w:rPr>
      <w:rFonts w:ascii="Tahoma" w:hAnsi="Tahoma"/>
      <w:sz w:val="24"/>
    </w:rPr>
  </w:style>
  <w:style w:type="paragraph" w:customStyle="1" w:styleId="76">
    <w:name w:val="样式2潘"/>
    <w:basedOn w:val="1"/>
    <w:qFormat/>
    <w:uiPriority w:val="0"/>
    <w:rPr>
      <w:rFonts w:ascii="Arial" w:hAnsi="Arial" w:eastAsia="仿宋_GB2312"/>
    </w:rPr>
  </w:style>
  <w:style w:type="paragraph" w:customStyle="1" w:styleId="77">
    <w:name w:val="Char1"/>
    <w:basedOn w:val="1"/>
    <w:qFormat/>
    <w:uiPriority w:val="0"/>
    <w:rPr>
      <w:rFonts w:ascii="Tahoma" w:hAnsi="Tahoma"/>
      <w:sz w:val="24"/>
    </w:rPr>
  </w:style>
  <w:style w:type="paragraph" w:customStyle="1" w:styleId="78">
    <w:name w:val="Default"/>
    <w:qFormat/>
    <w:uiPriority w:val="0"/>
    <w:pPr>
      <w:widowControl w:val="0"/>
      <w:autoSpaceDE w:val="0"/>
      <w:autoSpaceDN w:val="0"/>
      <w:adjustRightInd w:val="0"/>
      <w:spacing w:after="200" w:line="276" w:lineRule="auto"/>
    </w:pPr>
    <w:rPr>
      <w:rFonts w:ascii="宋体" w:hAnsi="Calibri" w:eastAsia="宋体" w:cs="Times New Roman"/>
      <w:color w:val="000000"/>
      <w:sz w:val="24"/>
      <w:szCs w:val="22"/>
      <w:lang w:val="en-US" w:eastAsia="zh-CN" w:bidi="ar-SA"/>
    </w:rPr>
  </w:style>
  <w:style w:type="paragraph" w:customStyle="1" w:styleId="79">
    <w:name w:val="Char Char Char Char1"/>
    <w:basedOn w:val="12"/>
    <w:qFormat/>
    <w:uiPriority w:val="0"/>
    <w:pPr>
      <w:adjustRightInd w:val="0"/>
      <w:snapToGrid w:val="0"/>
      <w:spacing w:line="360" w:lineRule="auto"/>
    </w:pPr>
    <w:rPr>
      <w:rFonts w:ascii="Tahoma" w:hAnsi="Tahoma"/>
      <w:sz w:val="24"/>
    </w:rPr>
  </w:style>
  <w:style w:type="paragraph" w:customStyle="1" w:styleId="80">
    <w:name w:val="样式3"/>
    <w:basedOn w:val="17"/>
    <w:qFormat/>
    <w:uiPriority w:val="0"/>
    <w:pPr>
      <w:spacing w:line="240" w:lineRule="atLeast"/>
      <w:outlineLvl w:val="0"/>
    </w:pPr>
    <w:rPr>
      <w:sz w:val="28"/>
    </w:rPr>
  </w:style>
  <w:style w:type="paragraph" w:customStyle="1" w:styleId="81">
    <w:name w:val="ec_msonormal"/>
    <w:basedOn w:val="1"/>
    <w:qFormat/>
    <w:uiPriority w:val="0"/>
    <w:pPr>
      <w:widowControl/>
      <w:spacing w:after="324"/>
      <w:jc w:val="left"/>
    </w:pPr>
    <w:rPr>
      <w:rFonts w:ascii="宋体" w:hAnsi="宋体" w:cs="宋体"/>
      <w:kern w:val="0"/>
      <w:sz w:val="24"/>
      <w:szCs w:val="24"/>
    </w:rPr>
  </w:style>
  <w:style w:type="paragraph" w:customStyle="1" w:styleId="82">
    <w:name w:val="Char Char Char Char"/>
    <w:basedOn w:val="1"/>
    <w:qFormat/>
    <w:uiPriority w:val="0"/>
    <w:rPr>
      <w:rFonts w:ascii="Tahoma" w:hAnsi="Tahoma"/>
      <w:sz w:val="24"/>
    </w:rPr>
  </w:style>
  <w:style w:type="paragraph" w:customStyle="1" w:styleId="83">
    <w:name w:val="正文 + 宋体"/>
    <w:basedOn w:val="1"/>
    <w:qFormat/>
    <w:uiPriority w:val="0"/>
    <w:pPr>
      <w:ind w:firstLine="525" w:firstLineChars="250"/>
    </w:pPr>
    <w:rPr>
      <w:rFonts w:ascii="宋体" w:hAnsi="宋体"/>
    </w:rPr>
  </w:style>
  <w:style w:type="paragraph" w:customStyle="1" w:styleId="84">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85">
    <w:name w:val="Char Char Char Char Char Char Char"/>
    <w:basedOn w:val="1"/>
    <w:qFormat/>
    <w:uiPriority w:val="0"/>
    <w:rPr>
      <w:rFonts w:ascii="Tahoma" w:hAnsi="Tahoma"/>
      <w:sz w:val="24"/>
    </w:rPr>
  </w:style>
  <w:style w:type="paragraph" w:customStyle="1" w:styleId="86">
    <w:name w:val="List Paragraph1"/>
    <w:basedOn w:val="1"/>
    <w:qFormat/>
    <w:uiPriority w:val="0"/>
    <w:pPr>
      <w:ind w:firstLine="420" w:firstLineChars="200"/>
    </w:pPr>
  </w:style>
  <w:style w:type="paragraph" w:customStyle="1" w:styleId="87">
    <w:name w:val="Char1 Char Char Char Char Char Char"/>
    <w:basedOn w:val="1"/>
    <w:qFormat/>
    <w:uiPriority w:val="0"/>
    <w:rPr>
      <w:rFonts w:ascii="Tahoma" w:hAnsi="Tahoma"/>
      <w:sz w:val="24"/>
    </w:rPr>
  </w:style>
  <w:style w:type="paragraph" w:customStyle="1" w:styleId="88">
    <w:name w:val="样式1"/>
    <w:basedOn w:val="2"/>
    <w:qFormat/>
    <w:uiPriority w:val="0"/>
    <w:pPr>
      <w:spacing w:line="240" w:lineRule="atLeast"/>
    </w:pPr>
    <w:rPr>
      <w:b w:val="0"/>
    </w:rPr>
  </w:style>
  <w:style w:type="paragraph" w:customStyle="1" w:styleId="89">
    <w:name w:val="标题一"/>
    <w:basedOn w:val="1"/>
    <w:qFormat/>
    <w:uiPriority w:val="0"/>
    <w:pPr>
      <w:widowControl/>
      <w:tabs>
        <w:tab w:val="left" w:pos="1035"/>
      </w:tabs>
      <w:suppressAutoHyphens/>
      <w:ind w:left="1035" w:hanging="720"/>
    </w:pPr>
    <w:rPr>
      <w:rFonts w:eastAsia="隶书"/>
      <w:b/>
      <w:sz w:val="32"/>
    </w:rPr>
  </w:style>
  <w:style w:type="paragraph" w:customStyle="1" w:styleId="90">
    <w:name w:val="Char"/>
    <w:basedOn w:val="1"/>
    <w:qFormat/>
    <w:uiPriority w:val="0"/>
    <w:rPr>
      <w:rFonts w:ascii="Tahoma" w:hAnsi="Tahoma"/>
      <w:sz w:val="24"/>
    </w:rPr>
  </w:style>
  <w:style w:type="paragraph" w:customStyle="1" w:styleId="91">
    <w:name w:val="xl27"/>
    <w:basedOn w:val="1"/>
    <w:qFormat/>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9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93">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94">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5">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Char Char Char Char Char Char1 Char"/>
    <w:basedOn w:val="1"/>
    <w:qFormat/>
    <w:uiPriority w:val="0"/>
  </w:style>
  <w:style w:type="paragraph" w:customStyle="1" w:styleId="97">
    <w:name w:val="List Paragraph11"/>
    <w:basedOn w:val="1"/>
    <w:qFormat/>
    <w:uiPriority w:val="0"/>
    <w:pPr>
      <w:ind w:firstLine="420" w:firstLineChars="200"/>
    </w:pPr>
    <w:rPr>
      <w:szCs w:val="24"/>
    </w:rPr>
  </w:style>
  <w:style w:type="paragraph" w:customStyle="1" w:styleId="98">
    <w:name w:val="样式2"/>
    <w:basedOn w:val="1"/>
    <w:qFormat/>
    <w:uiPriority w:val="0"/>
    <w:pPr>
      <w:numPr>
        <w:ilvl w:val="0"/>
        <w:numId w:val="1"/>
      </w:numPr>
    </w:pPr>
    <w:rPr>
      <w:szCs w:val="24"/>
    </w:rPr>
  </w:style>
  <w:style w:type="character" w:customStyle="1" w:styleId="99">
    <w:name w:val="Footer Char"/>
    <w:basedOn w:val="33"/>
    <w:qFormat/>
    <w:locked/>
    <w:uiPriority w:val="0"/>
    <w:rPr>
      <w:rFonts w:cs="Times New Roman"/>
      <w:sz w:val="18"/>
      <w:szCs w:val="18"/>
    </w:rPr>
  </w:style>
  <w:style w:type="paragraph" w:customStyle="1" w:styleId="100">
    <w:name w:val="List Paragraph2"/>
    <w:basedOn w:val="1"/>
    <w:qFormat/>
    <w:uiPriority w:val="0"/>
    <w:pPr>
      <w:ind w:firstLine="420" w:firstLineChars="200"/>
    </w:pPr>
    <w:rPr>
      <w:rFonts w:eastAsia="仿宋_GB2312"/>
      <w:sz w:val="31"/>
      <w:szCs w:val="24"/>
    </w:rPr>
  </w:style>
  <w:style w:type="character" w:customStyle="1" w:styleId="101">
    <w:name w:val="Date Char"/>
    <w:basedOn w:val="33"/>
    <w:qFormat/>
    <w:locked/>
    <w:uiPriority w:val="0"/>
    <w:rPr>
      <w:rFonts w:ascii="仿宋体" w:hAnsi="Times New Roman" w:eastAsia="仿宋体" w:cs="Times New Roman"/>
      <w:sz w:val="20"/>
      <w:szCs w:val="20"/>
    </w:rPr>
  </w:style>
  <w:style w:type="character" w:customStyle="1" w:styleId="102">
    <w:name w:val="标题 Char"/>
    <w:basedOn w:val="33"/>
    <w:link w:val="28"/>
    <w:qFormat/>
    <w:uiPriority w:val="10"/>
    <w:rPr>
      <w:rFonts w:ascii="Cambria" w:hAnsi="Cambria" w:eastAsia="宋体"/>
      <w:b/>
      <w:bCs/>
      <w:kern w:val="28"/>
      <w:sz w:val="32"/>
      <w:szCs w:val="32"/>
    </w:rPr>
  </w:style>
  <w:style w:type="character" w:customStyle="1" w:styleId="103">
    <w:name w:val="副标题 Char"/>
    <w:basedOn w:val="33"/>
    <w:link w:val="24"/>
    <w:qFormat/>
    <w:uiPriority w:val="11"/>
    <w:rPr>
      <w:rFonts w:ascii="Cambria" w:hAnsi="Cambria" w:eastAsia="宋体"/>
      <w:sz w:val="24"/>
      <w:szCs w:val="24"/>
    </w:rPr>
  </w:style>
  <w:style w:type="paragraph" w:styleId="104">
    <w:name w:val="No Spacing"/>
    <w:basedOn w:val="1"/>
    <w:qFormat/>
    <w:uiPriority w:val="1"/>
    <w:rPr>
      <w:szCs w:val="32"/>
    </w:rPr>
  </w:style>
  <w:style w:type="paragraph" w:styleId="105">
    <w:name w:val="List Paragraph"/>
    <w:basedOn w:val="1"/>
    <w:qFormat/>
    <w:uiPriority w:val="34"/>
    <w:pPr>
      <w:ind w:left="720"/>
      <w:contextualSpacing/>
    </w:pPr>
  </w:style>
  <w:style w:type="paragraph" w:styleId="106">
    <w:name w:val="Quote"/>
    <w:basedOn w:val="1"/>
    <w:next w:val="1"/>
    <w:link w:val="107"/>
    <w:qFormat/>
    <w:uiPriority w:val="29"/>
    <w:rPr>
      <w:i/>
    </w:rPr>
  </w:style>
  <w:style w:type="character" w:customStyle="1" w:styleId="107">
    <w:name w:val="引用 Char"/>
    <w:basedOn w:val="33"/>
    <w:link w:val="106"/>
    <w:qFormat/>
    <w:uiPriority w:val="29"/>
    <w:rPr>
      <w:i/>
      <w:sz w:val="24"/>
      <w:szCs w:val="24"/>
    </w:rPr>
  </w:style>
  <w:style w:type="paragraph" w:styleId="108">
    <w:name w:val="Intense Quote"/>
    <w:basedOn w:val="1"/>
    <w:next w:val="1"/>
    <w:link w:val="109"/>
    <w:qFormat/>
    <w:uiPriority w:val="30"/>
    <w:pPr>
      <w:ind w:left="720" w:right="720"/>
    </w:pPr>
    <w:rPr>
      <w:b/>
      <w:i/>
      <w:szCs w:val="22"/>
    </w:rPr>
  </w:style>
  <w:style w:type="character" w:customStyle="1" w:styleId="109">
    <w:name w:val="明显引用 Char"/>
    <w:basedOn w:val="33"/>
    <w:link w:val="108"/>
    <w:qFormat/>
    <w:uiPriority w:val="30"/>
    <w:rPr>
      <w:b/>
      <w:i/>
      <w:sz w:val="24"/>
    </w:rPr>
  </w:style>
  <w:style w:type="character" w:customStyle="1" w:styleId="110">
    <w:name w:val="_Style 109"/>
    <w:qFormat/>
    <w:uiPriority w:val="19"/>
    <w:rPr>
      <w:i/>
      <w:color w:val="5A5A5A"/>
    </w:rPr>
  </w:style>
  <w:style w:type="character" w:customStyle="1" w:styleId="111">
    <w:name w:val="_Style 110"/>
    <w:basedOn w:val="33"/>
    <w:qFormat/>
    <w:uiPriority w:val="21"/>
    <w:rPr>
      <w:b/>
      <w:i/>
      <w:sz w:val="24"/>
      <w:szCs w:val="24"/>
      <w:u w:val="single"/>
    </w:rPr>
  </w:style>
  <w:style w:type="character" w:customStyle="1" w:styleId="112">
    <w:name w:val="_Style 111"/>
    <w:basedOn w:val="33"/>
    <w:qFormat/>
    <w:uiPriority w:val="31"/>
    <w:rPr>
      <w:sz w:val="24"/>
      <w:szCs w:val="24"/>
      <w:u w:val="single"/>
    </w:rPr>
  </w:style>
  <w:style w:type="character" w:customStyle="1" w:styleId="113">
    <w:name w:val="_Style 112"/>
    <w:basedOn w:val="33"/>
    <w:qFormat/>
    <w:uiPriority w:val="32"/>
    <w:rPr>
      <w:b/>
      <w:sz w:val="24"/>
      <w:u w:val="single"/>
    </w:rPr>
  </w:style>
  <w:style w:type="character" w:customStyle="1" w:styleId="114">
    <w:name w:val="_Style 113"/>
    <w:basedOn w:val="33"/>
    <w:qFormat/>
    <w:uiPriority w:val="33"/>
    <w:rPr>
      <w:rFonts w:ascii="Cambria" w:hAnsi="Cambria" w:eastAsia="宋体"/>
      <w:b/>
      <w:i/>
      <w:sz w:val="24"/>
      <w:szCs w:val="24"/>
    </w:rPr>
  </w:style>
  <w:style w:type="paragraph" w:customStyle="1" w:styleId="115">
    <w:name w:val="_Style 114"/>
    <w:basedOn w:val="2"/>
    <w:next w:val="1"/>
    <w:qFormat/>
    <w:uiPriority w:val="39"/>
    <w:pPr>
      <w:outlineLvl w:val="9"/>
    </w:pPr>
  </w:style>
  <w:style w:type="character" w:customStyle="1" w:styleId="116">
    <w:name w:val="正文首行缩进 Char"/>
    <w:basedOn w:val="53"/>
    <w:link w:val="30"/>
    <w:qFormat/>
    <w:uiPriority w:val="0"/>
    <w:rPr>
      <w:rFonts w:ascii="Times New Roman" w:hAnsi="Times New Roman"/>
      <w:sz w:val="21"/>
      <w:szCs w:val="24"/>
    </w:rPr>
  </w:style>
  <w:style w:type="paragraph" w:customStyle="1" w:styleId="117">
    <w:name w:val="Fließtext"/>
    <w:basedOn w:val="1"/>
    <w:qFormat/>
    <w:uiPriority w:val="0"/>
    <w:pPr>
      <w:widowControl w:val="0"/>
      <w:overflowPunct w:val="0"/>
      <w:autoSpaceDE w:val="0"/>
      <w:autoSpaceDN w:val="0"/>
      <w:adjustRightInd w:val="0"/>
      <w:jc w:val="both"/>
      <w:textAlignment w:val="baseline"/>
    </w:pPr>
    <w:rPr>
      <w:kern w:val="28"/>
      <w:sz w:val="21"/>
      <w:szCs w:val="20"/>
      <w:lang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The Earth</Company>
  <Pages>17</Pages>
  <Words>5761</Words>
  <Characters>5881</Characters>
  <Lines>49</Lines>
  <Paragraphs>14</Paragraphs>
  <TotalTime>16</TotalTime>
  <ScaleCrop>false</ScaleCrop>
  <LinksUpToDate>false</LinksUpToDate>
  <CharactersWithSpaces>6426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2020-12-26T03:09:00Z</dcterms:created>
  <dc:creator>User</dc:creator>
  <cp:lastModifiedBy>采购办何山</cp:lastModifiedBy>
  <cp:lastPrinted>2022-11-24T09:28:00Z</cp:lastPrinted>
  <dcterms:modified xsi:type="dcterms:W3CDTF">2026-01-10T01:55:36Z</dcterms:modified>
  <dc:title>福建省省直政府采购</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5242B0F26FD14B989BCC0057125A39CB</vt:lpwstr>
  </property>
  <property fmtid="{D5CDD505-2E9C-101B-9397-08002B2CF9AE}" pid="4" name="KSOTemplateDocerSaveRecord">
    <vt:lpwstr>eyJoZGlkIjoiN2E4Y2I3MjA5ZjkyMjViZDBjZjdlMDAxNjI2NDIxNzYiLCJ1c2VySWQiOiI5MjI3OTk2NTEifQ==</vt:lpwstr>
  </property>
</Properties>
</file>