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CB" w:rsidRDefault="0005492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9B37CB" w:rsidRDefault="0005492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9B37CB" w:rsidRPr="00D40DB2" w:rsidRDefault="00054926" w:rsidP="00D40DB2">
      <w:pPr>
        <w:spacing w:line="480" w:lineRule="exact"/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D40DB2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D40DB2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D40DB2">
        <w:rPr>
          <w:rFonts w:ascii="楷体" w:eastAsia="楷体" w:hAnsi="楷体" w:cs="楷体_GB2312" w:hint="eastAsia"/>
          <w:kern w:val="32"/>
          <w:sz w:val="32"/>
          <w:szCs w:val="32"/>
        </w:rPr>
        <w:t xml:space="preserve">3〕闽厦狱减字第 </w:t>
      </w:r>
      <w:r w:rsidR="00CD4ADA" w:rsidRPr="00D40DB2">
        <w:rPr>
          <w:rFonts w:ascii="楷体" w:eastAsia="楷体" w:hAnsi="楷体" w:cs="楷体_GB2312" w:hint="eastAsia"/>
          <w:kern w:val="32"/>
          <w:sz w:val="32"/>
          <w:szCs w:val="32"/>
        </w:rPr>
        <w:t xml:space="preserve">411 </w:t>
      </w:r>
      <w:r w:rsidRPr="00D40DB2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D40DB2" w:rsidRPr="00D40DB2" w:rsidRDefault="00D40DB2" w:rsidP="00D40DB2">
      <w:pPr>
        <w:spacing w:line="480" w:lineRule="exact"/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罪犯罗亮喜，（绰号“小罗”），男，汉族，初中文化，199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6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9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月18日出生，户籍所在地：福建省上杭县。因犯故意伤害罪，于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2016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年5月24日被福建省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龙岩市新罗区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人民法院判处有期徒刑一年五个月，于2017年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4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月1日刑满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释放。</w:t>
      </w:r>
      <w:r w:rsidR="00BB72ED"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该犯系累犯。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福建省上杭县人民法院于2019年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9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月24日作出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(20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19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)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闽0823刑初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201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号刑事判决，以被告人罗亮喜犯聚众斗殴罪，判处有期徒刑四年；犯寻衅滋事罪，判处有期徒刑三年；犯开设赌场罪，判处有期徒刑二年三个月，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并处罚金人民币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40000元；总和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刑期有期徒刑九年三个月，并处罚金人民币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40000元；决定执行有期徒刑八年三个月，并处罚金人民币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4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0000元，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追缴违法所得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60000元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。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该犯及同案</w:t>
      </w:r>
      <w:r w:rsidRPr="00D40DB2">
        <w:rPr>
          <w:rFonts w:ascii="仿宋" w:eastAsia="仿宋" w:hAnsi="仿宋" w:hint="eastAsia"/>
          <w:color w:val="000000"/>
          <w:sz w:val="32"/>
          <w:szCs w:val="32"/>
        </w:rPr>
        <w:t>不服，提出上诉。福建省龙岩市中级人民法院于2020年4月27日以（20</w:t>
      </w:r>
      <w:r w:rsidRPr="00D40DB2">
        <w:rPr>
          <w:rFonts w:ascii="仿宋" w:eastAsia="仿宋" w:hAnsi="仿宋"/>
          <w:color w:val="000000"/>
          <w:sz w:val="32"/>
          <w:szCs w:val="32"/>
        </w:rPr>
        <w:t>19</w:t>
      </w:r>
      <w:r w:rsidRPr="00D40DB2">
        <w:rPr>
          <w:rFonts w:ascii="仿宋" w:eastAsia="仿宋" w:hAnsi="仿宋" w:hint="eastAsia"/>
          <w:color w:val="000000"/>
          <w:sz w:val="32"/>
          <w:szCs w:val="32"/>
        </w:rPr>
        <w:t>）闽08刑终462号刑事判决书判决：</w:t>
      </w:r>
      <w:r w:rsidRPr="00D40DB2">
        <w:rPr>
          <w:rFonts w:ascii="仿宋" w:eastAsia="仿宋" w:hAnsi="仿宋" w:hint="eastAsia"/>
          <w:color w:val="000000" w:themeColor="text1"/>
          <w:sz w:val="32"/>
          <w:szCs w:val="32"/>
        </w:rPr>
        <w:t>维持上诉</w:t>
      </w:r>
      <w:r w:rsidRPr="00D40DB2">
        <w:rPr>
          <w:rFonts w:ascii="仿宋" w:eastAsia="仿宋" w:hAnsi="仿宋"/>
          <w:color w:val="000000" w:themeColor="text1"/>
          <w:sz w:val="32"/>
          <w:szCs w:val="32"/>
        </w:rPr>
        <w:t>人罗亮喜</w:t>
      </w:r>
      <w:r w:rsidRPr="00D40DB2">
        <w:rPr>
          <w:rFonts w:ascii="仿宋" w:eastAsia="仿宋" w:hAnsi="仿宋" w:hint="eastAsia"/>
          <w:color w:val="000000" w:themeColor="text1"/>
          <w:sz w:val="32"/>
          <w:szCs w:val="32"/>
        </w:rPr>
        <w:t>的相关判项。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刑期自2018年</w:t>
      </w:r>
      <w:r w:rsidRPr="00D40DB2">
        <w:rPr>
          <w:rFonts w:ascii="仿宋" w:eastAsia="仿宋" w:hAnsi="仿宋"/>
          <w:color w:val="000000" w:themeColor="text1"/>
          <w:kern w:val="32"/>
          <w:sz w:val="32"/>
          <w:szCs w:val="32"/>
        </w:rPr>
        <w:t>9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月1</w:t>
      </w:r>
      <w:r w:rsidRPr="00D40DB2">
        <w:rPr>
          <w:rFonts w:ascii="仿宋" w:eastAsia="仿宋" w:hAnsi="仿宋"/>
          <w:color w:val="000000" w:themeColor="text1"/>
          <w:kern w:val="32"/>
          <w:sz w:val="32"/>
          <w:szCs w:val="32"/>
        </w:rPr>
        <w:t>2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日起至</w:t>
      </w:r>
      <w:r w:rsidRPr="00D40DB2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6年12月11日止。判决生效后，于</w:t>
      </w:r>
      <w:r w:rsidRPr="00D40DB2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0年6月18日交付厦门监狱执行。现属普管级罪犯。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罪犯罗亮喜在服刑期间，确有悔改表现：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起始期自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0年6月18日起至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202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3年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5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月，共计35个月，获得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3794.5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分，</w:t>
      </w:r>
      <w:r w:rsidRPr="00D40DB2">
        <w:rPr>
          <w:rFonts w:ascii="仿宋" w:eastAsia="仿宋" w:hAnsi="仿宋" w:hint="eastAsia"/>
          <w:color w:val="000000"/>
          <w:sz w:val="32"/>
          <w:szCs w:val="32"/>
        </w:rPr>
        <w:t>折合表扬</w:t>
      </w:r>
      <w:r w:rsidRPr="00D40DB2">
        <w:rPr>
          <w:rFonts w:ascii="仿宋" w:eastAsia="仿宋" w:hAnsi="仿宋"/>
          <w:color w:val="000000"/>
          <w:sz w:val="32"/>
          <w:szCs w:val="32"/>
        </w:rPr>
        <w:t>6</w:t>
      </w:r>
      <w:r w:rsidRPr="00D40DB2">
        <w:rPr>
          <w:rFonts w:ascii="仿宋" w:eastAsia="仿宋" w:hAnsi="仿宋" w:hint="eastAsia"/>
          <w:color w:val="000000"/>
          <w:sz w:val="32"/>
          <w:szCs w:val="32"/>
        </w:rPr>
        <w:t>次。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考核期内无违规。</w:t>
      </w:r>
    </w:p>
    <w:p w:rsidR="00CD4ADA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原判财产</w:t>
      </w:r>
      <w:r w:rsidR="00552E02" w:rsidRPr="00D40DB2">
        <w:rPr>
          <w:rFonts w:ascii="仿宋" w:eastAsia="仿宋" w:hAnsi="仿宋" w:hint="eastAsia"/>
          <w:kern w:val="32"/>
          <w:sz w:val="32"/>
          <w:szCs w:val="32"/>
        </w:rPr>
        <w:t>性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判项处罚金人民币</w:t>
      </w:r>
      <w:r w:rsidRPr="00D40DB2">
        <w:rPr>
          <w:rFonts w:ascii="仿宋" w:eastAsia="仿宋" w:hAnsi="仿宋"/>
          <w:kern w:val="32"/>
          <w:sz w:val="32"/>
          <w:szCs w:val="32"/>
        </w:rPr>
        <w:t>4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0000元，</w:t>
      </w:r>
      <w:r w:rsidRPr="00D40DB2">
        <w:rPr>
          <w:rFonts w:ascii="仿宋" w:eastAsia="仿宋" w:hAnsi="仿宋"/>
          <w:kern w:val="32"/>
          <w:sz w:val="32"/>
          <w:szCs w:val="32"/>
        </w:rPr>
        <w:t>追缴违法所得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人民币60000元。罚金已</w:t>
      </w:r>
      <w:r w:rsidRPr="00D40DB2">
        <w:rPr>
          <w:rFonts w:ascii="仿宋" w:eastAsia="仿宋" w:hAnsi="仿宋"/>
          <w:kern w:val="32"/>
          <w:sz w:val="32"/>
          <w:szCs w:val="32"/>
        </w:rPr>
        <w:t>履行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人民币5400元</w:t>
      </w:r>
      <w:r w:rsidRPr="00D40DB2">
        <w:rPr>
          <w:rFonts w:ascii="仿宋" w:eastAsia="仿宋" w:hAnsi="仿宋"/>
          <w:kern w:val="32"/>
          <w:sz w:val="32"/>
          <w:szCs w:val="32"/>
        </w:rPr>
        <w:t>。于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2023年5月11日</w:t>
      </w:r>
      <w:r w:rsidRPr="00D40DB2">
        <w:rPr>
          <w:rFonts w:ascii="仿宋" w:eastAsia="仿宋" w:hAnsi="仿宋"/>
          <w:kern w:val="32"/>
          <w:sz w:val="32"/>
          <w:szCs w:val="32"/>
        </w:rPr>
        <w:t>向上杭县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人民</w:t>
      </w:r>
      <w:r w:rsidRPr="00D40DB2">
        <w:rPr>
          <w:rFonts w:ascii="仿宋" w:eastAsia="仿宋" w:hAnsi="仿宋"/>
          <w:kern w:val="32"/>
          <w:sz w:val="32"/>
          <w:szCs w:val="32"/>
        </w:rPr>
        <w:t>法院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缴纳罚金人民币4000元；2023年5月</w:t>
      </w:r>
      <w:r w:rsidRPr="00D40DB2">
        <w:rPr>
          <w:rFonts w:ascii="仿宋" w:eastAsia="仿宋" w:hAnsi="仿宋"/>
          <w:kern w:val="32"/>
          <w:sz w:val="32"/>
          <w:szCs w:val="32"/>
        </w:rPr>
        <w:t>4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日</w:t>
      </w:r>
      <w:r w:rsidRPr="00D40DB2">
        <w:rPr>
          <w:rFonts w:ascii="仿宋" w:eastAsia="仿宋" w:hAnsi="仿宋"/>
          <w:kern w:val="32"/>
          <w:sz w:val="32"/>
          <w:szCs w:val="32"/>
        </w:rPr>
        <w:t>向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福建省厦门中院缴纳罚金人民币1400元。违法所得</w:t>
      </w:r>
      <w:r w:rsidRPr="00D40DB2">
        <w:rPr>
          <w:rFonts w:ascii="仿宋" w:eastAsia="仿宋" w:hAnsi="仿宋"/>
          <w:kern w:val="32"/>
          <w:sz w:val="32"/>
          <w:szCs w:val="32"/>
        </w:rPr>
        <w:t>已履行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人民币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lastRenderedPageBreak/>
        <w:t>6000元</w:t>
      </w:r>
      <w:r w:rsidRPr="00D40DB2">
        <w:rPr>
          <w:rFonts w:ascii="仿宋" w:eastAsia="仿宋" w:hAnsi="仿宋"/>
          <w:kern w:val="32"/>
          <w:sz w:val="32"/>
          <w:szCs w:val="32"/>
        </w:rPr>
        <w:t>，于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2023年5月11日</w:t>
      </w:r>
      <w:r w:rsidRPr="00D40DB2">
        <w:rPr>
          <w:rFonts w:ascii="仿宋" w:eastAsia="仿宋" w:hAnsi="仿宋"/>
          <w:kern w:val="32"/>
          <w:sz w:val="32"/>
          <w:szCs w:val="32"/>
        </w:rPr>
        <w:t>向上杭县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人民</w:t>
      </w:r>
      <w:r w:rsidRPr="00D40DB2">
        <w:rPr>
          <w:rFonts w:ascii="仿宋" w:eastAsia="仿宋" w:hAnsi="仿宋"/>
          <w:kern w:val="32"/>
          <w:sz w:val="32"/>
          <w:szCs w:val="32"/>
        </w:rPr>
        <w:t>法院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缴纳违法所得人民币6000元。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于2023年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6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月6日发函至福建省上杭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县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人民法院，福建省上杭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县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人民法院于2023年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6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月8日回函，函件中表明：2020年6月15日，该案的财产性判项移送立案强制执行，执行案号为（2020）闽0823执1076号，因被执行人无财产可供执行，于2020年11月6日终结本次执行程序结案。截止2023年5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月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22日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共执行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罚金人民币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4000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元，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追缴违法所得人民币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6000元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，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目前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为止，罗亮喜无其他财产刑可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供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执行。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考核期内共消费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9419.98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元，月均消费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261.67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元，账户余额</w:t>
      </w:r>
      <w:r w:rsidRPr="00D40DB2">
        <w:rPr>
          <w:rFonts w:ascii="仿宋" w:eastAsia="仿宋" w:hAnsi="仿宋"/>
          <w:color w:val="000000"/>
          <w:kern w:val="32"/>
          <w:sz w:val="32"/>
          <w:szCs w:val="32"/>
        </w:rPr>
        <w:t>705.05</w:t>
      </w: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元。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该犯系累犯，涉恶且财产刑比例履行不足30</w:t>
      </w:r>
      <w:r w:rsidRPr="00D40DB2">
        <w:rPr>
          <w:rFonts w:ascii="仿宋" w:eastAsia="仿宋" w:hAnsi="仿宋"/>
          <w:kern w:val="32"/>
          <w:sz w:val="32"/>
          <w:szCs w:val="32"/>
        </w:rPr>
        <w:t>%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，从严扣幅五个月。</w:t>
      </w:r>
    </w:p>
    <w:p w:rsidR="00617394" w:rsidRPr="00D40DB2" w:rsidRDefault="00617394" w:rsidP="00D40DB2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本案于2023年8月14日至2023年8月18日在狱内公示未收到不同意见。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color w:val="000000"/>
          <w:kern w:val="32"/>
          <w:sz w:val="32"/>
          <w:szCs w:val="32"/>
        </w:rPr>
        <w:t>罪犯罗亮喜在服刑期间，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确有悔改表现，依照《中华人民共和国刑法》第</w:t>
      </w:r>
      <w:r w:rsidRPr="00D40DB2">
        <w:rPr>
          <w:rFonts w:ascii="仿宋" w:eastAsia="仿宋" w:hAnsi="仿宋"/>
          <w:kern w:val="32"/>
          <w:sz w:val="32"/>
          <w:szCs w:val="32"/>
        </w:rPr>
        <w:t>78</w:t>
      </w:r>
      <w:r w:rsidR="00D40DB2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D40DB2">
        <w:rPr>
          <w:rFonts w:ascii="仿宋" w:eastAsia="仿宋" w:hAnsi="仿宋"/>
          <w:kern w:val="32"/>
          <w:sz w:val="32"/>
          <w:szCs w:val="32"/>
        </w:rPr>
        <w:t>79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条</w:t>
      </w:r>
      <w:r w:rsidR="00D40DB2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D40DB2">
        <w:rPr>
          <w:rFonts w:ascii="仿宋" w:eastAsia="仿宋" w:hAnsi="仿宋"/>
          <w:kern w:val="32"/>
          <w:sz w:val="32"/>
          <w:szCs w:val="32"/>
        </w:rPr>
        <w:t>273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D40DB2">
        <w:rPr>
          <w:rFonts w:ascii="仿宋" w:eastAsia="仿宋" w:hAnsi="仿宋"/>
          <w:kern w:val="32"/>
          <w:sz w:val="32"/>
          <w:szCs w:val="32"/>
        </w:rPr>
        <w:t>29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条之规定，建议对罪犯罗亮喜予以</w:t>
      </w:r>
      <w:r w:rsidRPr="00D40DB2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减刑四个月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。特提请你院审理裁定。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9B37CB" w:rsidRPr="00D40DB2" w:rsidRDefault="00054926" w:rsidP="00D40DB2">
      <w:pPr>
        <w:spacing w:line="4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9B37CB" w:rsidRPr="00D40DB2" w:rsidRDefault="00054926" w:rsidP="00D40DB2">
      <w:pPr>
        <w:spacing w:line="48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D40DB2">
        <w:rPr>
          <w:rFonts w:ascii="仿宋" w:eastAsia="仿宋" w:hAnsi="仿宋" w:cs="仿宋_GB2312" w:hint="eastAsia"/>
          <w:kern w:val="32"/>
          <w:sz w:val="32"/>
          <w:szCs w:val="32"/>
        </w:rPr>
        <w:t>附件：⒈罪犯罗亮喜卷宗</w:t>
      </w:r>
      <w:r w:rsidR="00BB72ED" w:rsidRPr="00D40DB2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D40DB2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9B37CB" w:rsidRPr="00D40DB2" w:rsidRDefault="00054926" w:rsidP="00D40DB2">
      <w:pPr>
        <w:spacing w:line="48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D40DB2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="00BB72ED" w:rsidRPr="00D40DB2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bookmarkStart w:id="0" w:name="_GoBack"/>
      <w:bookmarkEnd w:id="0"/>
      <w:r w:rsidRPr="00D40DB2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9B37CB" w:rsidRPr="00D40DB2" w:rsidRDefault="009B37CB" w:rsidP="00D40DB2">
      <w:pPr>
        <w:spacing w:line="4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9B37CB" w:rsidRPr="00D40DB2" w:rsidRDefault="00054926" w:rsidP="00D40DB2">
      <w:pPr>
        <w:spacing w:line="480" w:lineRule="exact"/>
        <w:ind w:rightChars="444" w:right="932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福建省厦门监狱</w:t>
      </w:r>
      <w:r w:rsidR="00D40DB2">
        <w:rPr>
          <w:rFonts w:ascii="仿宋" w:eastAsia="仿宋" w:hAnsi="仿宋" w:hint="eastAsia"/>
          <w:kern w:val="32"/>
          <w:sz w:val="32"/>
          <w:szCs w:val="32"/>
        </w:rPr>
        <w:t xml:space="preserve">    </w:t>
      </w:r>
    </w:p>
    <w:p w:rsidR="009B37CB" w:rsidRPr="00D40DB2" w:rsidRDefault="00617394" w:rsidP="00D40DB2">
      <w:pPr>
        <w:spacing w:line="480" w:lineRule="exact"/>
        <w:ind w:rightChars="400" w:right="840"/>
        <w:jc w:val="right"/>
        <w:rPr>
          <w:rFonts w:ascii="仿宋" w:eastAsia="仿宋" w:hAnsi="仿宋"/>
          <w:kern w:val="32"/>
          <w:sz w:val="32"/>
          <w:szCs w:val="32"/>
        </w:rPr>
      </w:pPr>
      <w:r w:rsidRPr="00D40DB2">
        <w:rPr>
          <w:rFonts w:ascii="仿宋" w:eastAsia="仿宋" w:hAnsi="仿宋" w:hint="eastAsia"/>
          <w:kern w:val="32"/>
          <w:sz w:val="32"/>
          <w:szCs w:val="32"/>
        </w:rPr>
        <w:t>2023</w:t>
      </w:r>
      <w:r w:rsidR="00054926" w:rsidRPr="00D40DB2">
        <w:rPr>
          <w:rFonts w:ascii="仿宋" w:eastAsia="仿宋" w:hAnsi="仿宋" w:hint="eastAsia"/>
          <w:kern w:val="32"/>
          <w:sz w:val="32"/>
          <w:szCs w:val="32"/>
        </w:rPr>
        <w:t xml:space="preserve">年 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8</w:t>
      </w:r>
      <w:r w:rsidR="00054926" w:rsidRPr="00D40DB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40DB2">
        <w:rPr>
          <w:rFonts w:ascii="仿宋" w:eastAsia="仿宋" w:hAnsi="仿宋" w:hint="eastAsia"/>
          <w:kern w:val="32"/>
          <w:sz w:val="32"/>
          <w:szCs w:val="32"/>
        </w:rPr>
        <w:t>21</w:t>
      </w:r>
      <w:r w:rsidR="00054926" w:rsidRPr="00D40DB2">
        <w:rPr>
          <w:rFonts w:ascii="仿宋" w:eastAsia="仿宋" w:hAnsi="仿宋" w:hint="eastAsia"/>
          <w:kern w:val="32"/>
          <w:sz w:val="32"/>
          <w:szCs w:val="32"/>
        </w:rPr>
        <w:t xml:space="preserve"> 日</w:t>
      </w:r>
    </w:p>
    <w:sectPr w:rsidR="009B37CB" w:rsidRPr="00D40DB2" w:rsidSect="0068219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FD6" w:rsidRDefault="00704FD6" w:rsidP="00617394">
      <w:r>
        <w:separator/>
      </w:r>
    </w:p>
  </w:endnote>
  <w:endnote w:type="continuationSeparator" w:id="1">
    <w:p w:rsidR="00704FD6" w:rsidRDefault="00704FD6" w:rsidP="00617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FD6" w:rsidRDefault="00704FD6" w:rsidP="00617394">
      <w:r>
        <w:separator/>
      </w:r>
    </w:p>
  </w:footnote>
  <w:footnote w:type="continuationSeparator" w:id="1">
    <w:p w:rsidR="00704FD6" w:rsidRDefault="00704FD6" w:rsidP="00617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5185A"/>
    <w:rsid w:val="00051CE9"/>
    <w:rsid w:val="00054926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8CE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823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7ABE"/>
    <w:rsid w:val="002707E6"/>
    <w:rsid w:val="002744DF"/>
    <w:rsid w:val="00281688"/>
    <w:rsid w:val="00281BE4"/>
    <w:rsid w:val="0028735A"/>
    <w:rsid w:val="00294331"/>
    <w:rsid w:val="00294B4B"/>
    <w:rsid w:val="002A00C9"/>
    <w:rsid w:val="002A0982"/>
    <w:rsid w:val="002A2F11"/>
    <w:rsid w:val="002A7B4C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04089"/>
    <w:rsid w:val="00311EBD"/>
    <w:rsid w:val="0031217E"/>
    <w:rsid w:val="00313501"/>
    <w:rsid w:val="0031440E"/>
    <w:rsid w:val="003151AC"/>
    <w:rsid w:val="003175FA"/>
    <w:rsid w:val="00323080"/>
    <w:rsid w:val="00333374"/>
    <w:rsid w:val="003343EE"/>
    <w:rsid w:val="00337536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2E02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4C14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17394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A38"/>
    <w:rsid w:val="0066223F"/>
    <w:rsid w:val="00664E1D"/>
    <w:rsid w:val="006715EC"/>
    <w:rsid w:val="00682197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B7FC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4FD6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56394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01AD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B37CB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37A9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B72ED"/>
    <w:rsid w:val="00BC0617"/>
    <w:rsid w:val="00BC394B"/>
    <w:rsid w:val="00BC41D0"/>
    <w:rsid w:val="00BD45CA"/>
    <w:rsid w:val="00BD549F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4ADA"/>
    <w:rsid w:val="00CD61CF"/>
    <w:rsid w:val="00CE3C52"/>
    <w:rsid w:val="00CE5DB1"/>
    <w:rsid w:val="00CF15DC"/>
    <w:rsid w:val="00CF278F"/>
    <w:rsid w:val="00CF476B"/>
    <w:rsid w:val="00CF479D"/>
    <w:rsid w:val="00D04626"/>
    <w:rsid w:val="00D04F15"/>
    <w:rsid w:val="00D05F26"/>
    <w:rsid w:val="00D10D8E"/>
    <w:rsid w:val="00D152D4"/>
    <w:rsid w:val="00D2197C"/>
    <w:rsid w:val="00D23E02"/>
    <w:rsid w:val="00D24E6F"/>
    <w:rsid w:val="00D33720"/>
    <w:rsid w:val="00D35D12"/>
    <w:rsid w:val="00D40402"/>
    <w:rsid w:val="00D40DB2"/>
    <w:rsid w:val="00D435D9"/>
    <w:rsid w:val="00D43B05"/>
    <w:rsid w:val="00D44929"/>
    <w:rsid w:val="00D47DC3"/>
    <w:rsid w:val="00D5359F"/>
    <w:rsid w:val="00D536BF"/>
    <w:rsid w:val="00D62BA3"/>
    <w:rsid w:val="00D64032"/>
    <w:rsid w:val="00D64692"/>
    <w:rsid w:val="00D659BD"/>
    <w:rsid w:val="00D75067"/>
    <w:rsid w:val="00D82AC6"/>
    <w:rsid w:val="00D901EA"/>
    <w:rsid w:val="00DA6109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D18"/>
    <w:rsid w:val="00E66602"/>
    <w:rsid w:val="00E71384"/>
    <w:rsid w:val="00E7308F"/>
    <w:rsid w:val="00E7589C"/>
    <w:rsid w:val="00E813C5"/>
    <w:rsid w:val="00E825FC"/>
    <w:rsid w:val="00E83772"/>
    <w:rsid w:val="00E9445F"/>
    <w:rsid w:val="00EA0B83"/>
    <w:rsid w:val="00EA47D7"/>
    <w:rsid w:val="00EB012F"/>
    <w:rsid w:val="00EB0BBE"/>
    <w:rsid w:val="00EB2C15"/>
    <w:rsid w:val="00EB6C5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27680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6947C39"/>
    <w:rsid w:val="08BE6C67"/>
    <w:rsid w:val="0D3368CC"/>
    <w:rsid w:val="0F59233E"/>
    <w:rsid w:val="115E05E8"/>
    <w:rsid w:val="142233CB"/>
    <w:rsid w:val="187379D7"/>
    <w:rsid w:val="195E4DDC"/>
    <w:rsid w:val="1A1041D0"/>
    <w:rsid w:val="1B464E79"/>
    <w:rsid w:val="1D876619"/>
    <w:rsid w:val="1E96330F"/>
    <w:rsid w:val="23E36F4F"/>
    <w:rsid w:val="24DA629D"/>
    <w:rsid w:val="25584FD4"/>
    <w:rsid w:val="26911745"/>
    <w:rsid w:val="292053EC"/>
    <w:rsid w:val="29FB462E"/>
    <w:rsid w:val="2B8603EC"/>
    <w:rsid w:val="2D517A93"/>
    <w:rsid w:val="2E6B056B"/>
    <w:rsid w:val="2EF643AB"/>
    <w:rsid w:val="2FD7110C"/>
    <w:rsid w:val="30AA4D21"/>
    <w:rsid w:val="34F46363"/>
    <w:rsid w:val="350E1947"/>
    <w:rsid w:val="35C131BA"/>
    <w:rsid w:val="365F7501"/>
    <w:rsid w:val="36C209B8"/>
    <w:rsid w:val="37073E00"/>
    <w:rsid w:val="39DB424B"/>
    <w:rsid w:val="3B101F20"/>
    <w:rsid w:val="3C0215AD"/>
    <w:rsid w:val="3CC7533C"/>
    <w:rsid w:val="3D57068D"/>
    <w:rsid w:val="3FB037F8"/>
    <w:rsid w:val="41F56C46"/>
    <w:rsid w:val="42B4767C"/>
    <w:rsid w:val="42B61101"/>
    <w:rsid w:val="492C5F65"/>
    <w:rsid w:val="49A42F79"/>
    <w:rsid w:val="4B22748B"/>
    <w:rsid w:val="4D390F78"/>
    <w:rsid w:val="4D6623A6"/>
    <w:rsid w:val="4E9402E1"/>
    <w:rsid w:val="51005CA3"/>
    <w:rsid w:val="546A6051"/>
    <w:rsid w:val="553C0543"/>
    <w:rsid w:val="563331D2"/>
    <w:rsid w:val="57C62A10"/>
    <w:rsid w:val="59BB3F27"/>
    <w:rsid w:val="5D1F24DD"/>
    <w:rsid w:val="5E1611E7"/>
    <w:rsid w:val="60FB1C94"/>
    <w:rsid w:val="637F2099"/>
    <w:rsid w:val="656F1288"/>
    <w:rsid w:val="67D37D85"/>
    <w:rsid w:val="698540E0"/>
    <w:rsid w:val="69BD3917"/>
    <w:rsid w:val="6A504FE6"/>
    <w:rsid w:val="6CA47F01"/>
    <w:rsid w:val="6CD40E91"/>
    <w:rsid w:val="6F877B8B"/>
    <w:rsid w:val="6F890D78"/>
    <w:rsid w:val="783262ED"/>
    <w:rsid w:val="79C501CA"/>
    <w:rsid w:val="79C81040"/>
    <w:rsid w:val="7BFE6512"/>
    <w:rsid w:val="7C136DF2"/>
    <w:rsid w:val="7C372AC9"/>
    <w:rsid w:val="7C9F0D06"/>
    <w:rsid w:val="7DCB524B"/>
    <w:rsid w:val="7F4D591F"/>
    <w:rsid w:val="7F5B0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682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682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682197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682197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68219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54926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0549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3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1015</Characters>
  <Application>Microsoft Office Word</Application>
  <DocSecurity>0</DocSecurity>
  <Lines>8</Lines>
  <Paragraphs>2</Paragraphs>
  <ScaleCrop>false</ScaleCrop>
  <Company>联想中国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2023-08-22T08:25:00Z</cp:lastPrinted>
  <dcterms:created xsi:type="dcterms:W3CDTF">2023-08-22T08:25:00Z</dcterms:created>
  <dcterms:modified xsi:type="dcterms:W3CDTF">2023-08-22T08:25:00Z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