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6A6" w:rsidRPr="009C5A4E" w:rsidRDefault="001F0A90">
      <w:pPr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9C5A4E">
        <w:rPr>
          <w:rFonts w:asciiTheme="majorEastAsia" w:eastAsiaTheme="majorEastAsia" w:hAnsiTheme="majorEastAsia" w:cs="等线" w:hint="eastAsia"/>
          <w:b/>
          <w:sz w:val="44"/>
          <w:szCs w:val="44"/>
        </w:rPr>
        <w:t>福建省厦门监狱</w:t>
      </w:r>
    </w:p>
    <w:p w:rsidR="002706A6" w:rsidRPr="009C5A4E" w:rsidRDefault="001F0A90">
      <w:pPr>
        <w:snapToGrid w:val="0"/>
        <w:spacing w:line="600" w:lineRule="exact"/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9C5A4E">
        <w:rPr>
          <w:rFonts w:asciiTheme="majorEastAsia" w:eastAsiaTheme="majorEastAsia" w:hAnsiTheme="majorEastAsia" w:cs="等线" w:hint="eastAsia"/>
          <w:b/>
          <w:sz w:val="44"/>
          <w:szCs w:val="44"/>
        </w:rPr>
        <w:t>提请减刑建议书</w:t>
      </w:r>
    </w:p>
    <w:p w:rsidR="002706A6" w:rsidRPr="009C5A4E" w:rsidRDefault="001F0A90">
      <w:pPr>
        <w:jc w:val="right"/>
        <w:rPr>
          <w:rFonts w:ascii="楷体" w:eastAsia="楷体" w:hAnsi="楷体" w:cs="楷体_GB2312"/>
          <w:szCs w:val="32"/>
        </w:rPr>
      </w:pPr>
      <w:r w:rsidRPr="009C5A4E">
        <w:rPr>
          <w:rFonts w:ascii="楷体" w:eastAsia="楷体" w:hAnsi="楷体" w:cs="楷体_GB2312" w:hint="eastAsia"/>
          <w:szCs w:val="32"/>
        </w:rPr>
        <w:t>〔</w:t>
      </w:r>
      <w:r w:rsidRPr="009C5A4E">
        <w:rPr>
          <w:rFonts w:ascii="楷体" w:eastAsia="楷体" w:hAnsi="楷体" w:cs="楷体_GB2312"/>
          <w:szCs w:val="32"/>
        </w:rPr>
        <w:t>20</w:t>
      </w:r>
      <w:r w:rsidRPr="009C5A4E">
        <w:rPr>
          <w:rFonts w:ascii="楷体" w:eastAsia="楷体" w:hAnsi="楷体" w:cs="楷体_GB2312" w:hint="eastAsia"/>
          <w:szCs w:val="32"/>
        </w:rPr>
        <w:t>2</w:t>
      </w:r>
      <w:r w:rsidRPr="009C5A4E">
        <w:rPr>
          <w:rFonts w:ascii="楷体" w:eastAsia="楷体" w:hAnsi="楷体" w:cs="楷体_GB2312"/>
          <w:szCs w:val="32"/>
        </w:rPr>
        <w:t>3</w:t>
      </w:r>
      <w:r w:rsidRPr="009C5A4E">
        <w:rPr>
          <w:rFonts w:ascii="楷体" w:eastAsia="楷体" w:hAnsi="楷体" w:cs="楷体_GB2312" w:hint="eastAsia"/>
          <w:szCs w:val="32"/>
        </w:rPr>
        <w:t>〕闽厦狱减字第</w:t>
      </w:r>
      <w:r w:rsidR="009C5A4E">
        <w:rPr>
          <w:rFonts w:ascii="楷体" w:eastAsia="楷体" w:hAnsi="楷体" w:cs="楷体_GB2312" w:hint="eastAsia"/>
          <w:szCs w:val="32"/>
        </w:rPr>
        <w:t>533</w:t>
      </w:r>
      <w:r w:rsidRPr="009C5A4E">
        <w:rPr>
          <w:rFonts w:ascii="楷体" w:eastAsia="楷体" w:hAnsi="楷体" w:cs="楷体_GB2312" w:hint="eastAsia"/>
          <w:szCs w:val="32"/>
        </w:rPr>
        <w:t>号</w:t>
      </w:r>
    </w:p>
    <w:p w:rsidR="009C5A4E" w:rsidRPr="009C5A4E" w:rsidRDefault="009C5A4E">
      <w:pPr>
        <w:jc w:val="right"/>
        <w:rPr>
          <w:rFonts w:ascii="仿宋" w:eastAsia="仿宋" w:hAnsi="仿宋" w:cs="楷体_GB2312"/>
          <w:szCs w:val="32"/>
        </w:rPr>
      </w:pPr>
    </w:p>
    <w:p w:rsidR="002706A6" w:rsidRPr="009C5A4E" w:rsidRDefault="001F0A9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C5A4E">
        <w:rPr>
          <w:rFonts w:ascii="仿宋" w:eastAsia="仿宋" w:hAnsi="仿宋" w:hint="eastAsia"/>
          <w:szCs w:val="32"/>
        </w:rPr>
        <w:t>罪犯</w:t>
      </w:r>
      <w:r w:rsidRPr="009C5A4E">
        <w:rPr>
          <w:rFonts w:ascii="仿宋" w:eastAsia="仿宋" w:hAnsi="仿宋"/>
          <w:szCs w:val="32"/>
        </w:rPr>
        <w:t>曾国洪</w:t>
      </w:r>
      <w:r w:rsidR="00FD091C" w:rsidRPr="009C5A4E">
        <w:rPr>
          <w:rFonts w:ascii="仿宋" w:eastAsia="仿宋" w:hAnsi="仿宋"/>
          <w:szCs w:val="32"/>
        </w:rPr>
        <w:fldChar w:fldCharType="begin"/>
      </w:r>
      <w:r w:rsidRPr="009C5A4E">
        <w:rPr>
          <w:rFonts w:ascii="仿宋" w:eastAsia="仿宋" w:hAnsi="仿宋"/>
          <w:szCs w:val="32"/>
        </w:rPr>
        <w:instrText xml:space="preserve"> AUTOTEXTLIST  \* MERGEFORMAT </w:instrText>
      </w:r>
      <w:r w:rsidR="00FD091C" w:rsidRPr="009C5A4E">
        <w:rPr>
          <w:rFonts w:ascii="仿宋" w:eastAsia="仿宋" w:hAnsi="仿宋"/>
          <w:szCs w:val="32"/>
        </w:rPr>
        <w:fldChar w:fldCharType="end"/>
      </w:r>
      <w:r w:rsidRPr="009C5A4E">
        <w:rPr>
          <w:rFonts w:ascii="仿宋" w:eastAsia="仿宋" w:hAnsi="仿宋" w:hint="eastAsia"/>
          <w:szCs w:val="32"/>
        </w:rPr>
        <w:t>，男，汉族，</w:t>
      </w:r>
      <w:r w:rsidRPr="009C5A4E">
        <w:rPr>
          <w:rFonts w:ascii="仿宋" w:eastAsia="仿宋" w:hAnsi="仿宋"/>
          <w:szCs w:val="32"/>
        </w:rPr>
        <w:t>1970</w:t>
      </w:r>
      <w:r w:rsidRPr="009C5A4E">
        <w:rPr>
          <w:rFonts w:ascii="仿宋" w:eastAsia="仿宋" w:hAnsi="仿宋" w:hint="eastAsia"/>
          <w:szCs w:val="32"/>
        </w:rPr>
        <w:t>年4月9日出生，初中文化，户籍所在地</w:t>
      </w:r>
      <w:r w:rsidRPr="009C5A4E">
        <w:rPr>
          <w:rFonts w:ascii="仿宋" w:eastAsia="仿宋" w:hAnsi="仿宋"/>
          <w:szCs w:val="32"/>
        </w:rPr>
        <w:t>云南省德宏傣族景颇族自治州</w:t>
      </w:r>
      <w:r w:rsidRPr="009C5A4E">
        <w:rPr>
          <w:rFonts w:ascii="仿宋" w:eastAsia="仿宋" w:hAnsi="仿宋" w:hint="eastAsia"/>
          <w:szCs w:val="32"/>
        </w:rPr>
        <w:t>。</w:t>
      </w:r>
    </w:p>
    <w:p w:rsidR="002706A6" w:rsidRPr="009C5A4E" w:rsidRDefault="001F0A9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C5A4E">
        <w:rPr>
          <w:rFonts w:ascii="仿宋" w:eastAsia="仿宋" w:hAnsi="仿宋"/>
          <w:szCs w:val="32"/>
        </w:rPr>
        <w:t>福建省漳州市中级人民法院</w:t>
      </w:r>
      <w:r w:rsidRPr="009C5A4E">
        <w:rPr>
          <w:rFonts w:ascii="仿宋" w:eastAsia="仿宋" w:hAnsi="仿宋" w:hint="eastAsia"/>
          <w:szCs w:val="32"/>
        </w:rPr>
        <w:t>于</w:t>
      </w:r>
      <w:r w:rsidRPr="009C5A4E">
        <w:rPr>
          <w:rFonts w:ascii="仿宋" w:eastAsia="仿宋" w:hAnsi="仿宋"/>
          <w:szCs w:val="32"/>
        </w:rPr>
        <w:t>2018</w:t>
      </w:r>
      <w:r w:rsidRPr="009C5A4E">
        <w:rPr>
          <w:rFonts w:ascii="仿宋" w:eastAsia="仿宋" w:hAnsi="仿宋" w:hint="eastAsia"/>
          <w:szCs w:val="32"/>
        </w:rPr>
        <w:t>年12月26日作出（2018）闽06刑初35号刑事判决，以被告人</w:t>
      </w:r>
      <w:r w:rsidRPr="009C5A4E">
        <w:rPr>
          <w:rFonts w:ascii="仿宋" w:eastAsia="仿宋" w:hAnsi="仿宋"/>
          <w:szCs w:val="32"/>
        </w:rPr>
        <w:t>曾国洪</w:t>
      </w:r>
      <w:r w:rsidRPr="009C5A4E">
        <w:rPr>
          <w:rFonts w:ascii="仿宋" w:eastAsia="仿宋" w:hAnsi="仿宋" w:hint="eastAsia"/>
          <w:szCs w:val="32"/>
        </w:rPr>
        <w:t>犯</w:t>
      </w:r>
      <w:r w:rsidRPr="009C5A4E">
        <w:rPr>
          <w:rFonts w:ascii="仿宋" w:eastAsia="仿宋" w:hAnsi="仿宋"/>
          <w:szCs w:val="32"/>
        </w:rPr>
        <w:t>贩卖毒品罪</w:t>
      </w:r>
      <w:r w:rsidRPr="009C5A4E">
        <w:rPr>
          <w:rFonts w:ascii="仿宋" w:eastAsia="仿宋" w:hAnsi="仿宋" w:hint="eastAsia"/>
          <w:szCs w:val="32"/>
        </w:rPr>
        <w:t>，判处</w:t>
      </w:r>
      <w:r w:rsidRPr="009C5A4E">
        <w:rPr>
          <w:rFonts w:ascii="仿宋" w:eastAsia="仿宋" w:hAnsi="仿宋"/>
          <w:szCs w:val="32"/>
        </w:rPr>
        <w:t>无期</w:t>
      </w:r>
      <w:r w:rsidRPr="009C5A4E">
        <w:rPr>
          <w:rFonts w:ascii="仿宋" w:eastAsia="仿宋" w:hAnsi="仿宋" w:hint="eastAsia"/>
          <w:szCs w:val="32"/>
        </w:rPr>
        <w:t>徒刑，</w:t>
      </w:r>
      <w:r w:rsidRPr="009C5A4E">
        <w:rPr>
          <w:rFonts w:ascii="仿宋" w:eastAsia="仿宋" w:hAnsi="仿宋"/>
          <w:szCs w:val="32"/>
        </w:rPr>
        <w:t>剥夺政治权利终身</w:t>
      </w:r>
      <w:r w:rsidRPr="009C5A4E">
        <w:rPr>
          <w:rFonts w:ascii="仿宋" w:eastAsia="仿宋" w:hAnsi="仿宋" w:hint="eastAsia"/>
          <w:szCs w:val="32"/>
        </w:rPr>
        <w:t>，并处没收个人全部财产；扣押的现金人民币12942元、已被冻结的在中国农业银行长泰兴泰支行的两笔分别为人民币129500元、102400元和中国邮政储蓄银行长泰县支行的人民币127100元存款以及利息并入没收的个人财产项执行。该犯及同案犯不服，提出上诉。福建省高级人民法院于2019年7月30日作出（2019）闽刑终67号刑事裁定书裁定</w:t>
      </w:r>
      <w:r w:rsidR="009C5A4E">
        <w:rPr>
          <w:rFonts w:ascii="仿宋" w:eastAsia="仿宋" w:hAnsi="仿宋" w:hint="eastAsia"/>
          <w:szCs w:val="32"/>
        </w:rPr>
        <w:t>：</w:t>
      </w:r>
      <w:r w:rsidRPr="009C5A4E">
        <w:rPr>
          <w:rFonts w:ascii="仿宋" w:eastAsia="仿宋" w:hAnsi="仿宋" w:hint="eastAsia"/>
          <w:szCs w:val="32"/>
        </w:rPr>
        <w:t>驳回上诉，维持原判。</w:t>
      </w:r>
      <w:r w:rsidR="009C5A4E">
        <w:rPr>
          <w:rFonts w:ascii="仿宋" w:eastAsia="仿宋" w:hAnsi="仿宋" w:hint="eastAsia"/>
          <w:szCs w:val="32"/>
        </w:rPr>
        <w:t>判决生效后，</w:t>
      </w:r>
      <w:r w:rsidRPr="009C5A4E">
        <w:rPr>
          <w:rFonts w:ascii="仿宋" w:eastAsia="仿宋" w:hAnsi="仿宋" w:hint="eastAsia"/>
          <w:szCs w:val="32"/>
        </w:rPr>
        <w:t>刑期自2019年8月15日起。2019年8月20日交付福建省厦门监狱执行刑罚。现属普管级罪犯。</w:t>
      </w:r>
    </w:p>
    <w:p w:rsidR="002706A6" w:rsidRPr="009C5A4E" w:rsidRDefault="001F0A90">
      <w:pPr>
        <w:ind w:firstLineChars="200" w:firstLine="640"/>
        <w:rPr>
          <w:rFonts w:ascii="仿宋" w:eastAsia="仿宋" w:hAnsi="仿宋"/>
          <w:szCs w:val="32"/>
        </w:rPr>
      </w:pPr>
      <w:r w:rsidRPr="009C5A4E">
        <w:rPr>
          <w:rFonts w:ascii="仿宋" w:eastAsia="仿宋" w:hAnsi="仿宋" w:hint="eastAsia"/>
          <w:szCs w:val="32"/>
        </w:rPr>
        <w:t>罪犯</w:t>
      </w:r>
      <w:r w:rsidRPr="009C5A4E">
        <w:rPr>
          <w:rFonts w:ascii="仿宋" w:eastAsia="仿宋" w:hAnsi="仿宋"/>
          <w:szCs w:val="32"/>
        </w:rPr>
        <w:t>曾国洪</w:t>
      </w:r>
      <w:r w:rsidRPr="009C5A4E">
        <w:rPr>
          <w:rFonts w:ascii="仿宋" w:eastAsia="仿宋" w:hAnsi="仿宋" w:hint="eastAsia"/>
          <w:szCs w:val="32"/>
        </w:rPr>
        <w:t>在服刑期间，确有悔改表现：</w:t>
      </w:r>
    </w:p>
    <w:p w:rsidR="002706A6" w:rsidRPr="009C5A4E" w:rsidRDefault="001F0A90">
      <w:pPr>
        <w:ind w:firstLineChars="200" w:firstLine="640"/>
        <w:rPr>
          <w:rFonts w:ascii="仿宋" w:eastAsia="仿宋" w:hAnsi="仿宋"/>
          <w:szCs w:val="32"/>
        </w:rPr>
      </w:pPr>
      <w:r w:rsidRPr="009C5A4E">
        <w:rPr>
          <w:rFonts w:ascii="仿宋" w:eastAsia="仿宋" w:hAnsi="仿宋" w:hint="eastAsia"/>
          <w:szCs w:val="32"/>
        </w:rPr>
        <w:t>该犯自2019年8月20日至20</w:t>
      </w:r>
      <w:r w:rsidRPr="009C5A4E">
        <w:rPr>
          <w:rFonts w:ascii="仿宋" w:eastAsia="仿宋" w:hAnsi="仿宋"/>
          <w:szCs w:val="32"/>
        </w:rPr>
        <w:t>23</w:t>
      </w:r>
      <w:r w:rsidRPr="009C5A4E">
        <w:rPr>
          <w:rFonts w:ascii="仿宋" w:eastAsia="仿宋" w:hAnsi="仿宋" w:hint="eastAsia"/>
          <w:szCs w:val="32"/>
        </w:rPr>
        <w:t>年5月起始时间45个月，获得考核积分4945分，折合表扬8个。考核期内违规</w:t>
      </w:r>
      <w:r w:rsidR="009C5A4E">
        <w:rPr>
          <w:rFonts w:ascii="仿宋" w:eastAsia="仿宋" w:hAnsi="仿宋" w:hint="eastAsia"/>
          <w:szCs w:val="32"/>
        </w:rPr>
        <w:t>1</w:t>
      </w:r>
      <w:r w:rsidRPr="009C5A4E">
        <w:rPr>
          <w:rFonts w:ascii="仿宋" w:eastAsia="仿宋" w:hAnsi="仿宋" w:hint="eastAsia"/>
          <w:szCs w:val="32"/>
        </w:rPr>
        <w:t>次，扣20分（无重大违规）。经民警教育</w:t>
      </w:r>
      <w:r w:rsidR="009C5A4E">
        <w:rPr>
          <w:rFonts w:ascii="仿宋" w:eastAsia="仿宋" w:hAnsi="仿宋" w:hint="eastAsia"/>
          <w:szCs w:val="32"/>
        </w:rPr>
        <w:t>后</w:t>
      </w:r>
      <w:r w:rsidRPr="009C5A4E">
        <w:rPr>
          <w:rFonts w:ascii="仿宋" w:eastAsia="仿宋" w:hAnsi="仿宋" w:hint="eastAsia"/>
          <w:szCs w:val="32"/>
        </w:rPr>
        <w:t>，能够遵守监规纪律。</w:t>
      </w:r>
      <w:bookmarkStart w:id="0" w:name="_GoBack"/>
      <w:bookmarkEnd w:id="0"/>
    </w:p>
    <w:p w:rsidR="002706A6" w:rsidRPr="009C5A4E" w:rsidRDefault="001F0A9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C5A4E">
        <w:rPr>
          <w:rFonts w:ascii="仿宋" w:eastAsia="仿宋" w:hAnsi="仿宋" w:hint="eastAsia"/>
          <w:szCs w:val="32"/>
        </w:rPr>
        <w:lastRenderedPageBreak/>
        <w:t>原判财产性判项：没收个人全部财产</w:t>
      </w:r>
      <w:r w:rsidR="009C5A4E">
        <w:rPr>
          <w:rFonts w:ascii="仿宋" w:eastAsia="仿宋" w:hAnsi="仿宋" w:hint="eastAsia"/>
          <w:szCs w:val="32"/>
        </w:rPr>
        <w:t>，已执行373942元，其中</w:t>
      </w:r>
      <w:r w:rsidRPr="009C5A4E">
        <w:rPr>
          <w:rFonts w:ascii="仿宋" w:eastAsia="仿宋" w:hAnsi="仿宋" w:hint="eastAsia"/>
          <w:szCs w:val="32"/>
        </w:rPr>
        <w:t>本次缴交2000元，原审期间扣押的现金12942元、已被冻结的在中国农业银行长泰兴泰支行的两笔分别为129500元、102400元和中国邮政储蓄银行长泰县支行的127100元存款以及利息并入没收的个人财产项执行。该犯考核期消费12483.30元，月均自选购物消费271.38</w:t>
      </w:r>
      <w:r w:rsidR="009C5A4E">
        <w:rPr>
          <w:rFonts w:ascii="仿宋" w:eastAsia="仿宋" w:hAnsi="仿宋" w:hint="eastAsia"/>
          <w:szCs w:val="32"/>
        </w:rPr>
        <w:t>元，账户</w:t>
      </w:r>
      <w:r w:rsidRPr="009C5A4E">
        <w:rPr>
          <w:rFonts w:ascii="仿宋" w:eastAsia="仿宋" w:hAnsi="仿宋" w:hint="eastAsia"/>
          <w:szCs w:val="32"/>
        </w:rPr>
        <w:t>余额369.89元。</w:t>
      </w:r>
    </w:p>
    <w:p w:rsidR="002706A6" w:rsidRPr="009C5A4E" w:rsidRDefault="001F0A9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C5A4E">
        <w:rPr>
          <w:rFonts w:ascii="仿宋" w:eastAsia="仿宋" w:hAnsi="仿宋" w:hint="eastAsia"/>
          <w:szCs w:val="32"/>
        </w:rPr>
        <w:t>本案于</w:t>
      </w:r>
      <w:r w:rsidR="009C5A4E">
        <w:rPr>
          <w:rFonts w:ascii="仿宋" w:eastAsia="仿宋" w:hAnsi="仿宋" w:hint="eastAsia"/>
          <w:szCs w:val="32"/>
        </w:rPr>
        <w:t>2023</w:t>
      </w:r>
      <w:r w:rsidRPr="009C5A4E">
        <w:rPr>
          <w:rFonts w:ascii="仿宋" w:eastAsia="仿宋" w:hAnsi="仿宋" w:hint="eastAsia"/>
          <w:szCs w:val="32"/>
        </w:rPr>
        <w:t>年</w:t>
      </w:r>
      <w:r w:rsidR="009C5A4E">
        <w:rPr>
          <w:rFonts w:ascii="仿宋" w:eastAsia="仿宋" w:hAnsi="仿宋" w:hint="eastAsia"/>
          <w:szCs w:val="32"/>
        </w:rPr>
        <w:t>8</w:t>
      </w:r>
      <w:r w:rsidRPr="009C5A4E">
        <w:rPr>
          <w:rFonts w:ascii="仿宋" w:eastAsia="仿宋" w:hAnsi="仿宋" w:hint="eastAsia"/>
          <w:szCs w:val="32"/>
        </w:rPr>
        <w:t>月</w:t>
      </w:r>
      <w:r w:rsidR="009C5A4E">
        <w:rPr>
          <w:rFonts w:ascii="仿宋" w:eastAsia="仿宋" w:hAnsi="仿宋" w:hint="eastAsia"/>
          <w:szCs w:val="32"/>
        </w:rPr>
        <w:t>14</w:t>
      </w:r>
      <w:r w:rsidRPr="009C5A4E">
        <w:rPr>
          <w:rFonts w:ascii="仿宋" w:eastAsia="仿宋" w:hAnsi="仿宋" w:hint="eastAsia"/>
          <w:szCs w:val="32"/>
        </w:rPr>
        <w:t>日至</w:t>
      </w:r>
      <w:r w:rsidR="009C5A4E">
        <w:rPr>
          <w:rFonts w:ascii="仿宋" w:eastAsia="仿宋" w:hAnsi="仿宋" w:hint="eastAsia"/>
          <w:szCs w:val="32"/>
        </w:rPr>
        <w:t>2023</w:t>
      </w:r>
      <w:r w:rsidRPr="009C5A4E">
        <w:rPr>
          <w:rFonts w:ascii="仿宋" w:eastAsia="仿宋" w:hAnsi="仿宋" w:hint="eastAsia"/>
          <w:szCs w:val="32"/>
        </w:rPr>
        <w:t>年</w:t>
      </w:r>
      <w:r w:rsidR="009C5A4E">
        <w:rPr>
          <w:rFonts w:ascii="仿宋" w:eastAsia="仿宋" w:hAnsi="仿宋" w:hint="eastAsia"/>
          <w:szCs w:val="32"/>
        </w:rPr>
        <w:t>8</w:t>
      </w:r>
      <w:r w:rsidRPr="009C5A4E">
        <w:rPr>
          <w:rFonts w:ascii="仿宋" w:eastAsia="仿宋" w:hAnsi="仿宋" w:hint="eastAsia"/>
          <w:szCs w:val="32"/>
        </w:rPr>
        <w:t>月</w:t>
      </w:r>
      <w:r w:rsidR="009C5A4E">
        <w:rPr>
          <w:rFonts w:ascii="仿宋" w:eastAsia="仿宋" w:hAnsi="仿宋" w:hint="eastAsia"/>
          <w:szCs w:val="32"/>
        </w:rPr>
        <w:t>18</w:t>
      </w:r>
      <w:r w:rsidRPr="009C5A4E">
        <w:rPr>
          <w:rFonts w:ascii="仿宋" w:eastAsia="仿宋" w:hAnsi="仿宋" w:hint="eastAsia"/>
          <w:szCs w:val="32"/>
        </w:rPr>
        <w:t>日在狱内公示未收到不同意见。</w:t>
      </w:r>
    </w:p>
    <w:p w:rsidR="002706A6" w:rsidRPr="009C5A4E" w:rsidRDefault="001F0A9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C5A4E">
        <w:rPr>
          <w:rFonts w:ascii="仿宋" w:eastAsia="仿宋" w:hAnsi="仿宋" w:hint="eastAsia"/>
          <w:szCs w:val="32"/>
        </w:rPr>
        <w:t>罪犯</w:t>
      </w:r>
      <w:r w:rsidRPr="009C5A4E">
        <w:rPr>
          <w:rFonts w:ascii="仿宋" w:eastAsia="仿宋" w:hAnsi="仿宋"/>
          <w:szCs w:val="32"/>
        </w:rPr>
        <w:t>曾国洪</w:t>
      </w:r>
      <w:r w:rsidRPr="009C5A4E">
        <w:rPr>
          <w:rFonts w:ascii="仿宋" w:eastAsia="仿宋" w:hAnsi="仿宋" w:hint="eastAsia"/>
          <w:szCs w:val="32"/>
        </w:rPr>
        <w:t>在服刑期间，确有悔改表现，依照《中华人民共和国刑法》第57条、第78条、第79条和《中华人民共和国刑事诉讼法》第273条和《中华人民共和国监狱法》第29条之规定，建议对罪犯</w:t>
      </w:r>
      <w:r w:rsidRPr="009C5A4E">
        <w:rPr>
          <w:rFonts w:ascii="仿宋" w:eastAsia="仿宋" w:hAnsi="仿宋"/>
          <w:szCs w:val="32"/>
        </w:rPr>
        <w:t>曾国洪</w:t>
      </w:r>
      <w:r w:rsidRPr="009C5A4E">
        <w:rPr>
          <w:rFonts w:ascii="仿宋" w:eastAsia="仿宋" w:hAnsi="仿宋" w:hint="eastAsia"/>
          <w:szCs w:val="32"/>
        </w:rPr>
        <w:t>予以减为有期徒刑二十二年，剥夺政治权利十年。特提请你院审理裁定。</w:t>
      </w:r>
    </w:p>
    <w:p w:rsidR="002706A6" w:rsidRPr="009C5A4E" w:rsidRDefault="001F0A90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9C5A4E">
        <w:rPr>
          <w:rFonts w:ascii="仿宋" w:eastAsia="仿宋" w:hAnsi="仿宋" w:hint="eastAsia"/>
          <w:szCs w:val="32"/>
        </w:rPr>
        <w:t>此致</w:t>
      </w:r>
    </w:p>
    <w:p w:rsidR="002706A6" w:rsidRPr="009C5A4E" w:rsidRDefault="001F0A90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9C5A4E">
        <w:rPr>
          <w:rFonts w:ascii="仿宋" w:eastAsia="仿宋" w:hAnsi="仿宋" w:hint="eastAsia"/>
          <w:szCs w:val="32"/>
        </w:rPr>
        <w:t>福建省高级人民法院</w:t>
      </w:r>
    </w:p>
    <w:p w:rsidR="002706A6" w:rsidRPr="009C5A4E" w:rsidRDefault="001F0A90">
      <w:pPr>
        <w:ind w:firstLineChars="200" w:firstLine="640"/>
        <w:rPr>
          <w:rFonts w:ascii="仿宋" w:eastAsia="仿宋" w:hAnsi="仿宋" w:cs="仿宋_GB2312"/>
          <w:szCs w:val="32"/>
        </w:rPr>
      </w:pPr>
      <w:r w:rsidRPr="009C5A4E">
        <w:rPr>
          <w:rFonts w:ascii="仿宋" w:eastAsia="仿宋" w:hAnsi="仿宋" w:cs="仿宋_GB2312" w:hint="eastAsia"/>
          <w:szCs w:val="32"/>
        </w:rPr>
        <w:t>附件：⒈罪犯</w:t>
      </w:r>
      <w:r w:rsidRPr="009C5A4E">
        <w:rPr>
          <w:rFonts w:ascii="仿宋" w:eastAsia="仿宋" w:hAnsi="仿宋" w:cs="仿宋_GB2312"/>
          <w:szCs w:val="32"/>
        </w:rPr>
        <w:t>曾国洪</w:t>
      </w:r>
      <w:r w:rsidRPr="009C5A4E">
        <w:rPr>
          <w:rFonts w:ascii="仿宋" w:eastAsia="仿宋" w:hAnsi="仿宋" w:cs="仿宋_GB2312" w:hint="eastAsia"/>
          <w:szCs w:val="32"/>
        </w:rPr>
        <w:t>卷宗2册</w:t>
      </w:r>
    </w:p>
    <w:p w:rsidR="002706A6" w:rsidRPr="009C5A4E" w:rsidRDefault="001F0A90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9C5A4E">
        <w:rPr>
          <w:rFonts w:ascii="仿宋" w:eastAsia="仿宋" w:hAnsi="仿宋" w:cs="仿宋_GB2312" w:hint="eastAsia"/>
          <w:szCs w:val="32"/>
        </w:rPr>
        <w:t>⒉减刑建议书2份</w:t>
      </w:r>
    </w:p>
    <w:p w:rsidR="002706A6" w:rsidRPr="009C5A4E" w:rsidRDefault="002706A6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2706A6" w:rsidRPr="009C5A4E" w:rsidRDefault="001F0A9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9C5A4E">
        <w:rPr>
          <w:rFonts w:ascii="仿宋" w:eastAsia="仿宋" w:hAnsi="仿宋" w:hint="eastAsia"/>
          <w:szCs w:val="32"/>
        </w:rPr>
        <w:t>福建省厦门监狱</w:t>
      </w:r>
    </w:p>
    <w:p w:rsidR="002706A6" w:rsidRDefault="009C5A4E" w:rsidP="001A65B1">
      <w:pPr>
        <w:wordWrap w:val="0"/>
        <w:spacing w:line="620" w:lineRule="exact"/>
        <w:ind w:rightChars="292" w:right="934"/>
        <w:jc w:val="right"/>
        <w:rPr>
          <w:rFonts w:ascii="Times New Roman" w:hAnsi="Times New Roman"/>
          <w:szCs w:val="32"/>
        </w:rPr>
      </w:pPr>
      <w:r>
        <w:rPr>
          <w:rFonts w:ascii="仿宋" w:eastAsia="仿宋" w:hAnsi="仿宋" w:hint="eastAsia"/>
          <w:szCs w:val="32"/>
        </w:rPr>
        <w:t>2023</w:t>
      </w:r>
      <w:r w:rsidR="001F0A90" w:rsidRPr="009C5A4E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8</w:t>
      </w:r>
      <w:r w:rsidR="001F0A90" w:rsidRPr="009C5A4E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21</w:t>
      </w:r>
      <w:r w:rsidR="001F0A90" w:rsidRPr="009C5A4E">
        <w:rPr>
          <w:rFonts w:ascii="仿宋" w:eastAsia="仿宋" w:hAnsi="仿宋" w:hint="eastAsia"/>
          <w:szCs w:val="32"/>
        </w:rPr>
        <w:t>日</w:t>
      </w:r>
      <w:r>
        <w:rPr>
          <w:rFonts w:ascii="仿宋" w:eastAsia="仿宋" w:hAnsi="仿宋" w:hint="eastAsia"/>
          <w:szCs w:val="32"/>
        </w:rPr>
        <w:t xml:space="preserve"> </w:t>
      </w:r>
    </w:p>
    <w:sectPr w:rsidR="002706A6" w:rsidSect="002706A6">
      <w:footerReference w:type="default" r:id="rId7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CC5" w:rsidRDefault="00593CC5" w:rsidP="002706A6">
      <w:r>
        <w:separator/>
      </w:r>
    </w:p>
  </w:endnote>
  <w:endnote w:type="continuationSeparator" w:id="1">
    <w:p w:rsidR="00593CC5" w:rsidRDefault="00593CC5" w:rsidP="00270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A6" w:rsidRDefault="001F0A90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FD091C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FD091C">
      <w:rPr>
        <w:rStyle w:val="a8"/>
        <w:sz w:val="28"/>
        <w:szCs w:val="28"/>
      </w:rPr>
      <w:fldChar w:fldCharType="separate"/>
    </w:r>
    <w:r w:rsidR="005113E4">
      <w:rPr>
        <w:rStyle w:val="a8"/>
        <w:noProof/>
        <w:sz w:val="28"/>
        <w:szCs w:val="28"/>
      </w:rPr>
      <w:t>1</w:t>
    </w:r>
    <w:r w:rsidR="00FD091C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2706A6" w:rsidRDefault="002706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CC5" w:rsidRDefault="00593CC5" w:rsidP="002706A6">
      <w:r>
        <w:separator/>
      </w:r>
    </w:p>
  </w:footnote>
  <w:footnote w:type="continuationSeparator" w:id="1">
    <w:p w:rsidR="00593CC5" w:rsidRDefault="00593CC5" w:rsidP="002706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7A85878"/>
    <w:rsid w:val="00005E44"/>
    <w:rsid w:val="000456EC"/>
    <w:rsid w:val="00056B66"/>
    <w:rsid w:val="000577E9"/>
    <w:rsid w:val="000668D8"/>
    <w:rsid w:val="00085329"/>
    <w:rsid w:val="000C78F0"/>
    <w:rsid w:val="000E553B"/>
    <w:rsid w:val="00130383"/>
    <w:rsid w:val="001469C7"/>
    <w:rsid w:val="00185013"/>
    <w:rsid w:val="001A5279"/>
    <w:rsid w:val="001A65B1"/>
    <w:rsid w:val="001F0A90"/>
    <w:rsid w:val="00204BFC"/>
    <w:rsid w:val="00254BFE"/>
    <w:rsid w:val="002706A6"/>
    <w:rsid w:val="0029154A"/>
    <w:rsid w:val="002926AE"/>
    <w:rsid w:val="0033453F"/>
    <w:rsid w:val="003C0AB1"/>
    <w:rsid w:val="003C5373"/>
    <w:rsid w:val="003D37DB"/>
    <w:rsid w:val="003E3E45"/>
    <w:rsid w:val="00406C72"/>
    <w:rsid w:val="00447D4F"/>
    <w:rsid w:val="004666D2"/>
    <w:rsid w:val="004672E8"/>
    <w:rsid w:val="00473252"/>
    <w:rsid w:val="004A7022"/>
    <w:rsid w:val="004D3DC9"/>
    <w:rsid w:val="004F424C"/>
    <w:rsid w:val="005113E4"/>
    <w:rsid w:val="005115AE"/>
    <w:rsid w:val="00522D2C"/>
    <w:rsid w:val="00540A30"/>
    <w:rsid w:val="005662D1"/>
    <w:rsid w:val="005764AC"/>
    <w:rsid w:val="00593CC5"/>
    <w:rsid w:val="005970F7"/>
    <w:rsid w:val="005A214F"/>
    <w:rsid w:val="005A3DBE"/>
    <w:rsid w:val="005A4969"/>
    <w:rsid w:val="005C5A63"/>
    <w:rsid w:val="0067623A"/>
    <w:rsid w:val="00686FA0"/>
    <w:rsid w:val="006953C8"/>
    <w:rsid w:val="006C36F0"/>
    <w:rsid w:val="00700D91"/>
    <w:rsid w:val="00701F84"/>
    <w:rsid w:val="007170E1"/>
    <w:rsid w:val="007318C1"/>
    <w:rsid w:val="0075328F"/>
    <w:rsid w:val="007824E9"/>
    <w:rsid w:val="00787567"/>
    <w:rsid w:val="007A797E"/>
    <w:rsid w:val="007B26AC"/>
    <w:rsid w:val="007B3F4A"/>
    <w:rsid w:val="007C44EE"/>
    <w:rsid w:val="007C7461"/>
    <w:rsid w:val="007D3E4D"/>
    <w:rsid w:val="007E7CB8"/>
    <w:rsid w:val="007F25CC"/>
    <w:rsid w:val="007F63A2"/>
    <w:rsid w:val="00834658"/>
    <w:rsid w:val="00856EFB"/>
    <w:rsid w:val="00906C85"/>
    <w:rsid w:val="00915EDC"/>
    <w:rsid w:val="009179EA"/>
    <w:rsid w:val="00932021"/>
    <w:rsid w:val="009337AA"/>
    <w:rsid w:val="0094580F"/>
    <w:rsid w:val="00974A7B"/>
    <w:rsid w:val="009838A7"/>
    <w:rsid w:val="009C5A4E"/>
    <w:rsid w:val="009E4A2A"/>
    <w:rsid w:val="00A164D4"/>
    <w:rsid w:val="00A53292"/>
    <w:rsid w:val="00A727B4"/>
    <w:rsid w:val="00AD1DAD"/>
    <w:rsid w:val="00AE4319"/>
    <w:rsid w:val="00AE57E8"/>
    <w:rsid w:val="00B27F65"/>
    <w:rsid w:val="00B33528"/>
    <w:rsid w:val="00B37638"/>
    <w:rsid w:val="00B4244B"/>
    <w:rsid w:val="00B842C0"/>
    <w:rsid w:val="00BA058E"/>
    <w:rsid w:val="00BA4211"/>
    <w:rsid w:val="00BB7085"/>
    <w:rsid w:val="00BD3CA7"/>
    <w:rsid w:val="00BE54D2"/>
    <w:rsid w:val="00C141F6"/>
    <w:rsid w:val="00C2107B"/>
    <w:rsid w:val="00C26A31"/>
    <w:rsid w:val="00C36201"/>
    <w:rsid w:val="00C41865"/>
    <w:rsid w:val="00C47331"/>
    <w:rsid w:val="00C61354"/>
    <w:rsid w:val="00C84912"/>
    <w:rsid w:val="00C95269"/>
    <w:rsid w:val="00D03882"/>
    <w:rsid w:val="00D43D37"/>
    <w:rsid w:val="00D642FC"/>
    <w:rsid w:val="00D77FC5"/>
    <w:rsid w:val="00DC6627"/>
    <w:rsid w:val="00DC73C9"/>
    <w:rsid w:val="00DE1F45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D091C"/>
    <w:rsid w:val="00FE164E"/>
    <w:rsid w:val="010212D3"/>
    <w:rsid w:val="010E0480"/>
    <w:rsid w:val="01752EEC"/>
    <w:rsid w:val="019E7E46"/>
    <w:rsid w:val="01AC54CC"/>
    <w:rsid w:val="0432222E"/>
    <w:rsid w:val="068825E3"/>
    <w:rsid w:val="06F1205B"/>
    <w:rsid w:val="07193A6D"/>
    <w:rsid w:val="07614B57"/>
    <w:rsid w:val="09055EDD"/>
    <w:rsid w:val="094B5E78"/>
    <w:rsid w:val="09D65705"/>
    <w:rsid w:val="0C081499"/>
    <w:rsid w:val="0DD146F3"/>
    <w:rsid w:val="0DE7702B"/>
    <w:rsid w:val="0EF963DD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804B59"/>
    <w:rsid w:val="1BE03852"/>
    <w:rsid w:val="1C0C3C77"/>
    <w:rsid w:val="1CDA49C2"/>
    <w:rsid w:val="1D4245A3"/>
    <w:rsid w:val="1DF801B2"/>
    <w:rsid w:val="1F58635D"/>
    <w:rsid w:val="21000A27"/>
    <w:rsid w:val="21422A96"/>
    <w:rsid w:val="22C30ADC"/>
    <w:rsid w:val="23F30F1C"/>
    <w:rsid w:val="247E72A7"/>
    <w:rsid w:val="2494750E"/>
    <w:rsid w:val="251B1BA0"/>
    <w:rsid w:val="25F00033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B8343D8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6EE4667"/>
    <w:rsid w:val="38497FF0"/>
    <w:rsid w:val="388715BF"/>
    <w:rsid w:val="3A46238F"/>
    <w:rsid w:val="3B790662"/>
    <w:rsid w:val="3BFF6B0B"/>
    <w:rsid w:val="3C322526"/>
    <w:rsid w:val="3D5868FB"/>
    <w:rsid w:val="3DA624D3"/>
    <w:rsid w:val="3E152106"/>
    <w:rsid w:val="3F235BE8"/>
    <w:rsid w:val="40094FBB"/>
    <w:rsid w:val="404572B9"/>
    <w:rsid w:val="41662FA6"/>
    <w:rsid w:val="43DA5D2B"/>
    <w:rsid w:val="44C77B6B"/>
    <w:rsid w:val="457E5C65"/>
    <w:rsid w:val="459317E9"/>
    <w:rsid w:val="45E81812"/>
    <w:rsid w:val="46122757"/>
    <w:rsid w:val="46591125"/>
    <w:rsid w:val="48AE6D7B"/>
    <w:rsid w:val="49A45029"/>
    <w:rsid w:val="4A037E9C"/>
    <w:rsid w:val="4A0E7F9A"/>
    <w:rsid w:val="4A9F7723"/>
    <w:rsid w:val="4AB01569"/>
    <w:rsid w:val="4B725619"/>
    <w:rsid w:val="4CDA310C"/>
    <w:rsid w:val="4E016B22"/>
    <w:rsid w:val="4F2E566D"/>
    <w:rsid w:val="4F454AFF"/>
    <w:rsid w:val="4FA56778"/>
    <w:rsid w:val="4FFE3514"/>
    <w:rsid w:val="509427E0"/>
    <w:rsid w:val="50CC27E1"/>
    <w:rsid w:val="50FB371C"/>
    <w:rsid w:val="517336AF"/>
    <w:rsid w:val="52782A7B"/>
    <w:rsid w:val="52CA75C8"/>
    <w:rsid w:val="53352C01"/>
    <w:rsid w:val="53CC0384"/>
    <w:rsid w:val="53D414FB"/>
    <w:rsid w:val="55FB3E3B"/>
    <w:rsid w:val="56E70931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644A5D"/>
    <w:rsid w:val="67A85878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4727740"/>
    <w:rsid w:val="77E172B0"/>
    <w:rsid w:val="783E0E99"/>
    <w:rsid w:val="7B650D27"/>
    <w:rsid w:val="7B972A5D"/>
    <w:rsid w:val="7BA33F9B"/>
    <w:rsid w:val="7C9C14A2"/>
    <w:rsid w:val="7DFA3422"/>
    <w:rsid w:val="7F613BF7"/>
    <w:rsid w:val="7FA04AAE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06A6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2706A6"/>
    <w:pPr>
      <w:ind w:firstLine="624"/>
    </w:pPr>
  </w:style>
  <w:style w:type="paragraph" w:styleId="a4">
    <w:name w:val="Salutation"/>
    <w:basedOn w:val="a"/>
    <w:next w:val="a"/>
    <w:qFormat/>
    <w:rsid w:val="002706A6"/>
  </w:style>
  <w:style w:type="paragraph" w:styleId="a5">
    <w:name w:val="footer"/>
    <w:basedOn w:val="a"/>
    <w:qFormat/>
    <w:rsid w:val="002706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2706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2706A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2706A6"/>
    <w:rPr>
      <w:rFonts w:cs="Times New Roman"/>
    </w:rPr>
  </w:style>
  <w:style w:type="paragraph" w:customStyle="1" w:styleId="a9">
    <w:name w:val="大标题"/>
    <w:basedOn w:val="a"/>
    <w:qFormat/>
    <w:rsid w:val="002706A6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2706A6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2706A6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dcterms:created xsi:type="dcterms:W3CDTF">2023-09-11T00:15:00Z</dcterms:created>
  <dcterms:modified xsi:type="dcterms:W3CDTF">2023-09-11T00:15:00Z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