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6E" w:rsidRDefault="000430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337F6E" w:rsidRDefault="000430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337F6E" w:rsidRDefault="00043018">
      <w:pPr>
        <w:jc w:val="right"/>
        <w:rPr>
          <w:rFonts w:ascii="楷体_GB2312" w:eastAsia="楷体_GB2312" w:hAnsi="Times New Roman" w:cs="楷体_GB2312" w:hint="eastAsia"/>
          <w:kern w:val="32"/>
          <w:sz w:val="32"/>
          <w:szCs w:val="32"/>
        </w:rPr>
      </w:pPr>
      <w:r>
        <w:rPr>
          <w:rFonts w:ascii="楷体_GB2312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楷体_GB2312" w:eastAsia="楷体_GB2312" w:hAnsi="Times New Roman" w:cs="楷体_GB2312"/>
          <w:kern w:val="32"/>
          <w:sz w:val="32"/>
          <w:szCs w:val="32"/>
        </w:rPr>
        <w:t>202</w:t>
      </w:r>
      <w:r>
        <w:rPr>
          <w:rFonts w:ascii="楷体_GB2312" w:eastAsia="楷体_GB2312" w:hAnsi="Times New Roman" w:cs="楷体_GB2312" w:hint="eastAsia"/>
          <w:kern w:val="32"/>
          <w:sz w:val="32"/>
          <w:szCs w:val="32"/>
        </w:rPr>
        <w:t>3〕闽厦狱减字第</w:t>
      </w:r>
      <w:r w:rsidR="00916367">
        <w:rPr>
          <w:rFonts w:ascii="楷体_GB2312" w:eastAsia="楷体_GB2312" w:hAnsi="Times New Roman" w:cs="楷体_GB2312" w:hint="eastAsia"/>
          <w:kern w:val="32"/>
          <w:sz w:val="32"/>
          <w:szCs w:val="32"/>
        </w:rPr>
        <w:t>665</w:t>
      </w:r>
      <w:r>
        <w:rPr>
          <w:rFonts w:ascii="楷体_GB2312" w:eastAsia="楷体_GB2312" w:hAnsi="Times New Roman" w:cs="楷体_GB2312" w:hint="eastAsia"/>
          <w:kern w:val="32"/>
          <w:sz w:val="32"/>
          <w:szCs w:val="32"/>
        </w:rPr>
        <w:t>号</w:t>
      </w:r>
    </w:p>
    <w:p w:rsidR="002F2B49" w:rsidRDefault="002F2B49">
      <w:pPr>
        <w:jc w:val="right"/>
        <w:rPr>
          <w:rFonts w:ascii="楷体_GB2312" w:eastAsia="楷体_GB2312" w:hAnsi="Times New Roman" w:cs="楷体_GB2312"/>
          <w:kern w:val="32"/>
          <w:sz w:val="32"/>
          <w:szCs w:val="32"/>
        </w:rPr>
      </w:pPr>
    </w:p>
    <w:p w:rsidR="00D80F47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屈迁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，男，汉族，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高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中文化，19</w:t>
      </w:r>
      <w:r w:rsidR="002230DF">
        <w:rPr>
          <w:rFonts w:ascii="仿宋_GB2312" w:eastAsia="仿宋_GB2312" w:hAnsi="Times New Roman"/>
          <w:kern w:val="32"/>
          <w:sz w:val="32"/>
          <w:szCs w:val="32"/>
        </w:rPr>
        <w:t>9</w:t>
      </w:r>
      <w:r w:rsidR="00D80F47">
        <w:rPr>
          <w:rFonts w:ascii="仿宋_GB2312" w:eastAsia="仿宋_GB2312" w:hAnsi="Times New Roman"/>
          <w:kern w:val="32"/>
          <w:sz w:val="32"/>
          <w:szCs w:val="32"/>
        </w:rPr>
        <w:t>0</w:t>
      </w:r>
      <w:r w:rsidR="00954193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7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18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日出生，户籍所在地：</w:t>
      </w:r>
      <w:r w:rsidR="00D80F47" w:rsidRPr="00D80F47">
        <w:rPr>
          <w:rFonts w:ascii="仿宋_GB2312" w:eastAsia="仿宋_GB2312" w:hAnsi="Times New Roman" w:hint="eastAsia"/>
          <w:kern w:val="32"/>
          <w:sz w:val="32"/>
          <w:szCs w:val="32"/>
        </w:rPr>
        <w:t>四川省平昌县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。</w:t>
      </w:r>
    </w:p>
    <w:p w:rsidR="00337F6E" w:rsidRPr="00043018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color w:val="000000"/>
          <w:kern w:val="32"/>
          <w:sz w:val="32"/>
          <w:szCs w:val="32"/>
        </w:rPr>
      </w:pP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福建省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石狮市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人民法院于</w:t>
      </w:r>
      <w:r w:rsidR="002230DF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202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2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4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月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26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日作出</w:t>
      </w:r>
      <w:r w:rsidRPr="00043018">
        <w:rPr>
          <w:rFonts w:ascii="仿宋_GB2312" w:eastAsia="仿宋_GB2312" w:hAnsi="Times New Roman"/>
          <w:color w:val="000000"/>
          <w:kern w:val="32"/>
          <w:sz w:val="32"/>
          <w:szCs w:val="32"/>
        </w:rPr>
        <w:t>(20</w:t>
      </w:r>
      <w:r w:rsidR="00444C51">
        <w:rPr>
          <w:rFonts w:ascii="仿宋_GB2312" w:eastAsia="仿宋_GB2312" w:hAnsi="Times New Roman"/>
          <w:color w:val="000000"/>
          <w:kern w:val="32"/>
          <w:sz w:val="32"/>
          <w:szCs w:val="32"/>
        </w:rPr>
        <w:t>2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2</w:t>
      </w:r>
      <w:r w:rsidRPr="00043018">
        <w:rPr>
          <w:rFonts w:ascii="仿宋_GB2312" w:eastAsia="仿宋_GB2312" w:hAnsi="Times New Roman"/>
          <w:color w:val="000000"/>
          <w:kern w:val="32"/>
          <w:sz w:val="32"/>
          <w:szCs w:val="32"/>
        </w:rPr>
        <w:t>)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闽</w:t>
      </w:r>
      <w:r w:rsidR="00EC0773"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0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581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刑初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354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号刑事判决，以被告人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屈迁</w:t>
      </w:r>
      <w:r w:rsidR="00EC0773"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犯</w:t>
      </w:r>
      <w:r w:rsidR="00D80F47"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掩饰、隐瞒犯罪所得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罪，判处有期徒刑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一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九</w:t>
      </w:r>
      <w:r w:rsidR="002230DF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个月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，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并处罚金人民币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5000元</w:t>
      </w:r>
      <w:r w:rsidR="00444C51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。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刑期自</w:t>
      </w:r>
      <w:r w:rsidR="00162427">
        <w:rPr>
          <w:rFonts w:ascii="仿宋_GB2312" w:eastAsia="仿宋_GB2312" w:hAnsi="Times New Roman"/>
          <w:kern w:val="32"/>
          <w:sz w:val="32"/>
          <w:szCs w:val="32"/>
        </w:rPr>
        <w:t>202</w:t>
      </w:r>
      <w:r w:rsidR="00D80F47">
        <w:rPr>
          <w:rFonts w:ascii="仿宋_GB2312" w:eastAsia="仿宋_GB2312" w:hAnsi="Times New Roman"/>
          <w:kern w:val="32"/>
          <w:sz w:val="32"/>
          <w:szCs w:val="32"/>
        </w:rPr>
        <w:t>2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26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日起至</w:t>
      </w:r>
      <w:r w:rsidR="00162427">
        <w:rPr>
          <w:rFonts w:ascii="仿宋_GB2312" w:eastAsia="仿宋_GB2312" w:hAnsi="Times New Roman"/>
          <w:kern w:val="32"/>
          <w:sz w:val="32"/>
          <w:szCs w:val="32"/>
        </w:rPr>
        <w:t>202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 w:rsidR="00444C51"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20</w:t>
      </w:r>
      <w:r w:rsidR="00162427">
        <w:rPr>
          <w:rFonts w:ascii="仿宋_GB2312" w:eastAsia="仿宋_GB2312" w:hAnsi="Times New Roman" w:hint="eastAsia"/>
          <w:kern w:val="32"/>
          <w:sz w:val="32"/>
          <w:szCs w:val="32"/>
        </w:rPr>
        <w:t>日止。</w:t>
      </w:r>
      <w:r w:rsidR="00162427" w:rsidRPr="0016242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判决生效后，于</w:t>
      </w:r>
      <w:r w:rsidR="00162427" w:rsidRPr="00162427">
        <w:rPr>
          <w:rFonts w:ascii="仿宋_GB2312" w:eastAsia="仿宋_GB2312" w:hAnsi="Times New Roman"/>
          <w:color w:val="000000"/>
          <w:kern w:val="32"/>
          <w:sz w:val="32"/>
          <w:szCs w:val="32"/>
        </w:rPr>
        <w:t>20</w:t>
      </w:r>
      <w:r w:rsidR="00BD6D9C">
        <w:rPr>
          <w:rFonts w:ascii="仿宋_GB2312" w:eastAsia="仿宋_GB2312" w:hAnsi="Times New Roman"/>
          <w:color w:val="000000"/>
          <w:kern w:val="32"/>
          <w:sz w:val="32"/>
          <w:szCs w:val="32"/>
        </w:rPr>
        <w:t>22</w:t>
      </w:r>
      <w:r w:rsidR="00162427" w:rsidRPr="0016242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7</w:t>
      </w:r>
      <w:r w:rsidR="00162427" w:rsidRPr="0016242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月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22</w:t>
      </w:r>
      <w:r w:rsidR="00162427" w:rsidRPr="0016242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日交付厦门监狱执行。现属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宽管级</w:t>
      </w:r>
      <w:r w:rsidR="00162427" w:rsidRPr="0016242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罪犯。</w:t>
      </w:r>
    </w:p>
    <w:p w:rsidR="00337F6E" w:rsidRPr="00043018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color w:val="000000"/>
          <w:kern w:val="32"/>
          <w:sz w:val="32"/>
          <w:szCs w:val="32"/>
        </w:rPr>
      </w:pP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罪犯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屈迁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在服刑期间，确有悔改表现：</w:t>
      </w:r>
    </w:p>
    <w:p w:rsidR="00337F6E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color w:val="000000"/>
          <w:kern w:val="32"/>
          <w:sz w:val="32"/>
          <w:szCs w:val="32"/>
        </w:rPr>
      </w:pP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起始期自</w:t>
      </w:r>
      <w:r w:rsidRPr="00043018">
        <w:rPr>
          <w:rFonts w:ascii="仿宋_GB2312" w:eastAsia="仿宋_GB2312" w:hAnsi="Times New Roman"/>
          <w:color w:val="000000"/>
          <w:kern w:val="32"/>
          <w:sz w:val="32"/>
          <w:szCs w:val="32"/>
        </w:rPr>
        <w:t>202</w:t>
      </w:r>
      <w:r w:rsidR="00E6363B">
        <w:rPr>
          <w:rFonts w:ascii="仿宋_GB2312" w:eastAsia="仿宋_GB2312" w:hAnsi="Times New Roman"/>
          <w:color w:val="000000"/>
          <w:kern w:val="32"/>
          <w:sz w:val="32"/>
          <w:szCs w:val="32"/>
        </w:rPr>
        <w:t>2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7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月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22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日起至</w:t>
      </w:r>
      <w:r w:rsidRPr="00043018">
        <w:rPr>
          <w:rFonts w:ascii="仿宋_GB2312" w:eastAsia="仿宋_GB2312" w:hAnsi="Times New Roman"/>
          <w:color w:val="000000"/>
          <w:kern w:val="32"/>
          <w:sz w:val="32"/>
          <w:szCs w:val="32"/>
        </w:rPr>
        <w:t>202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3年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7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月，共计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12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个月，获得</w:t>
      </w:r>
      <w:r w:rsidR="00D80F47">
        <w:rPr>
          <w:rFonts w:ascii="仿宋_GB2312" w:eastAsia="仿宋_GB2312" w:hAnsi="Times New Roman"/>
          <w:color w:val="000000"/>
          <w:kern w:val="32"/>
          <w:sz w:val="32"/>
          <w:szCs w:val="32"/>
        </w:rPr>
        <w:t>1068.5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分</w:t>
      </w:r>
      <w:r w:rsidR="00602A7F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，折合</w:t>
      </w:r>
      <w:r w:rsid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表扬1</w:t>
      </w:r>
      <w:r w:rsidR="00602A7F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次。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考核期内</w:t>
      </w:r>
      <w:r w:rsidR="00E6363B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无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违规</w:t>
      </w:r>
      <w:r w:rsidR="00E6363B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。</w:t>
      </w:r>
    </w:p>
    <w:p w:rsidR="00D80F47" w:rsidRDefault="00D80F47">
      <w:pPr>
        <w:spacing w:line="620" w:lineRule="exact"/>
        <w:ind w:firstLineChars="200" w:firstLine="640"/>
        <w:rPr>
          <w:rFonts w:ascii="仿宋_GB2312" w:eastAsia="仿宋_GB2312" w:hAnsi="Times New Roman"/>
          <w:color w:val="000000"/>
          <w:kern w:val="32"/>
          <w:sz w:val="32"/>
          <w:szCs w:val="32"/>
        </w:rPr>
      </w:pPr>
      <w:r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原判财产性判项处罚金人民币</w:t>
      </w:r>
      <w:r>
        <w:rPr>
          <w:rFonts w:ascii="仿宋_GB2312" w:eastAsia="仿宋_GB2312" w:hAnsi="Times New Roman"/>
          <w:color w:val="000000"/>
          <w:kern w:val="32"/>
          <w:sz w:val="32"/>
          <w:szCs w:val="32"/>
        </w:rPr>
        <w:t>5</w:t>
      </w:r>
      <w:r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000元，于202</w:t>
      </w:r>
      <w:r>
        <w:rPr>
          <w:rFonts w:ascii="仿宋_GB2312" w:eastAsia="仿宋_GB2312" w:hAnsi="Times New Roman"/>
          <w:color w:val="000000"/>
          <w:kern w:val="32"/>
          <w:sz w:val="32"/>
          <w:szCs w:val="32"/>
        </w:rPr>
        <w:t>2</w:t>
      </w:r>
      <w:r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10</w:t>
      </w:r>
      <w:r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24</w:t>
      </w:r>
      <w:r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日向福建省</w:t>
      </w:r>
      <w:r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石狮市</w:t>
      </w:r>
      <w:r w:rsidRPr="00D80F47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人民法院履行完毕。</w:t>
      </w:r>
    </w:p>
    <w:p w:rsidR="00337F6E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本案于</w:t>
      </w:r>
      <w:r w:rsidR="004B6694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2023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 w:rsidR="004B6694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10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月</w:t>
      </w:r>
      <w:bookmarkStart w:id="0" w:name="_GoBack"/>
      <w:bookmarkEnd w:id="0"/>
      <w:r w:rsidR="004B6694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16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日至</w:t>
      </w:r>
      <w:r w:rsidR="004B6694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2023</w:t>
      </w: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年</w:t>
      </w:r>
      <w:r w:rsidR="004B6694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10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4B6694">
        <w:rPr>
          <w:rFonts w:ascii="仿宋_GB2312" w:eastAsia="仿宋_GB2312" w:hAnsi="Times New Roman" w:hint="eastAsia"/>
          <w:kern w:val="32"/>
          <w:sz w:val="32"/>
          <w:szCs w:val="32"/>
        </w:rPr>
        <w:t>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337F6E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屈迁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在服刑期间，确有悔改表现，依照《中华人民共和国刑法》第</w:t>
      </w:r>
      <w:r>
        <w:rPr>
          <w:rFonts w:ascii="仿宋_GB2312" w:eastAsia="仿宋_GB2312" w:hAnsi="Times New Roman"/>
          <w:kern w:val="32"/>
          <w:sz w:val="32"/>
          <w:szCs w:val="32"/>
        </w:rPr>
        <w:t>78</w:t>
      </w:r>
      <w:r w:rsidR="002F2B49">
        <w:rPr>
          <w:rFonts w:ascii="仿宋_GB2312" w:eastAsia="仿宋_GB2312" w:hAnsi="Times New Roman" w:hint="eastAsia"/>
          <w:kern w:val="32"/>
          <w:sz w:val="32"/>
          <w:szCs w:val="32"/>
        </w:rPr>
        <w:t>条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、</w:t>
      </w:r>
      <w:r>
        <w:rPr>
          <w:rFonts w:ascii="仿宋_GB2312" w:eastAsia="仿宋_GB2312" w:hAnsi="Times New Roman"/>
          <w:kern w:val="32"/>
          <w:sz w:val="32"/>
          <w:szCs w:val="32"/>
        </w:rPr>
        <w:t>79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条</w:t>
      </w:r>
      <w:r w:rsidR="002F2B49">
        <w:rPr>
          <w:rFonts w:ascii="仿宋_GB2312" w:eastAsia="仿宋_GB2312" w:hAnsi="Times New Roman" w:hint="eastAsia"/>
          <w:kern w:val="32"/>
          <w:sz w:val="32"/>
          <w:szCs w:val="32"/>
        </w:rPr>
        <w:t>，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《中华人民共和国刑事诉讼法》第</w:t>
      </w:r>
      <w:r>
        <w:rPr>
          <w:rFonts w:ascii="仿宋_GB2312" w:eastAsia="仿宋_GB2312" w:hAnsi="Times New Roman"/>
          <w:kern w:val="32"/>
          <w:sz w:val="32"/>
          <w:szCs w:val="32"/>
        </w:rPr>
        <w:t>273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条和《中华人民共和国监狱法》第</w:t>
      </w:r>
      <w:r>
        <w:rPr>
          <w:rFonts w:ascii="仿宋_GB2312" w:eastAsia="仿宋_GB2312" w:hAnsi="Times New Roman"/>
          <w:kern w:val="32"/>
          <w:sz w:val="32"/>
          <w:szCs w:val="32"/>
        </w:rPr>
        <w:t>29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条之规定，建议对罪犯</w:t>
      </w:r>
      <w:r w:rsidR="00D80F47">
        <w:rPr>
          <w:rFonts w:ascii="仿宋_GB2312" w:eastAsia="仿宋_GB2312" w:hAnsi="Times New Roman" w:hint="eastAsia"/>
          <w:kern w:val="32"/>
          <w:sz w:val="32"/>
          <w:szCs w:val="32"/>
        </w:rPr>
        <w:t>屈迁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lastRenderedPageBreak/>
        <w:t>予以减刑</w:t>
      </w:r>
      <w:r w:rsidR="00602A7F" w:rsidRPr="002F2B49">
        <w:rPr>
          <w:rFonts w:ascii="仿宋_GB2312" w:eastAsia="仿宋_GB2312" w:hAnsi="Times New Roman" w:hint="eastAsia"/>
          <w:color w:val="000000" w:themeColor="text1"/>
          <w:kern w:val="32"/>
          <w:sz w:val="32"/>
          <w:szCs w:val="32"/>
        </w:rPr>
        <w:t>二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337F6E" w:rsidRDefault="00043018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此致</w:t>
      </w:r>
    </w:p>
    <w:p w:rsidR="00337F6E" w:rsidRDefault="002F2B49">
      <w:pPr>
        <w:spacing w:line="62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  <w:r w:rsidRPr="00043018">
        <w:rPr>
          <w:rFonts w:ascii="仿宋_GB2312" w:eastAsia="仿宋_GB2312" w:hAnsi="Times New Roman" w:hint="eastAsia"/>
          <w:color w:val="000000"/>
          <w:kern w:val="32"/>
          <w:sz w:val="32"/>
          <w:szCs w:val="32"/>
        </w:rPr>
        <w:t>福建省</w:t>
      </w:r>
      <w:r w:rsidR="00043018">
        <w:rPr>
          <w:rFonts w:ascii="仿宋_GB2312" w:eastAsia="仿宋_GB2312" w:hAnsi="Times New Roman" w:hint="eastAsia"/>
          <w:kern w:val="32"/>
          <w:sz w:val="32"/>
          <w:szCs w:val="32"/>
        </w:rPr>
        <w:t>厦门市中级人民法院</w:t>
      </w:r>
    </w:p>
    <w:p w:rsidR="00337F6E" w:rsidRDefault="00043018">
      <w:pPr>
        <w:spacing w:line="620" w:lineRule="exact"/>
        <w:ind w:firstLineChars="200" w:firstLine="640"/>
        <w:rPr>
          <w:rFonts w:ascii="仿宋_GB2312" w:eastAsia="仿宋_GB2312" w:hAnsi="Times New Roman" w:cs="仿宋_GB2312"/>
          <w:kern w:val="3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附件：⒈罪犯</w:t>
      </w:r>
      <w:r w:rsidR="00D80F47">
        <w:rPr>
          <w:rFonts w:ascii="仿宋_GB2312" w:eastAsia="仿宋_GB2312" w:hAnsi="Times New Roman" w:cs="仿宋_GB2312" w:hint="eastAsia"/>
          <w:kern w:val="32"/>
          <w:sz w:val="32"/>
          <w:szCs w:val="32"/>
        </w:rPr>
        <w:t>屈迁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卷宗</w:t>
      </w:r>
      <w:r w:rsidR="00D17363">
        <w:rPr>
          <w:rFonts w:ascii="仿宋_GB2312" w:eastAsia="仿宋_GB2312" w:hAnsi="Times New Roman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册</w:t>
      </w:r>
    </w:p>
    <w:p w:rsidR="00337F6E" w:rsidRDefault="00043018">
      <w:pPr>
        <w:spacing w:line="620" w:lineRule="exact"/>
        <w:ind w:rightChars="-15" w:right="-31" w:firstLineChars="500" w:firstLine="1600"/>
        <w:rPr>
          <w:rFonts w:ascii="仿宋_GB2312" w:eastAsia="仿宋_GB2312" w:hAnsi="Times New Roman" w:cs="仿宋_GB2312"/>
          <w:kern w:val="3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⒉减刑建议书</w:t>
      </w:r>
      <w:r w:rsidR="00D17363">
        <w:rPr>
          <w:rFonts w:ascii="仿宋_GB2312" w:eastAsia="仿宋_GB2312" w:hAnsi="Times New Roman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份</w:t>
      </w:r>
    </w:p>
    <w:p w:rsidR="00337F6E" w:rsidRDefault="00337F6E">
      <w:pPr>
        <w:spacing w:line="620" w:lineRule="exact"/>
        <w:ind w:rightChars="-15" w:right="-31"/>
        <w:rPr>
          <w:rFonts w:ascii="仿宋_GB2312" w:eastAsia="仿宋_GB2312" w:hAnsi="Times New Roman" w:hint="eastAsia"/>
          <w:kern w:val="32"/>
          <w:sz w:val="32"/>
          <w:szCs w:val="32"/>
        </w:rPr>
      </w:pPr>
    </w:p>
    <w:p w:rsidR="002F2B49" w:rsidRDefault="002F2B49">
      <w:pPr>
        <w:spacing w:line="62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</w:p>
    <w:p w:rsidR="00337F6E" w:rsidRDefault="00043018">
      <w:pPr>
        <w:spacing w:line="620" w:lineRule="exact"/>
        <w:ind w:rightChars="379" w:right="796" w:firstLineChars="192" w:firstLine="614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福建省厦门监狱</w:t>
      </w:r>
    </w:p>
    <w:p w:rsidR="00337F6E" w:rsidRDefault="00B31A9F" w:rsidP="002F2B49">
      <w:pPr>
        <w:spacing w:line="620" w:lineRule="exact"/>
        <w:ind w:rightChars="242" w:right="508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2023</w:t>
      </w:r>
      <w:r w:rsidR="00043018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10</w:t>
      </w:r>
      <w:r w:rsidR="00043018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D17363">
        <w:rPr>
          <w:rFonts w:ascii="仿宋_GB2312" w:eastAsia="仿宋_GB2312" w:hAnsi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23</w:t>
      </w:r>
      <w:r w:rsidR="00D17363">
        <w:rPr>
          <w:rFonts w:ascii="仿宋_GB2312" w:eastAsia="仿宋_GB2312" w:hAnsi="Times New Roman" w:hint="eastAsia"/>
          <w:kern w:val="32"/>
          <w:sz w:val="32"/>
          <w:szCs w:val="32"/>
        </w:rPr>
        <w:t xml:space="preserve"> </w:t>
      </w:r>
      <w:r w:rsidR="00043018">
        <w:rPr>
          <w:rFonts w:ascii="仿宋_GB2312" w:eastAsia="仿宋_GB2312" w:hAnsi="Times New Roman" w:hint="eastAsia"/>
          <w:kern w:val="32"/>
          <w:sz w:val="32"/>
          <w:szCs w:val="32"/>
        </w:rPr>
        <w:t>日</w:t>
      </w:r>
    </w:p>
    <w:sectPr w:rsidR="00337F6E" w:rsidSect="00DA2A8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B34" w:rsidRDefault="00821B34" w:rsidP="00D17363">
      <w:r>
        <w:separator/>
      </w:r>
    </w:p>
  </w:endnote>
  <w:endnote w:type="continuationSeparator" w:id="1">
    <w:p w:rsidR="00821B34" w:rsidRDefault="00821B34" w:rsidP="00D17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B34" w:rsidRDefault="00821B34" w:rsidP="00D17363">
      <w:r>
        <w:separator/>
      </w:r>
    </w:p>
  </w:footnote>
  <w:footnote w:type="continuationSeparator" w:id="1">
    <w:p w:rsidR="00821B34" w:rsidRDefault="00821B34" w:rsidP="00D173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52A4"/>
    <w:rsid w:val="00156A6B"/>
    <w:rsid w:val="00162427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0DF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432B"/>
    <w:rsid w:val="00267ABE"/>
    <w:rsid w:val="00270642"/>
    <w:rsid w:val="002707E6"/>
    <w:rsid w:val="002744DF"/>
    <w:rsid w:val="002769B1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2B49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37F6E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A0E7F"/>
    <w:rsid w:val="003A441D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13952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51"/>
    <w:rsid w:val="00444C71"/>
    <w:rsid w:val="004464B7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B6694"/>
    <w:rsid w:val="004C5430"/>
    <w:rsid w:val="004C66F9"/>
    <w:rsid w:val="004D052B"/>
    <w:rsid w:val="004D700B"/>
    <w:rsid w:val="004D7054"/>
    <w:rsid w:val="004E3A3C"/>
    <w:rsid w:val="004F372D"/>
    <w:rsid w:val="004F5536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2A7F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7578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D39B0"/>
    <w:rsid w:val="006E13C5"/>
    <w:rsid w:val="006E25D8"/>
    <w:rsid w:val="006E661B"/>
    <w:rsid w:val="006E7EB7"/>
    <w:rsid w:val="006F1D9B"/>
    <w:rsid w:val="006F5BEB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EDC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21B34"/>
    <w:rsid w:val="00831A6A"/>
    <w:rsid w:val="0083280A"/>
    <w:rsid w:val="00833FB5"/>
    <w:rsid w:val="008342DC"/>
    <w:rsid w:val="0083476D"/>
    <w:rsid w:val="00834C0F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975A5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6367"/>
    <w:rsid w:val="00917F77"/>
    <w:rsid w:val="00920D6E"/>
    <w:rsid w:val="00935E49"/>
    <w:rsid w:val="00937BC3"/>
    <w:rsid w:val="00937F14"/>
    <w:rsid w:val="009404D5"/>
    <w:rsid w:val="0094235E"/>
    <w:rsid w:val="009447D6"/>
    <w:rsid w:val="00954193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1E60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91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31A9F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94EC7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D6D9C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17363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5067"/>
    <w:rsid w:val="00D80F47"/>
    <w:rsid w:val="00D82AC6"/>
    <w:rsid w:val="00D901EA"/>
    <w:rsid w:val="00DA2A82"/>
    <w:rsid w:val="00DB32FF"/>
    <w:rsid w:val="00DB40CF"/>
    <w:rsid w:val="00DB7AD4"/>
    <w:rsid w:val="00DC34BD"/>
    <w:rsid w:val="00DC3937"/>
    <w:rsid w:val="00DC3F5E"/>
    <w:rsid w:val="00DC7AFE"/>
    <w:rsid w:val="00DD1808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63B"/>
    <w:rsid w:val="00E63D18"/>
    <w:rsid w:val="00E664AE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C077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46A6051"/>
    <w:rsid w:val="563331D2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DA2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DA2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DA2A82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DA2A82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DA2A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>联想中国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2023-10-30T10:39:00Z</cp:lastPrinted>
  <dcterms:created xsi:type="dcterms:W3CDTF">2023-10-30T10:39:00Z</dcterms:created>
  <dcterms:modified xsi:type="dcterms:W3CDTF">2023-10-30T10:39:00Z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