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CDC" w:rsidRDefault="007E1CDC" w:rsidP="007E1CD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E1CDC" w:rsidRDefault="007E1CDC" w:rsidP="007E1CD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E1CDC" w:rsidRDefault="007E1CDC" w:rsidP="007E1CDC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4347E">
        <w:rPr>
          <w:rFonts w:ascii="Times New Roman" w:eastAsia="楷体_GB2312" w:hAnsi="Times New Roman" w:cs="楷体_GB2312" w:hint="eastAsia"/>
          <w:szCs w:val="32"/>
        </w:rPr>
        <w:t>646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4347E" w:rsidRPr="00C4347E" w:rsidRDefault="00C4347E" w:rsidP="007E1CDC">
      <w:pPr>
        <w:jc w:val="right"/>
        <w:rPr>
          <w:rFonts w:ascii="仿宋" w:eastAsia="仿宋" w:hAnsi="仿宋" w:cs="楷体_GB2312"/>
          <w:color w:val="000000" w:themeColor="text1"/>
          <w:szCs w:val="32"/>
        </w:rPr>
      </w:pPr>
    </w:p>
    <w:p w:rsidR="007E1CDC" w:rsidRPr="00C4347E" w:rsidRDefault="007E1CDC" w:rsidP="007E1CDC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罪犯曾祺瑞，男，汉族，初中文化，1990年5月6日生，原户籍所在地福建省长汀县。</w:t>
      </w:r>
    </w:p>
    <w:p w:rsidR="007E1CDC" w:rsidRPr="00C4347E" w:rsidRDefault="007E1CDC" w:rsidP="007E1CDC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福建省长汀县人民法院于2021年12月1日以（2021）闽0821刑初435号刑事判决书，以被告人曾祺瑞犯非法制造注册商标标识罪，判处有期徒刑三年，并处罚金人民币25000元</w:t>
      </w:r>
      <w:r w:rsidR="00C4347E">
        <w:rPr>
          <w:rFonts w:ascii="仿宋" w:eastAsia="仿宋" w:hAnsi="仿宋" w:hint="eastAsia"/>
          <w:color w:val="000000" w:themeColor="text1"/>
          <w:kern w:val="0"/>
          <w:szCs w:val="32"/>
        </w:rPr>
        <w:t>（</w:t>
      </w: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已</w:t>
      </w:r>
      <w:r w:rsidR="00C4347E">
        <w:rPr>
          <w:rFonts w:ascii="仿宋" w:eastAsia="仿宋" w:hAnsi="仿宋" w:hint="eastAsia"/>
          <w:color w:val="000000" w:themeColor="text1"/>
          <w:kern w:val="0"/>
          <w:szCs w:val="32"/>
        </w:rPr>
        <w:t>预</w:t>
      </w: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缴</w:t>
      </w:r>
      <w:r w:rsidR="00C4347E">
        <w:rPr>
          <w:rFonts w:ascii="仿宋" w:eastAsia="仿宋" w:hAnsi="仿宋" w:hint="eastAsia"/>
          <w:color w:val="000000" w:themeColor="text1"/>
          <w:kern w:val="0"/>
          <w:szCs w:val="32"/>
        </w:rPr>
        <w:t>）</w:t>
      </w: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。刑期</w:t>
      </w:r>
      <w:r w:rsidRPr="00C4347E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2021年4月27日起至2024年4月26日止。于2022年1月17日交付福建省厦门监狱执行刑罚。现属宽管级罪犯。</w:t>
      </w:r>
    </w:p>
    <w:p w:rsidR="007E1CDC" w:rsidRPr="00C4347E" w:rsidRDefault="007E1CDC" w:rsidP="007E1CDC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C4347E">
        <w:rPr>
          <w:rFonts w:ascii="仿宋" w:eastAsia="仿宋" w:hAnsi="仿宋" w:cs="仿宋_GB2312" w:hint="eastAsia"/>
          <w:color w:val="000000" w:themeColor="text1"/>
          <w:szCs w:val="32"/>
        </w:rPr>
        <w:t>罪犯曾祺瑞在服刑期间，确有悔改表现：</w:t>
      </w:r>
    </w:p>
    <w:p w:rsidR="00C4347E" w:rsidRPr="001E5554" w:rsidRDefault="007E1CDC" w:rsidP="00C4347E">
      <w:pPr>
        <w:pStyle w:val="NewNew"/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该犯自2022年1月17日至2023年7月</w:t>
      </w:r>
      <w:r w:rsidR="00C4347E">
        <w:rPr>
          <w:rFonts w:ascii="仿宋" w:eastAsia="仿宋" w:hAnsi="仿宋" w:hint="eastAsia"/>
          <w:color w:val="000000" w:themeColor="text1"/>
          <w:kern w:val="0"/>
          <w:szCs w:val="32"/>
        </w:rPr>
        <w:t>31日</w:t>
      </w:r>
      <w:r w:rsidR="00C4347E"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起始时间</w:t>
      </w: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18个月，获得1776.4分，</w:t>
      </w:r>
      <w:r w:rsidR="00C4347E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表扬2次。考核期内违规1</w:t>
      </w:r>
      <w:r w:rsidR="00C4347E">
        <w:rPr>
          <w:rFonts w:ascii="仿宋" w:eastAsia="仿宋" w:hAnsi="仿宋" w:hint="eastAsia"/>
          <w:color w:val="000000" w:themeColor="text1"/>
          <w:kern w:val="0"/>
          <w:szCs w:val="32"/>
        </w:rPr>
        <w:t>次，</w:t>
      </w:r>
      <w:r w:rsidRPr="00C4347E">
        <w:rPr>
          <w:rFonts w:ascii="仿宋" w:eastAsia="仿宋" w:hAnsi="仿宋" w:hint="eastAsia"/>
          <w:color w:val="000000" w:themeColor="text1"/>
          <w:kern w:val="0"/>
          <w:szCs w:val="32"/>
        </w:rPr>
        <w:t>扣3分</w:t>
      </w:r>
      <w:r w:rsidR="00C4347E" w:rsidRPr="001E5554">
        <w:rPr>
          <w:rFonts w:ascii="仿宋" w:eastAsia="仿宋" w:hAnsi="仿宋" w:hint="eastAsia"/>
          <w:szCs w:val="32"/>
        </w:rPr>
        <w:t>（无重大违规）。</w:t>
      </w:r>
      <w:r w:rsidR="00C4347E" w:rsidRPr="0088127D">
        <w:rPr>
          <w:rFonts w:ascii="仿宋" w:eastAsia="仿宋" w:hAnsi="仿宋" w:hint="eastAsia"/>
          <w:szCs w:val="32"/>
        </w:rPr>
        <w:t>经民警教育后，能遵守监规纪律。</w:t>
      </w:r>
    </w:p>
    <w:p w:rsidR="007E1CDC" w:rsidRPr="00C4347E" w:rsidRDefault="007E1CDC" w:rsidP="007E1CDC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szCs w:val="32"/>
        </w:rPr>
        <w:t>原判财产性判项罚金25000元，</w:t>
      </w:r>
      <w:r w:rsidR="00C4347E">
        <w:rPr>
          <w:rFonts w:ascii="仿宋" w:eastAsia="仿宋" w:hAnsi="仿宋" w:hint="eastAsia"/>
          <w:color w:val="000000" w:themeColor="text1"/>
          <w:szCs w:val="32"/>
        </w:rPr>
        <w:t>判决中体现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已履行。</w:t>
      </w:r>
    </w:p>
    <w:p w:rsidR="007E1CDC" w:rsidRPr="00C4347E" w:rsidRDefault="007E1CDC" w:rsidP="007E1CDC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C4347E">
        <w:rPr>
          <w:rFonts w:ascii="仿宋" w:eastAsia="仿宋" w:hAnsi="仿宋" w:hint="eastAsia"/>
          <w:color w:val="000000" w:themeColor="text1"/>
          <w:szCs w:val="32"/>
        </w:rPr>
        <w:t>2023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年</w:t>
      </w:r>
      <w:r w:rsidR="00C4347E">
        <w:rPr>
          <w:rFonts w:ascii="仿宋" w:eastAsia="仿宋" w:hAnsi="仿宋" w:hint="eastAsia"/>
          <w:color w:val="000000" w:themeColor="text1"/>
          <w:szCs w:val="32"/>
        </w:rPr>
        <w:t>10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月</w:t>
      </w:r>
      <w:r w:rsidR="00C4347E">
        <w:rPr>
          <w:rFonts w:ascii="仿宋" w:eastAsia="仿宋" w:hAnsi="仿宋" w:hint="eastAsia"/>
          <w:color w:val="000000" w:themeColor="text1"/>
          <w:szCs w:val="32"/>
        </w:rPr>
        <w:t>16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日至</w:t>
      </w:r>
      <w:r w:rsidR="00C4347E">
        <w:rPr>
          <w:rFonts w:ascii="仿宋" w:eastAsia="仿宋" w:hAnsi="仿宋" w:hint="eastAsia"/>
          <w:color w:val="000000" w:themeColor="text1"/>
          <w:szCs w:val="32"/>
        </w:rPr>
        <w:t>2023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年</w:t>
      </w:r>
      <w:r w:rsidR="00C4347E">
        <w:rPr>
          <w:rFonts w:ascii="仿宋" w:eastAsia="仿宋" w:hAnsi="仿宋" w:hint="eastAsia"/>
          <w:color w:val="000000" w:themeColor="text1"/>
          <w:szCs w:val="32"/>
        </w:rPr>
        <w:t>10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月</w:t>
      </w:r>
      <w:r w:rsidR="00C4347E">
        <w:rPr>
          <w:rFonts w:ascii="仿宋" w:eastAsia="仿宋" w:hAnsi="仿宋" w:hint="eastAsia"/>
          <w:color w:val="000000" w:themeColor="text1"/>
          <w:szCs w:val="32"/>
        </w:rPr>
        <w:t>20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7E1CDC" w:rsidRPr="00C4347E" w:rsidRDefault="007E1CDC" w:rsidP="00C4347E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szCs w:val="32"/>
        </w:rPr>
        <w:t>罪犯曾祺瑞在</w:t>
      </w:r>
      <w:r w:rsidRPr="00C4347E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C4347E">
        <w:rPr>
          <w:rFonts w:ascii="仿宋" w:eastAsia="仿宋" w:hAnsi="仿宋" w:hint="eastAsia"/>
          <w:color w:val="000000" w:themeColor="text1"/>
        </w:rPr>
        <w:t>条</w:t>
      </w:r>
      <w:r w:rsidRPr="00C4347E">
        <w:rPr>
          <w:rFonts w:ascii="仿宋" w:eastAsia="仿宋" w:hAnsi="仿宋" w:hint="eastAsia"/>
          <w:color w:val="000000" w:themeColor="text1"/>
        </w:rPr>
        <w:t>、79条</w:t>
      </w:r>
      <w:r w:rsidR="00C4347E">
        <w:rPr>
          <w:rFonts w:ascii="仿宋" w:eastAsia="仿宋" w:hAnsi="仿宋" w:hint="eastAsia"/>
          <w:color w:val="000000" w:themeColor="text1"/>
        </w:rPr>
        <w:t>，</w:t>
      </w:r>
      <w:r w:rsidRPr="00C4347E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，建议对罪犯</w:t>
      </w:r>
      <w:r w:rsidRPr="00C4347E">
        <w:rPr>
          <w:rFonts w:ascii="仿宋" w:eastAsia="仿宋" w:hAnsi="仿宋" w:hint="eastAsia"/>
          <w:color w:val="000000" w:themeColor="text1"/>
          <w:szCs w:val="32"/>
        </w:rPr>
        <w:lastRenderedPageBreak/>
        <w:t>曾祺瑞予以减刑五个月。特提请你院审理裁定。</w:t>
      </w:r>
    </w:p>
    <w:p w:rsidR="007E1CDC" w:rsidRPr="00C4347E" w:rsidRDefault="007E1CDC" w:rsidP="007E1CDC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7E1CDC" w:rsidRPr="00C4347E" w:rsidRDefault="007E1CDC" w:rsidP="007E1CDC">
      <w:pPr>
        <w:spacing w:line="62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7E1CDC" w:rsidRPr="00C4347E" w:rsidRDefault="007E1CDC" w:rsidP="007E1CDC">
      <w:pPr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C4347E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C4347E">
        <w:rPr>
          <w:rFonts w:ascii="仿宋" w:eastAsia="仿宋" w:hAnsi="仿宋" w:hint="eastAsia"/>
          <w:color w:val="000000" w:themeColor="text1"/>
          <w:szCs w:val="32"/>
        </w:rPr>
        <w:t>曾祺瑞</w:t>
      </w:r>
      <w:r w:rsidRPr="00C4347E">
        <w:rPr>
          <w:rFonts w:ascii="仿宋" w:eastAsia="仿宋" w:hAnsi="仿宋" w:cs="仿宋_GB2312" w:hint="eastAsia"/>
          <w:color w:val="000000" w:themeColor="text1"/>
          <w:szCs w:val="32"/>
        </w:rPr>
        <w:t>卷宗2册</w:t>
      </w:r>
    </w:p>
    <w:p w:rsidR="007E1CDC" w:rsidRDefault="007E1CDC" w:rsidP="007E1CDC">
      <w:pPr>
        <w:ind w:rightChars="-15" w:right="-48" w:firstLineChars="500" w:firstLine="1600"/>
        <w:rPr>
          <w:rFonts w:ascii="仿宋" w:eastAsia="仿宋" w:hAnsi="仿宋" w:cs="仿宋_GB2312" w:hint="eastAsia"/>
          <w:color w:val="000000" w:themeColor="text1"/>
          <w:szCs w:val="32"/>
        </w:rPr>
      </w:pPr>
      <w:r w:rsidRPr="00C4347E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C4347E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C4347E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C4347E" w:rsidRDefault="00C4347E" w:rsidP="007E1CDC">
      <w:pPr>
        <w:ind w:rightChars="-15" w:right="-48" w:firstLineChars="500" w:firstLine="1600"/>
        <w:rPr>
          <w:rFonts w:ascii="仿宋" w:eastAsia="仿宋" w:hAnsi="仿宋" w:cs="仿宋_GB2312" w:hint="eastAsia"/>
          <w:color w:val="000000" w:themeColor="text1"/>
          <w:szCs w:val="32"/>
        </w:rPr>
      </w:pPr>
    </w:p>
    <w:p w:rsidR="00C4347E" w:rsidRPr="00C4347E" w:rsidRDefault="00C4347E" w:rsidP="007E1CDC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</w:p>
    <w:p w:rsidR="007E1CDC" w:rsidRPr="00C4347E" w:rsidRDefault="007E1CDC" w:rsidP="00C4347E">
      <w:pPr>
        <w:spacing w:line="620" w:lineRule="exact"/>
        <w:ind w:rightChars="336" w:right="1075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C4347E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7E1CDC" w:rsidRPr="00C4347E" w:rsidRDefault="00C4347E" w:rsidP="007E1CDC">
      <w:pPr>
        <w:ind w:right="800" w:firstLineChars="200" w:firstLine="640"/>
        <w:jc w:val="right"/>
        <w:rPr>
          <w:rFonts w:ascii="仿宋" w:eastAsia="仿宋" w:hAnsi="仿宋" w:cs="仿宋_GB2312"/>
          <w:color w:val="000000" w:themeColor="text1"/>
          <w:sz w:val="28"/>
          <w:szCs w:val="36"/>
        </w:rPr>
      </w:pPr>
      <w:r>
        <w:rPr>
          <w:rFonts w:ascii="仿宋" w:eastAsia="仿宋" w:hAnsi="仿宋" w:hint="eastAsia"/>
          <w:color w:val="000000" w:themeColor="text1"/>
          <w:szCs w:val="32"/>
        </w:rPr>
        <w:t>2023</w:t>
      </w:r>
      <w:r w:rsidR="007E1CDC" w:rsidRPr="00C4347E">
        <w:rPr>
          <w:rFonts w:ascii="仿宋" w:eastAsia="仿宋" w:hAnsi="仿宋" w:hint="eastAsia"/>
          <w:color w:val="000000" w:themeColor="text1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zCs w:val="32"/>
        </w:rPr>
        <w:t>10</w:t>
      </w:r>
      <w:r w:rsidR="007E1CDC" w:rsidRPr="00C4347E">
        <w:rPr>
          <w:rFonts w:ascii="仿宋" w:eastAsia="仿宋" w:hAnsi="仿宋" w:hint="eastAsia"/>
          <w:color w:val="000000" w:themeColor="text1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zCs w:val="32"/>
        </w:rPr>
        <w:t>23</w:t>
      </w:r>
      <w:r w:rsidR="007E1CDC" w:rsidRPr="00C4347E">
        <w:rPr>
          <w:rFonts w:ascii="仿宋" w:eastAsia="仿宋" w:hAnsi="仿宋" w:hint="eastAsia"/>
          <w:color w:val="000000" w:themeColor="text1"/>
          <w:szCs w:val="32"/>
        </w:rPr>
        <w:t>日</w:t>
      </w:r>
    </w:p>
    <w:p w:rsidR="00851DE4" w:rsidRPr="00C4347E" w:rsidRDefault="00FC7CEF" w:rsidP="007E1CDC">
      <w:pPr>
        <w:rPr>
          <w:rFonts w:ascii="仿宋" w:eastAsia="仿宋" w:hAnsi="仿宋"/>
          <w:color w:val="000000" w:themeColor="text1"/>
        </w:rPr>
      </w:pPr>
    </w:p>
    <w:sectPr w:rsidR="00851DE4" w:rsidRPr="00C4347E" w:rsidSect="0061239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CEF" w:rsidRDefault="00FC7CEF" w:rsidP="00612392">
      <w:r>
        <w:separator/>
      </w:r>
    </w:p>
  </w:endnote>
  <w:endnote w:type="continuationSeparator" w:id="1">
    <w:p w:rsidR="00FC7CEF" w:rsidRDefault="00FC7CEF" w:rsidP="00612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CEF" w:rsidRDefault="00FC7CEF" w:rsidP="00612392">
      <w:r>
        <w:separator/>
      </w:r>
    </w:p>
  </w:footnote>
  <w:footnote w:type="continuationSeparator" w:id="1">
    <w:p w:rsidR="00FC7CEF" w:rsidRDefault="00FC7CEF" w:rsidP="006123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03E4"/>
    <w:rsid w:val="000B377F"/>
    <w:rsid w:val="001552B9"/>
    <w:rsid w:val="002561EF"/>
    <w:rsid w:val="002910A7"/>
    <w:rsid w:val="002D2D62"/>
    <w:rsid w:val="002E3975"/>
    <w:rsid w:val="004F03E4"/>
    <w:rsid w:val="00612392"/>
    <w:rsid w:val="00740234"/>
    <w:rsid w:val="007D2EB2"/>
    <w:rsid w:val="007E1CDC"/>
    <w:rsid w:val="00963EED"/>
    <w:rsid w:val="009B6E7E"/>
    <w:rsid w:val="00BE4D27"/>
    <w:rsid w:val="00C4347E"/>
    <w:rsid w:val="00CB2AC6"/>
    <w:rsid w:val="00D02F81"/>
    <w:rsid w:val="00DD36CD"/>
    <w:rsid w:val="00E038C0"/>
    <w:rsid w:val="00E847A5"/>
    <w:rsid w:val="00F01F5D"/>
    <w:rsid w:val="00F3690D"/>
    <w:rsid w:val="00FC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  <w:style w:type="paragraph" w:customStyle="1" w:styleId="NewNew">
    <w:name w:val="正文 New New"/>
    <w:rsid w:val="00C4347E"/>
    <w:pPr>
      <w:widowControl w:val="0"/>
      <w:jc w:val="both"/>
    </w:pPr>
    <w:rPr>
      <w:rFonts w:ascii="Calibri" w:eastAsia="仿宋_GB2312" w:hAnsi="Calibri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2023-10-30T07:26:00Z</dcterms:created>
  <dcterms:modified xsi:type="dcterms:W3CDTF">2023-10-30T07:26:00Z</dcterms:modified>
</cp:coreProperties>
</file>