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〔2024〕闽厦狱减字第166号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罪犯方志恒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，男，1991年7月21日出生，汉族，中专文化，户籍所在地</w:t>
      </w:r>
      <w:r>
        <w:rPr>
          <w:rFonts w:hint="eastAsia" w:ascii="仿宋_GB2312" w:hAnsi="仿宋" w:cs="仿宋_GB2312"/>
          <w:szCs w:val="32"/>
        </w:rPr>
        <w:t>福建省厦门市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市中级人民法院于2014年12月8日作出(2014)厦刑初字第66号刑事附带民事判决，以被告人方志恒犯故意伤害罪，判处有期徒刑十三年，剥夺政治权利三年。该犯及同案犯不服提出上诉，福建省高级人民法院于2015年9月17日作出(2015)闽刑终字第186号刑事附带民事裁定书，裁定驳回上诉，</w:t>
      </w:r>
      <w:r>
        <w:rPr>
          <w:rFonts w:hint="eastAsia" w:ascii="仿宋_GB2312" w:hAnsi="仿宋" w:cs="仿宋_GB2312"/>
          <w:szCs w:val="32"/>
        </w:rPr>
        <w:t>维持原判。</w:t>
      </w:r>
      <w:r>
        <w:rPr>
          <w:rFonts w:hint="eastAsia" w:ascii="仿宋_GB2312" w:hAnsi="仿宋"/>
          <w:snapToGrid w:val="0"/>
          <w:kern w:val="0"/>
          <w:szCs w:val="32"/>
        </w:rPr>
        <w:t>刑期自2013年11月12日起至2026年11月11日止。2015年11月20日交付福建省厦门监狱执行刑罚。2018年6月26日福建省厦门市中级人民法院以(2018)闽02刑更433号刑事裁定书，对其减刑八个月，剥夺政治权利三年不变，2018年6月26日送达。2020年6月28日福建省厦门市中级人民法院以(2020)闽02刑更384号刑事裁定书,</w:t>
      </w:r>
      <w:r>
        <w:rPr>
          <w:rFonts w:asciiTheme="minorHAnsi" w:hAnsiTheme="minorHAnsi"/>
          <w:snapToGrid w:val="0"/>
          <w:kern w:val="0"/>
          <w:szCs w:val="32"/>
        </w:rPr>
        <w:t>对</w:t>
      </w:r>
      <w:r>
        <w:rPr>
          <w:rFonts w:hint="eastAsia" w:asciiTheme="minorHAnsi" w:hAnsiTheme="minorHAnsi"/>
          <w:snapToGrid w:val="0"/>
          <w:kern w:val="0"/>
          <w:szCs w:val="32"/>
        </w:rPr>
        <w:t>其</w:t>
      </w:r>
      <w:r>
        <w:rPr>
          <w:rFonts w:hint="eastAsia" w:ascii="仿宋_GB2312" w:hAnsi="仿宋"/>
          <w:snapToGrid w:val="0"/>
          <w:kern w:val="0"/>
          <w:szCs w:val="32"/>
        </w:rPr>
        <w:t>减刑八个月，剥夺政治权利三年不变，2020年6月28日送达。2022年6月27日福建省厦门市中级人民法院以(2022)闽02刑更443号刑事裁定书,裁定减刑七个月，剥夺政治权利三年不变，现刑期至2024年12月11日止，2022年6月27日送达。现属宽管级罪犯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napToGrid w:val="0"/>
        <w:spacing w:line="540" w:lineRule="exact"/>
        <w:ind w:firstLine="640"/>
        <w:rPr>
          <w:rFonts w:ascii="仿宋_GB2312" w:hAnsi="仿宋"/>
          <w:iCs/>
          <w:snapToGrid w:val="0"/>
          <w:kern w:val="0"/>
          <w:szCs w:val="32"/>
        </w:rPr>
      </w:pPr>
      <w:r>
        <w:rPr>
          <w:rFonts w:hint="eastAsia" w:ascii="仿宋_GB2312" w:hAnsi="仿宋"/>
          <w:iCs/>
          <w:snapToGrid w:val="0"/>
          <w:kern w:val="0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napToGrid w:val="0"/>
        <w:spacing w:line="54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/>
          <w:snapToGrid w:val="0"/>
          <w:kern w:val="0"/>
          <w:szCs w:val="32"/>
        </w:rPr>
        <w:t>遵守监规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napToGrid w:val="0"/>
        <w:spacing w:line="540" w:lineRule="exact"/>
        <w:ind w:left="640" w:firstLine="0" w:firstLineChars="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napToGrid w:val="0"/>
          <w:kern w:val="0"/>
          <w:szCs w:val="32"/>
        </w:rPr>
        <w:t>思想、文化、职业技术教育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napToGrid w:val="0"/>
        <w:spacing w:line="54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napToGrid w:val="0"/>
          <w:kern w:val="0"/>
          <w:szCs w:val="32"/>
        </w:rPr>
        <w:t>劳动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任务。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奖惩情况：该犯上次评定表扬剩余422.5分，本轮考核期2022年2月至2024年1月累计获2888分，合计获得3310.5分，表扬5次；间隔期2022年6月27日至2024年1月，获2376分；</w:t>
      </w:r>
      <w:r>
        <w:rPr>
          <w:rFonts w:hint="eastAsia" w:ascii="仿宋_GB2312" w:hAnsi="仿宋"/>
          <w:snapToGrid w:val="0"/>
          <w:kern w:val="0"/>
          <w:szCs w:val="32"/>
        </w:rPr>
        <w:t>无违规扣分。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/>
          <w:snapToGrid w:val="0"/>
          <w:kern w:val="0"/>
        </w:rPr>
      </w:pPr>
      <w:r>
        <w:rPr>
          <w:rFonts w:hint="eastAsia" w:ascii="仿宋_GB2312"/>
          <w:snapToGrid w:val="0"/>
          <w:kern w:val="0"/>
        </w:rPr>
        <w:t>原判财产性判项民事赔偿人民币10万元，已于判决前履行完毕。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本案于2024年3月25日至2024年4月10日移送检察机关征求意见；2024年4月11日检察院派员列席监狱减刑评审委员，发表意见情况：无异议。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方志恒予以减刑七个月。特提请你院审理裁定。</w:t>
      </w:r>
    </w:p>
    <w:p>
      <w:pPr>
        <w:pStyle w:val="3"/>
        <w:adjustRightInd w:val="0"/>
        <w:snapToGrid w:val="0"/>
        <w:spacing w:line="540" w:lineRule="exact"/>
        <w:ind w:right="-48" w:rightChars="-15" w:firstLine="614" w:firstLineChars="192"/>
        <w:rPr>
          <w:rFonts w:ascii="仿宋_GB2312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0"/>
          <w:sz w:val="32"/>
          <w:szCs w:val="32"/>
        </w:rPr>
        <w:t>此致</w:t>
      </w:r>
    </w:p>
    <w:p>
      <w:pPr>
        <w:adjustRightInd w:val="0"/>
        <w:snapToGrid w:val="0"/>
        <w:spacing w:line="540" w:lineRule="exact"/>
        <w:ind w:right="-48" w:rightChars="-15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福建省厦门市中级人民法院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附件：⒈罪犯</w:t>
      </w:r>
      <w:r>
        <w:rPr>
          <w:rFonts w:hint="eastAsia" w:ascii="仿宋_GB2312" w:hAnsi="仿宋"/>
          <w:snapToGrid w:val="0"/>
          <w:kern w:val="0"/>
          <w:szCs w:val="32"/>
        </w:rPr>
        <w:t>方志恒</w:t>
      </w:r>
      <w:r>
        <w:rPr>
          <w:rFonts w:hint="eastAsia" w:ascii="仿宋_GB2312" w:hAnsi="仿宋" w:cs="仿宋_GB2312"/>
          <w:snapToGrid w:val="0"/>
          <w:kern w:val="0"/>
          <w:szCs w:val="32"/>
        </w:rPr>
        <w:t>卷宗5册</w:t>
      </w:r>
    </w:p>
    <w:p>
      <w:pPr>
        <w:adjustRightInd w:val="0"/>
        <w:snapToGrid w:val="0"/>
        <w:spacing w:line="540" w:lineRule="exact"/>
        <w:ind w:right="-48" w:rightChars="-15" w:firstLine="1600" w:firstLineChars="500"/>
        <w:rPr>
          <w:rFonts w:hint="eastAsia"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⒉减刑建议书2份</w:t>
      </w:r>
    </w:p>
    <w:p>
      <w:pPr>
        <w:adjustRightInd w:val="0"/>
        <w:snapToGrid w:val="0"/>
        <w:spacing w:line="540" w:lineRule="exact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福建省厦门监狱</w:t>
      </w:r>
    </w:p>
    <w:p>
      <w:pPr>
        <w:tabs>
          <w:tab w:val="left" w:pos="8000"/>
        </w:tabs>
        <w:adjustRightInd w:val="0"/>
        <w:snapToGrid w:val="0"/>
        <w:spacing w:line="540" w:lineRule="exact"/>
        <w:ind w:right="1014" w:rightChars="317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2024年4月22日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D9"/>
    <w:rsid w:val="00116132"/>
    <w:rsid w:val="001D40E4"/>
    <w:rsid w:val="00267A07"/>
    <w:rsid w:val="002E2ED9"/>
    <w:rsid w:val="0057497D"/>
    <w:rsid w:val="00755A5C"/>
    <w:rsid w:val="00882DF7"/>
    <w:rsid w:val="00A94D4B"/>
    <w:rsid w:val="00B74A1B"/>
    <w:rsid w:val="00C13F76"/>
    <w:rsid w:val="00C935F5"/>
    <w:rsid w:val="00CA2506"/>
    <w:rsid w:val="00D774D9"/>
    <w:rsid w:val="00DC64E3"/>
    <w:rsid w:val="00EA550A"/>
    <w:rsid w:val="00EE5013"/>
    <w:rsid w:val="00F638DA"/>
    <w:rsid w:val="16290DB7"/>
    <w:rsid w:val="68777A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169</Words>
  <Characters>969</Characters>
  <Lines>8</Lines>
  <Paragraphs>2</Paragraphs>
  <TotalTime>1</TotalTime>
  <ScaleCrop>false</ScaleCrop>
  <LinksUpToDate>false</LinksUpToDate>
  <CharactersWithSpaces>1136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2024-04-23T17:47:00Z</dcterms:created>
  <dc:creator>Windows 用户</dc:creator>
  <cp:lastModifiedBy>周文娟</cp:lastModifiedBy>
  <cp:lastPrinted>2024-04-26T10:06:30Z</cp:lastPrinted>
  <dcterms:modified xsi:type="dcterms:W3CDTF">2024-04-26T10:07:05Z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3EEBB44932B7402FAE0B5B3F40C8B09A</vt:lpwstr>
  </property>
</Properties>
</file>