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〔2024〕闽厦狱减字第200号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罪犯邹承哲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，男，1993年10月12日出生，汉族，初中文化，户籍所在地</w:t>
      </w:r>
      <w:r>
        <w:rPr>
          <w:rFonts w:hint="eastAsia" w:ascii="仿宋_GB2312" w:hAnsi="仿宋" w:cs="仿宋_GB2312"/>
          <w:snapToGrid w:val="0"/>
          <w:kern w:val="0"/>
          <w:szCs w:val="32"/>
        </w:rPr>
        <w:t>福建省连城县</w:t>
      </w:r>
      <w:bookmarkStart w:id="0" w:name="_GoBack"/>
      <w:bookmarkEnd w:id="0"/>
      <w:r>
        <w:rPr>
          <w:rFonts w:hint="eastAsia" w:ascii="仿宋_GB2312" w:hAnsi="仿宋"/>
          <w:snapToGrid w:val="0"/>
          <w:kern w:val="0"/>
          <w:szCs w:val="32"/>
        </w:rPr>
        <w:t>。曾因寻衅滋事罪于2011年9月13日被判处有期徒刑一年，缓刑二年。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福建省泉州市中级人民法院于2021年4月30日作出(2020)闽05刑初70号刑事判决，以被告人邹承哲犯贩卖毒品罪，判处死刑，缓期二年执行，剥夺政治权利终身，并处没收个人全部财产。该犯及同案犯不服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 w:cs="仿宋_GB2312"/>
          <w:snapToGrid w:val="0"/>
          <w:kern w:val="0"/>
          <w:szCs w:val="32"/>
        </w:rPr>
        <w:t>提出上诉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。</w:t>
      </w:r>
      <w:r>
        <w:rPr>
          <w:rFonts w:hint="eastAsia" w:ascii="仿宋_GB2312" w:hAnsi="仿宋" w:cs="仿宋_GB2312"/>
          <w:snapToGrid w:val="0"/>
          <w:kern w:val="0"/>
          <w:szCs w:val="32"/>
        </w:rPr>
        <w:t>福建省高级人民法院于2021年12月22日以(2021)闽刑终197号刑事判决，维持泉州市中级人民法院（2020）闽05刑初70号刑事判决中对被告人邹承哲的刑事判决，此判决即为核准福建省泉州市中级人民法院作出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的</w:t>
      </w:r>
      <w:r>
        <w:rPr>
          <w:rFonts w:hint="eastAsia" w:ascii="仿宋_GB2312" w:hAnsi="仿宋" w:cs="仿宋_GB2312"/>
          <w:snapToGrid w:val="0"/>
          <w:kern w:val="0"/>
          <w:szCs w:val="32"/>
        </w:rPr>
        <w:t>(2020)闽05刑初70号刑事判决。死刑缓期二年执行考验期自2022年1月21日起至2024年1月20日届满。2022年5月20日交付福建省厦门监狱执行刑罚。</w:t>
      </w:r>
      <w:r>
        <w:rPr>
          <w:rFonts w:hint="eastAsia" w:ascii="仿宋_GB2312" w:hAnsi="仿宋"/>
          <w:snapToGrid w:val="0"/>
          <w:kern w:val="0"/>
          <w:szCs w:val="32"/>
        </w:rPr>
        <w:t>现属普管级罪犯。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该犯在</w:t>
      </w:r>
      <w:r>
        <w:rPr>
          <w:rFonts w:hint="eastAsia" w:ascii="仿宋_GB2312" w:hAnsi="仿宋" w:cs="仿宋_GB2312"/>
          <w:snapToGrid w:val="0"/>
          <w:kern w:val="0"/>
          <w:szCs w:val="32"/>
        </w:rPr>
        <w:t>死刑缓期二年执行考验期自2022年1月21日起至2024年1月20日期间</w:t>
      </w:r>
      <w:r>
        <w:rPr>
          <w:rFonts w:hint="eastAsia" w:ascii="仿宋_GB2312" w:hAnsi="仿宋"/>
          <w:snapToGrid w:val="0"/>
          <w:kern w:val="0"/>
          <w:szCs w:val="32"/>
        </w:rPr>
        <w:t>没有故意犯罪。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该犯自入监以来改造表现如下：</w:t>
      </w:r>
    </w:p>
    <w:p>
      <w:pPr>
        <w:pStyle w:val="13"/>
        <w:autoSpaceDE w:val="0"/>
        <w:autoSpaceDN w:val="0"/>
        <w:adjustRightInd w:val="0"/>
        <w:snapToGrid w:val="0"/>
        <w:spacing w:line="52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5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napToGrid w:val="0"/>
        <w:spacing w:line="52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5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奖惩情况：该犯考核期2022年5月20日至2024年1月累计获1862.5分，表扬2次，物质奖励1次；</w:t>
      </w:r>
      <w:r>
        <w:rPr>
          <w:rFonts w:hint="eastAsia" w:ascii="仿宋_GB2312" w:hAnsi="仿宋"/>
          <w:snapToGrid w:val="0"/>
          <w:kern w:val="0"/>
          <w:szCs w:val="32"/>
        </w:rPr>
        <w:t>无违规扣分。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该犯原判财产性判项：没收个人全部财产。已履行人民币</w:t>
      </w:r>
      <w:r>
        <w:rPr>
          <w:rFonts w:ascii="仿宋_GB2312" w:hAnsi="仿宋"/>
          <w:snapToGrid w:val="0"/>
          <w:kern w:val="0"/>
          <w:szCs w:val="32"/>
        </w:rPr>
        <w:t>1518.13元，其中</w:t>
      </w:r>
      <w:r>
        <w:rPr>
          <w:rFonts w:hint="eastAsia" w:ascii="仿宋_GB2312" w:hAnsi="仿宋"/>
          <w:snapToGrid w:val="0"/>
          <w:kern w:val="0"/>
          <w:szCs w:val="32"/>
        </w:rPr>
        <w:t>2024年2月19日向福</w:t>
      </w:r>
      <w:r>
        <w:rPr>
          <w:rFonts w:ascii="仿宋_GB2312" w:hAnsi="仿宋"/>
          <w:snapToGrid w:val="0"/>
          <w:kern w:val="0"/>
          <w:szCs w:val="32"/>
        </w:rPr>
        <w:t>建省高级人民法院缴纳没收个人全部财产人民币1518.13元。考核期月均消费人民币286.59元，</w:t>
      </w:r>
      <w:r>
        <w:rPr>
          <w:rFonts w:hint="eastAsia" w:ascii="仿宋_GB2312" w:hAnsi="仿宋"/>
          <w:snapToGrid w:val="0"/>
          <w:kern w:val="0"/>
          <w:szCs w:val="32"/>
        </w:rPr>
        <w:t>账户余额1518.13元，2024年2月19日缴纳没收个人全部财产款项后</w:t>
      </w:r>
      <w:r>
        <w:rPr>
          <w:rFonts w:ascii="仿宋_GB2312" w:hAnsi="仿宋"/>
          <w:snapToGrid w:val="0"/>
          <w:kern w:val="0"/>
          <w:szCs w:val="32"/>
        </w:rPr>
        <w:t>账户余额人民币0元</w:t>
      </w:r>
      <w:r>
        <w:rPr>
          <w:rFonts w:hint="eastAsia" w:ascii="仿宋_GB2312" w:hAnsi="仿宋"/>
          <w:snapToGrid w:val="0"/>
          <w:kern w:val="0"/>
          <w:szCs w:val="32"/>
        </w:rPr>
        <w:t>，不可用余额</w:t>
      </w:r>
      <w:r>
        <w:rPr>
          <w:rFonts w:ascii="仿宋_GB2312" w:hAnsi="仿宋"/>
          <w:snapToGrid w:val="0"/>
          <w:kern w:val="0"/>
          <w:szCs w:val="32"/>
        </w:rPr>
        <w:t>人民币719.0</w:t>
      </w:r>
      <w:r>
        <w:rPr>
          <w:rFonts w:hint="eastAsia" w:ascii="仿宋_GB2312" w:hAnsi="仿宋"/>
          <w:snapToGrid w:val="0"/>
          <w:kern w:val="0"/>
          <w:szCs w:val="32"/>
        </w:rPr>
        <w:t>元</w:t>
      </w:r>
      <w:r>
        <w:rPr>
          <w:rFonts w:ascii="仿宋_GB2312" w:hAnsi="仿宋"/>
          <w:snapToGrid w:val="0"/>
          <w:kern w:val="0"/>
          <w:szCs w:val="32"/>
        </w:rPr>
        <w:t>。</w:t>
      </w:r>
      <w:r>
        <w:rPr>
          <w:rFonts w:hint="eastAsia" w:ascii="仿宋_GB2312" w:hAnsi="仿宋"/>
          <w:snapToGrid w:val="0"/>
          <w:kern w:val="0"/>
          <w:szCs w:val="32"/>
        </w:rPr>
        <w:t>2024年1月3日向福建省泉州市中级人民法院发函协查财产性判项执行情况，至今未回函。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本案于2024年4月12日至2024年4月18日在狱内公示未收到不同意见。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本案于2024年3月25日至2024年4月10日移送检察机关征求意见；2024年4月11日检察院派员列席监狱减刑评审委员，发表意见情况：无异议。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因此，依照《中华人民共和国刑法》第五十条、第五十七条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"/>
          <w:snapToGrid w:val="0"/>
          <w:kern w:val="0"/>
          <w:szCs w:val="32"/>
          <w:lang w:val="en-US" w:eastAsia="zh-CN"/>
        </w:rPr>
        <w:t>之</w:t>
      </w:r>
      <w:r>
        <w:rPr>
          <w:rFonts w:hint="eastAsia" w:ascii="仿宋_GB2312" w:hAnsi="仿宋"/>
          <w:snapToGrid w:val="0"/>
          <w:kern w:val="0"/>
          <w:szCs w:val="32"/>
        </w:rPr>
        <w:t>规定，建议对罪犯邹承哲予以减为无期徒刑，剥夺政治权利终身不变。特提请你院审理裁定。</w:t>
      </w:r>
    </w:p>
    <w:p>
      <w:pPr>
        <w:pStyle w:val="3"/>
        <w:adjustRightInd w:val="0"/>
        <w:snapToGrid w:val="0"/>
        <w:spacing w:line="52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52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福建省高级人民法院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邹承哲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卷宗2册</w:t>
      </w:r>
    </w:p>
    <w:p>
      <w:pPr>
        <w:adjustRightInd w:val="0"/>
        <w:snapToGrid w:val="0"/>
        <w:spacing w:line="52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52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</w:p>
    <w:p>
      <w:pPr>
        <w:adjustRightInd w:val="0"/>
        <w:snapToGrid w:val="0"/>
        <w:spacing w:line="52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tabs>
          <w:tab w:val="left" w:pos="8000"/>
        </w:tabs>
        <w:adjustRightInd w:val="0"/>
        <w:snapToGrid w:val="0"/>
        <w:spacing w:line="520" w:lineRule="exact"/>
        <w:ind w:right="1014" w:rightChars="317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2024年4月22日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9F"/>
    <w:rsid w:val="00136463"/>
    <w:rsid w:val="00225A9F"/>
    <w:rsid w:val="0044415C"/>
    <w:rsid w:val="00454302"/>
    <w:rsid w:val="00524A20"/>
    <w:rsid w:val="00566153"/>
    <w:rsid w:val="00600ACD"/>
    <w:rsid w:val="006D141E"/>
    <w:rsid w:val="0099707C"/>
    <w:rsid w:val="00A33757"/>
    <w:rsid w:val="00A747E4"/>
    <w:rsid w:val="00EE0874"/>
    <w:rsid w:val="00EF0BA9"/>
    <w:rsid w:val="00FB39C8"/>
    <w:rsid w:val="430A6EDC"/>
    <w:rsid w:val="4B9842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177</Words>
  <Characters>1009</Characters>
  <Lines>8</Lines>
  <Paragraphs>2</Paragraphs>
  <TotalTime>2</TotalTime>
  <ScaleCrop>false</ScaleCrop>
  <LinksUpToDate>false</LinksUpToDate>
  <CharactersWithSpaces>1184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2024-04-23T17:58:00Z</dcterms:created>
  <dc:creator>Windows 用户</dc:creator>
  <cp:lastModifiedBy>周文娟</cp:lastModifiedBy>
  <cp:lastPrinted>2024-04-26T10:19:00Z</cp:lastPrinted>
  <dcterms:modified xsi:type="dcterms:W3CDTF">2025-02-28T10:33:02Z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669FC9EC91DE419D93ABD2257D2F7780</vt:lpwstr>
  </property>
</Properties>
</file>