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80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福建省厦门监狱</w:t>
      </w:r>
    </w:p>
    <w:p>
      <w:pPr>
        <w:keepNext w:val="0"/>
        <w:keepLines w:val="0"/>
        <w:pageBreakBefore w:val="0"/>
        <w:widowControl w:val="0"/>
        <w:kinsoku/>
        <w:wordWrap/>
        <w:overflowPunct/>
        <w:topLinePunct w:val="0"/>
        <w:autoSpaceDE/>
        <w:autoSpaceDN/>
        <w:bidi w:val="0"/>
        <w:adjustRightInd/>
        <w:snapToGrid w:val="0"/>
        <w:spacing w:line="80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440" w:lineRule="exact"/>
        <w:ind w:firstLine="1280" w:firstLineChars="400"/>
        <w:jc w:val="right"/>
        <w:textAlignment w:val="auto"/>
        <w:rPr>
          <w:rFonts w:hint="eastAsia" w:ascii="楷体_GB2312" w:hAnsi="楷体_GB2312" w:eastAsia="楷体_GB2312" w:cs="楷体_GB2312"/>
          <w:color w:val="000000"/>
          <w:szCs w:val="32"/>
        </w:rPr>
      </w:pPr>
      <w:r>
        <w:rPr>
          <w:rFonts w:hint="eastAsia" w:ascii="楷体_GB2312" w:hAnsi="楷体_GB2312" w:eastAsia="楷体_GB2312" w:cs="楷体_GB2312"/>
          <w:color w:val="000000"/>
          <w:szCs w:val="32"/>
        </w:rPr>
        <w:t>〔202</w:t>
      </w:r>
      <w:r>
        <w:rPr>
          <w:rFonts w:hint="eastAsia" w:ascii="楷体_GB2312" w:hAnsi="楷体_GB2312" w:eastAsia="楷体_GB2312" w:cs="楷体_GB2312"/>
          <w:color w:val="000000"/>
          <w:szCs w:val="32"/>
          <w:lang w:val="en-US" w:eastAsia="zh-CN"/>
        </w:rPr>
        <w:t>4</w:t>
      </w:r>
      <w:r>
        <w:rPr>
          <w:rFonts w:hint="eastAsia" w:ascii="楷体_GB2312" w:hAnsi="楷体_GB2312" w:eastAsia="楷体_GB2312" w:cs="楷体_GB2312"/>
          <w:color w:val="000000"/>
          <w:szCs w:val="32"/>
        </w:rPr>
        <w:t>〕闽厦狱减字第</w:t>
      </w:r>
      <w:r>
        <w:rPr>
          <w:rFonts w:hint="eastAsia" w:ascii="楷体_GB2312" w:hAnsi="楷体_GB2312" w:eastAsia="楷体_GB2312" w:cs="楷体_GB2312"/>
          <w:color w:val="000000"/>
          <w:szCs w:val="32"/>
          <w:lang w:val="en-US" w:eastAsia="zh-CN"/>
        </w:rPr>
        <w:t xml:space="preserve">193 </w:t>
      </w:r>
      <w:r>
        <w:rPr>
          <w:rFonts w:hint="eastAsia" w:ascii="楷体_GB2312" w:hAnsi="楷体_GB2312" w:eastAsia="楷体_GB2312" w:cs="楷体_GB2312"/>
          <w:color w:val="000000"/>
          <w:szCs w:val="32"/>
        </w:rPr>
        <w:t>号</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left"/>
        <w:textAlignment w:val="auto"/>
        <w:rPr>
          <w:rFonts w:hint="default" w:ascii="仿宋_GB2312" w:hAnsi="仿宋_GB2312" w:eastAsia="仿宋_GB2312" w:cs="仿宋_GB2312"/>
          <w:szCs w:val="32"/>
          <w:lang w:val="en-US" w:eastAsia="zh-CN"/>
        </w:rPr>
      </w:pPr>
      <w:r>
        <w:rPr>
          <w:rFonts w:hint="eastAsia" w:ascii="仿宋_GB2312" w:hAnsi="仿宋_GB2312" w:cs="仿宋_GB2312"/>
          <w:szCs w:val="32"/>
        </w:rPr>
        <w:t>罪犯</w:t>
      </w:r>
      <w:r>
        <w:rPr>
          <w:rFonts w:hint="eastAsia" w:ascii="仿宋_GB2312" w:hAnsi="仿宋_GB2312" w:cs="仿宋_GB2312"/>
          <w:szCs w:val="32"/>
          <w:lang w:eastAsia="zh-CN"/>
        </w:rPr>
        <w:t>李云波</w:t>
      </w:r>
      <w:r>
        <w:rPr>
          <w:rFonts w:hint="eastAsia" w:ascii="仿宋_GB2312" w:hAnsi="仿宋_GB2312" w:cs="仿宋_GB2312"/>
          <w:szCs w:val="32"/>
        </w:rPr>
        <w:fldChar w:fldCharType="begin"/>
      </w:r>
      <w:r>
        <w:rPr>
          <w:rFonts w:hint="eastAsia" w:ascii="仿宋_GB2312" w:hAnsi="仿宋_GB2312" w:cs="仿宋_GB2312"/>
          <w:szCs w:val="32"/>
        </w:rPr>
        <w:instrText xml:space="preserve"> AUTOTEXTLIST  \* MERGEFORMAT </w:instrText>
      </w:r>
      <w:r>
        <w:rPr>
          <w:rFonts w:hint="eastAsia" w:ascii="仿宋_GB2312" w:hAnsi="仿宋_GB2312" w:cs="仿宋_GB2312"/>
          <w:szCs w:val="32"/>
        </w:rPr>
        <w:fldChar w:fldCharType="end"/>
      </w:r>
      <w:r>
        <w:rPr>
          <w:rFonts w:hint="eastAsia" w:ascii="仿宋_GB2312" w:hAnsi="仿宋_GB2312" w:cs="仿宋_GB2312"/>
          <w:szCs w:val="32"/>
        </w:rPr>
        <w:t>，</w:t>
      </w:r>
      <w:r>
        <w:rPr>
          <w:rFonts w:hint="eastAsia" w:ascii="仿宋_GB2312" w:hAnsi="仿宋_GB2312" w:cs="仿宋_GB2312"/>
          <w:szCs w:val="32"/>
          <w:lang w:eastAsia="zh-CN"/>
        </w:rPr>
        <w:t>绰号：老杠，男，</w:t>
      </w:r>
      <w:r>
        <w:rPr>
          <w:rFonts w:hint="eastAsia" w:ascii="仿宋_GB2312" w:hAnsi="仿宋_GB2312" w:cs="仿宋_GB2312"/>
          <w:szCs w:val="32"/>
          <w:lang w:val="en-US" w:eastAsia="zh-CN"/>
        </w:rPr>
        <w:t>1990年10月28日出生，</w:t>
      </w:r>
      <w:r>
        <w:rPr>
          <w:rFonts w:hint="eastAsia" w:ascii="仿宋_GB2312" w:hAnsi="仿宋_GB2312" w:cs="仿宋_GB2312"/>
          <w:szCs w:val="32"/>
        </w:rPr>
        <w:t>汉族</w:t>
      </w:r>
      <w:r>
        <w:rPr>
          <w:rFonts w:hint="eastAsia" w:ascii="仿宋_GB2312" w:hAnsi="仿宋_GB2312" w:cs="仿宋_GB2312"/>
          <w:szCs w:val="32"/>
          <w:lang w:eastAsia="zh-CN"/>
        </w:rPr>
        <w:t>，初中文化</w:t>
      </w:r>
      <w:r>
        <w:rPr>
          <w:rFonts w:hint="eastAsia" w:ascii="仿宋_GB2312" w:hAnsi="仿宋_GB2312" w:cs="仿宋_GB2312"/>
          <w:szCs w:val="32"/>
        </w:rPr>
        <w:t>，户籍所在地云南省玉溪市</w:t>
      </w:r>
      <w:bookmarkStart w:id="0" w:name="_GoBack"/>
      <w:bookmarkEnd w:id="0"/>
      <w:r>
        <w:rPr>
          <w:rFonts w:hint="eastAsia" w:ascii="仿宋_GB2312" w:hAnsi="仿宋_GB2312" w:cs="仿宋_GB2312"/>
          <w:szCs w:val="32"/>
          <w:lang w:eastAsia="zh-CN"/>
        </w:rPr>
        <w:t>。</w:t>
      </w:r>
      <w:r>
        <w:rPr>
          <w:rFonts w:hint="eastAsia" w:ascii="仿宋_GB2312" w:hAnsi="仿宋_GB2312" w:cs="仿宋_GB2312"/>
          <w:szCs w:val="32"/>
          <w:lang w:val="en-US" w:eastAsia="zh-CN"/>
        </w:rPr>
        <w:t>2008年1月8日因犯敲诈勒索罪、故意伤害罪被云南省通海县人民法院判处有期徒刑三年零四个月，2008年11月13日因漏罪被云南省通海县人民法院重新处刑合并前罪决定执行有期徒刑四年零十个月，2011年8月29日刑满释放。</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left"/>
        <w:textAlignment w:val="auto"/>
        <w:rPr>
          <w:rFonts w:hint="eastAsia" w:ascii="仿宋_GB2312" w:hAnsi="仿宋_GB2312" w:cs="仿宋_GB2312"/>
          <w:color w:val="000000"/>
          <w:szCs w:val="32"/>
        </w:rPr>
      </w:pPr>
      <w:r>
        <w:rPr>
          <w:rFonts w:hint="eastAsia" w:ascii="仿宋_GB2312" w:hAnsi="仿宋_GB2312" w:cs="仿宋_GB2312"/>
          <w:szCs w:val="32"/>
          <w:lang w:eastAsia="zh-CN"/>
        </w:rPr>
        <w:t>云南省通海县人民</w:t>
      </w:r>
      <w:r>
        <w:rPr>
          <w:rFonts w:hint="eastAsia" w:ascii="仿宋_GB2312" w:hAnsi="仿宋_GB2312" w:cs="仿宋_GB2312"/>
          <w:szCs w:val="32"/>
        </w:rPr>
        <w:t>法院于</w:t>
      </w:r>
      <w:r>
        <w:rPr>
          <w:rFonts w:hint="eastAsia" w:ascii="仿宋_GB2312" w:hAnsi="仿宋_GB2312" w:cs="仿宋_GB2312"/>
          <w:szCs w:val="32"/>
          <w:lang w:val="en-US" w:eastAsia="zh-CN"/>
        </w:rPr>
        <w:t>2016</w:t>
      </w:r>
      <w:r>
        <w:rPr>
          <w:rFonts w:hint="eastAsia" w:ascii="仿宋_GB2312" w:hAnsi="仿宋_GB2312" w:cs="仿宋_GB2312"/>
          <w:szCs w:val="32"/>
        </w:rPr>
        <w:t>年</w:t>
      </w:r>
      <w:r>
        <w:rPr>
          <w:rFonts w:hint="eastAsia" w:ascii="仿宋_GB2312" w:hAnsi="仿宋_GB2312" w:cs="仿宋_GB2312"/>
          <w:szCs w:val="32"/>
          <w:lang w:val="en-US" w:eastAsia="zh-CN"/>
        </w:rPr>
        <w:t>10</w:t>
      </w:r>
      <w:r>
        <w:rPr>
          <w:rFonts w:hint="eastAsia" w:ascii="仿宋_GB2312" w:hAnsi="仿宋_GB2312" w:cs="仿宋_GB2312"/>
          <w:szCs w:val="32"/>
        </w:rPr>
        <w:t>月</w:t>
      </w:r>
      <w:r>
        <w:rPr>
          <w:rFonts w:hint="eastAsia" w:ascii="仿宋_GB2312" w:hAnsi="仿宋_GB2312" w:cs="仿宋_GB2312"/>
          <w:szCs w:val="32"/>
          <w:lang w:val="en-US" w:eastAsia="zh-CN"/>
        </w:rPr>
        <w:t>12</w:t>
      </w:r>
      <w:r>
        <w:rPr>
          <w:rFonts w:hint="eastAsia" w:ascii="仿宋_GB2312" w:hAnsi="仿宋_GB2312" w:cs="仿宋_GB2312"/>
          <w:szCs w:val="32"/>
        </w:rPr>
        <w:t>日作出（20</w:t>
      </w:r>
      <w:r>
        <w:rPr>
          <w:rFonts w:hint="eastAsia" w:ascii="仿宋_GB2312" w:hAnsi="仿宋_GB2312" w:cs="仿宋_GB2312"/>
          <w:szCs w:val="32"/>
          <w:lang w:val="en-US" w:eastAsia="zh-CN"/>
        </w:rPr>
        <w:t>16</w:t>
      </w:r>
      <w:r>
        <w:rPr>
          <w:rFonts w:hint="eastAsia" w:ascii="仿宋_GB2312" w:hAnsi="仿宋_GB2312" w:cs="仿宋_GB2312"/>
          <w:szCs w:val="32"/>
        </w:rPr>
        <w:t>）</w:t>
      </w:r>
      <w:r>
        <w:rPr>
          <w:rFonts w:hint="eastAsia" w:ascii="仿宋_GB2312" w:hAnsi="仿宋_GB2312" w:cs="仿宋_GB2312"/>
          <w:szCs w:val="32"/>
          <w:lang w:eastAsia="zh-CN"/>
        </w:rPr>
        <w:t>云</w:t>
      </w:r>
      <w:r>
        <w:rPr>
          <w:rFonts w:hint="eastAsia" w:ascii="仿宋_GB2312" w:hAnsi="仿宋_GB2312" w:cs="仿宋_GB2312"/>
          <w:szCs w:val="32"/>
          <w:lang w:val="en-US" w:eastAsia="zh-CN"/>
        </w:rPr>
        <w:t>0423</w:t>
      </w:r>
      <w:r>
        <w:rPr>
          <w:rFonts w:hint="eastAsia" w:ascii="仿宋_GB2312" w:hAnsi="仿宋_GB2312" w:cs="仿宋_GB2312"/>
          <w:szCs w:val="32"/>
          <w:lang w:eastAsia="zh-CN"/>
        </w:rPr>
        <w:t>刑初</w:t>
      </w:r>
      <w:r>
        <w:rPr>
          <w:rFonts w:hint="eastAsia" w:ascii="仿宋_GB2312" w:hAnsi="仿宋_GB2312" w:cs="仿宋_GB2312"/>
          <w:szCs w:val="32"/>
          <w:lang w:val="en-US" w:eastAsia="zh-CN"/>
        </w:rPr>
        <w:t>113-1号</w:t>
      </w:r>
      <w:r>
        <w:rPr>
          <w:rFonts w:hint="eastAsia" w:ascii="仿宋_GB2312" w:hAnsi="仿宋_GB2312" w:cs="仿宋_GB2312"/>
          <w:szCs w:val="32"/>
        </w:rPr>
        <w:t>刑事</w:t>
      </w:r>
      <w:r>
        <w:rPr>
          <w:rFonts w:hint="eastAsia" w:ascii="仿宋_GB2312" w:hAnsi="仿宋_GB2312" w:cs="仿宋_GB2312"/>
          <w:szCs w:val="32"/>
          <w:lang w:eastAsia="zh-CN"/>
        </w:rPr>
        <w:t>附带民事</w:t>
      </w:r>
      <w:r>
        <w:rPr>
          <w:rFonts w:hint="eastAsia" w:ascii="仿宋_GB2312" w:hAnsi="仿宋_GB2312" w:cs="仿宋_GB2312"/>
          <w:szCs w:val="32"/>
        </w:rPr>
        <w:t>判决，以被告人</w:t>
      </w:r>
      <w:r>
        <w:rPr>
          <w:rFonts w:hint="eastAsia" w:ascii="仿宋_GB2312" w:hAnsi="仿宋_GB2312" w:cs="仿宋_GB2312"/>
          <w:szCs w:val="32"/>
          <w:lang w:eastAsia="zh-CN"/>
        </w:rPr>
        <w:t>李云波</w:t>
      </w:r>
      <w:r>
        <w:rPr>
          <w:rFonts w:hint="eastAsia" w:ascii="仿宋_GB2312" w:hAnsi="仿宋_GB2312" w:cs="仿宋_GB2312"/>
          <w:szCs w:val="32"/>
        </w:rPr>
        <w:t>犯</w:t>
      </w:r>
      <w:r>
        <w:rPr>
          <w:rFonts w:hint="eastAsia" w:ascii="仿宋_GB2312" w:hAnsi="仿宋_GB2312" w:cs="仿宋_GB2312"/>
          <w:szCs w:val="32"/>
          <w:lang w:eastAsia="zh-CN"/>
        </w:rPr>
        <w:t>组织、领导黑社会性质组织罪</w:t>
      </w:r>
      <w:r>
        <w:rPr>
          <w:rFonts w:hint="eastAsia" w:ascii="仿宋_GB2312" w:hAnsi="仿宋_GB2312" w:cs="仿宋_GB2312"/>
          <w:szCs w:val="32"/>
        </w:rPr>
        <w:t>，判处有期徒刑</w:t>
      </w:r>
      <w:r>
        <w:rPr>
          <w:rFonts w:hint="eastAsia" w:ascii="仿宋_GB2312" w:hAnsi="仿宋_GB2312" w:cs="仿宋_GB2312"/>
          <w:szCs w:val="32"/>
          <w:lang w:eastAsia="zh-CN"/>
        </w:rPr>
        <w:t>七</w:t>
      </w:r>
      <w:r>
        <w:rPr>
          <w:rFonts w:hint="eastAsia" w:ascii="仿宋_GB2312" w:hAnsi="仿宋_GB2312" w:cs="仿宋_GB2312"/>
          <w:szCs w:val="32"/>
        </w:rPr>
        <w:t>年</w:t>
      </w:r>
      <w:r>
        <w:rPr>
          <w:rFonts w:hint="eastAsia" w:ascii="仿宋_GB2312" w:hAnsi="仿宋_GB2312" w:cs="仿宋_GB2312"/>
          <w:szCs w:val="32"/>
          <w:lang w:eastAsia="zh-CN"/>
        </w:rPr>
        <w:t>，并处没收财产人民币</w:t>
      </w:r>
      <w:r>
        <w:rPr>
          <w:rFonts w:hint="eastAsia" w:ascii="仿宋_GB2312" w:hAnsi="仿宋_GB2312" w:cs="仿宋_GB2312"/>
          <w:szCs w:val="32"/>
          <w:lang w:val="en-US" w:eastAsia="zh-CN"/>
        </w:rPr>
        <w:t>2</w:t>
      </w:r>
      <w:r>
        <w:rPr>
          <w:rFonts w:hint="eastAsia" w:ascii="仿宋_GB2312" w:hAnsi="仿宋_GB2312" w:cs="仿宋_GB2312"/>
          <w:szCs w:val="32"/>
          <w:lang w:eastAsia="zh-CN"/>
        </w:rPr>
        <w:t>万元；犯故意伤害罪，判处有期徒刑六年零六个月；犯聚众斗殴罪，判处有期徒刑二年零六个月；犯寻衅滋事罪，判处有期徒刑三年；犯强迫交易罪，判处有期徒刑一年零六个月，并处罚金人民币壹万元；犯开设赌场罪，判处有期徒刑一年，并处罚金人民币壹万元；总和刑期有期徒刑二十一年</w:t>
      </w:r>
      <w:r>
        <w:rPr>
          <w:rFonts w:hint="eastAsia" w:ascii="仿宋_GB2312" w:hAnsi="仿宋_GB2312" w:cs="仿宋_GB2312"/>
          <w:szCs w:val="32"/>
          <w:lang w:val="en-US" w:eastAsia="zh-CN"/>
        </w:rPr>
        <w:t>零</w:t>
      </w:r>
      <w:r>
        <w:rPr>
          <w:rFonts w:hint="eastAsia" w:ascii="仿宋_GB2312" w:hAnsi="仿宋_GB2312" w:cs="仿宋_GB2312"/>
          <w:szCs w:val="32"/>
          <w:lang w:eastAsia="zh-CN"/>
        </w:rPr>
        <w:t>六个月，并处没收财产贰万元，并处罚金人民币贰万元，决定执行有期徒刑十九年零六个月，并处没收财产贰万元，并处罚金人民币</w:t>
      </w:r>
      <w:r>
        <w:rPr>
          <w:rFonts w:hint="eastAsia" w:ascii="仿宋_GB2312" w:hAnsi="仿宋_GB2312" w:cs="仿宋_GB2312"/>
          <w:szCs w:val="32"/>
          <w:lang w:val="en-US" w:eastAsia="zh-CN"/>
        </w:rPr>
        <w:t>2</w:t>
      </w:r>
      <w:r>
        <w:rPr>
          <w:rFonts w:hint="eastAsia" w:ascii="仿宋_GB2312" w:hAnsi="仿宋_GB2312" w:cs="仿宋_GB2312"/>
          <w:szCs w:val="32"/>
          <w:lang w:eastAsia="zh-CN"/>
        </w:rPr>
        <w:t>万元，共同连带赔偿人民币</w:t>
      </w:r>
      <w:r>
        <w:rPr>
          <w:rFonts w:hint="eastAsia" w:ascii="仿宋_GB2312" w:hAnsi="仿宋_GB2312" w:cs="仿宋_GB2312"/>
          <w:szCs w:val="32"/>
          <w:lang w:val="en-US" w:eastAsia="zh-CN"/>
        </w:rPr>
        <w:t>54082.64元。该犯及同案不服，提出上诉。云南省玉溪市中级人民法院于2017年1月4日作出（2016）云04刑终170号刑事附带民事判决，维持原判对该犯的定罪量刑、附带民事部分的处理及第十一项相关物品的处理。</w:t>
      </w:r>
      <w:r>
        <w:rPr>
          <w:rFonts w:hint="eastAsia" w:ascii="仿宋_GB2312" w:hAnsi="仿宋_GB2312" w:cs="仿宋_GB2312"/>
          <w:szCs w:val="32"/>
        </w:rPr>
        <w:t>刑期自</w:t>
      </w:r>
      <w:r>
        <w:rPr>
          <w:rFonts w:hint="eastAsia" w:ascii="仿宋_GB2312" w:hAnsi="仿宋_GB2312" w:cs="仿宋_GB2312"/>
          <w:szCs w:val="32"/>
          <w:lang w:val="en-US" w:eastAsia="zh-CN"/>
        </w:rPr>
        <w:t>2015</w:t>
      </w:r>
      <w:r>
        <w:rPr>
          <w:rFonts w:hint="eastAsia" w:ascii="仿宋_GB2312" w:hAnsi="仿宋_GB2312" w:cs="仿宋_GB2312"/>
          <w:szCs w:val="32"/>
        </w:rPr>
        <w:t>年</w:t>
      </w:r>
      <w:r>
        <w:rPr>
          <w:rFonts w:hint="eastAsia" w:ascii="仿宋_GB2312" w:hAnsi="仿宋_GB2312" w:cs="仿宋_GB2312"/>
          <w:szCs w:val="32"/>
          <w:lang w:val="en-US" w:eastAsia="zh-CN"/>
        </w:rPr>
        <w:t>5</w:t>
      </w:r>
      <w:r>
        <w:rPr>
          <w:rFonts w:hint="eastAsia" w:ascii="仿宋_GB2312" w:hAnsi="仿宋_GB2312" w:cs="仿宋_GB2312"/>
          <w:szCs w:val="32"/>
        </w:rPr>
        <w:t>月</w:t>
      </w:r>
      <w:r>
        <w:rPr>
          <w:rFonts w:hint="eastAsia" w:ascii="仿宋_GB2312" w:hAnsi="仿宋_GB2312" w:cs="仿宋_GB2312"/>
          <w:szCs w:val="32"/>
          <w:lang w:val="en-US" w:eastAsia="zh-CN"/>
        </w:rPr>
        <w:t>8</w:t>
      </w:r>
      <w:r>
        <w:rPr>
          <w:rFonts w:hint="eastAsia" w:ascii="仿宋_GB2312" w:hAnsi="仿宋_GB2312" w:cs="仿宋_GB2312"/>
          <w:szCs w:val="32"/>
        </w:rPr>
        <w:t>日起至20</w:t>
      </w:r>
      <w:r>
        <w:rPr>
          <w:rFonts w:hint="eastAsia" w:ascii="仿宋_GB2312" w:hAnsi="仿宋_GB2312" w:cs="仿宋_GB2312"/>
          <w:szCs w:val="32"/>
          <w:lang w:val="en-US" w:eastAsia="zh-CN"/>
        </w:rPr>
        <w:t>34</w:t>
      </w:r>
      <w:r>
        <w:rPr>
          <w:rFonts w:hint="eastAsia" w:ascii="仿宋_GB2312" w:hAnsi="仿宋_GB2312" w:cs="仿宋_GB2312"/>
          <w:szCs w:val="32"/>
        </w:rPr>
        <w:t>年</w:t>
      </w:r>
      <w:r>
        <w:rPr>
          <w:rFonts w:hint="eastAsia" w:ascii="仿宋_GB2312" w:hAnsi="仿宋_GB2312" w:cs="仿宋_GB2312"/>
          <w:szCs w:val="32"/>
          <w:lang w:val="en-US" w:eastAsia="zh-CN"/>
        </w:rPr>
        <w:t>11</w:t>
      </w:r>
      <w:r>
        <w:rPr>
          <w:rFonts w:hint="eastAsia" w:ascii="仿宋_GB2312" w:hAnsi="仿宋_GB2312" w:cs="仿宋_GB2312"/>
          <w:szCs w:val="32"/>
        </w:rPr>
        <w:t>月</w:t>
      </w:r>
      <w:r>
        <w:rPr>
          <w:rFonts w:hint="eastAsia" w:ascii="仿宋_GB2312" w:hAnsi="仿宋_GB2312" w:cs="仿宋_GB2312"/>
          <w:szCs w:val="32"/>
          <w:lang w:val="en-US" w:eastAsia="zh-CN"/>
        </w:rPr>
        <w:t>7</w:t>
      </w:r>
      <w:r>
        <w:rPr>
          <w:rFonts w:hint="eastAsia" w:ascii="仿宋_GB2312" w:hAnsi="仿宋_GB2312" w:cs="仿宋_GB2312"/>
          <w:szCs w:val="32"/>
        </w:rPr>
        <w:t>日止。</w:t>
      </w:r>
      <w:r>
        <w:rPr>
          <w:rFonts w:hint="eastAsia" w:ascii="仿宋_GB2312" w:hAnsi="仿宋_GB2312" w:cs="仿宋_GB2312"/>
          <w:szCs w:val="32"/>
          <w:lang w:val="en-US" w:eastAsia="zh-CN"/>
        </w:rPr>
        <w:t>2017</w:t>
      </w:r>
      <w:r>
        <w:rPr>
          <w:rFonts w:hint="eastAsia" w:ascii="仿宋_GB2312" w:hAnsi="仿宋_GB2312" w:cs="仿宋_GB2312"/>
          <w:szCs w:val="32"/>
        </w:rPr>
        <w:t>年</w:t>
      </w:r>
      <w:r>
        <w:rPr>
          <w:rFonts w:hint="eastAsia" w:ascii="仿宋_GB2312" w:hAnsi="仿宋_GB2312" w:cs="仿宋_GB2312"/>
          <w:szCs w:val="32"/>
          <w:lang w:val="en-US" w:eastAsia="zh-CN"/>
        </w:rPr>
        <w:t>1</w:t>
      </w:r>
      <w:r>
        <w:rPr>
          <w:rFonts w:hint="eastAsia" w:ascii="仿宋_GB2312" w:hAnsi="仿宋_GB2312" w:cs="仿宋_GB2312"/>
          <w:szCs w:val="32"/>
        </w:rPr>
        <w:t>月</w:t>
      </w:r>
      <w:r>
        <w:rPr>
          <w:rFonts w:hint="eastAsia" w:ascii="仿宋_GB2312" w:hAnsi="仿宋_GB2312" w:cs="仿宋_GB2312"/>
          <w:szCs w:val="32"/>
          <w:lang w:val="en-US" w:eastAsia="zh-CN"/>
        </w:rPr>
        <w:t>24</w:t>
      </w:r>
      <w:r>
        <w:rPr>
          <w:rFonts w:hint="eastAsia" w:ascii="仿宋_GB2312" w:hAnsi="仿宋_GB2312" w:cs="仿宋_GB2312"/>
          <w:szCs w:val="32"/>
        </w:rPr>
        <w:t>日交付</w:t>
      </w:r>
      <w:r>
        <w:rPr>
          <w:rFonts w:hint="eastAsia" w:ascii="仿宋_GB2312" w:hAnsi="仿宋_GB2312" w:cs="仿宋_GB2312"/>
          <w:szCs w:val="32"/>
          <w:lang w:eastAsia="zh-CN"/>
        </w:rPr>
        <w:t>云南省玉溪监狱</w:t>
      </w:r>
      <w:r>
        <w:rPr>
          <w:rFonts w:hint="eastAsia" w:ascii="仿宋_GB2312" w:hAnsi="仿宋_GB2312" w:cs="仿宋_GB2312"/>
          <w:szCs w:val="32"/>
        </w:rPr>
        <w:t>执行刑罚</w:t>
      </w:r>
      <w:r>
        <w:rPr>
          <w:rFonts w:hint="eastAsia" w:ascii="仿宋_GB2312" w:hAnsi="仿宋_GB2312" w:cs="仿宋_GB2312"/>
          <w:szCs w:val="32"/>
          <w:lang w:eastAsia="zh-CN"/>
        </w:rPr>
        <w:t>；并于</w:t>
      </w:r>
      <w:r>
        <w:rPr>
          <w:rFonts w:hint="eastAsia" w:ascii="仿宋_GB2312" w:hAnsi="仿宋_GB2312" w:cs="仿宋_GB2312"/>
          <w:szCs w:val="32"/>
          <w:lang w:val="en-US" w:eastAsia="zh-CN"/>
        </w:rPr>
        <w:t>2018</w:t>
      </w:r>
      <w:r>
        <w:rPr>
          <w:rFonts w:hint="eastAsia" w:ascii="仿宋_GB2312" w:hAnsi="仿宋_GB2312" w:cs="仿宋_GB2312"/>
          <w:szCs w:val="32"/>
        </w:rPr>
        <w:t>年</w:t>
      </w:r>
      <w:r>
        <w:rPr>
          <w:rFonts w:hint="eastAsia" w:ascii="仿宋_GB2312" w:hAnsi="仿宋_GB2312" w:cs="仿宋_GB2312"/>
          <w:szCs w:val="32"/>
          <w:lang w:val="en-US" w:eastAsia="zh-CN"/>
        </w:rPr>
        <w:t>12</w:t>
      </w:r>
      <w:r>
        <w:rPr>
          <w:rFonts w:hint="eastAsia" w:ascii="仿宋_GB2312" w:hAnsi="仿宋_GB2312" w:cs="仿宋_GB2312"/>
          <w:szCs w:val="32"/>
        </w:rPr>
        <w:t>月</w:t>
      </w:r>
      <w:r>
        <w:rPr>
          <w:rFonts w:hint="eastAsia" w:ascii="仿宋_GB2312" w:hAnsi="仿宋_GB2312" w:cs="仿宋_GB2312"/>
          <w:szCs w:val="32"/>
          <w:lang w:val="en-US" w:eastAsia="zh-CN"/>
        </w:rPr>
        <w:t>20</w:t>
      </w:r>
      <w:r>
        <w:rPr>
          <w:rFonts w:hint="eastAsia" w:ascii="仿宋_GB2312" w:hAnsi="仿宋_GB2312" w:cs="仿宋_GB2312"/>
          <w:szCs w:val="32"/>
        </w:rPr>
        <w:t>日</w:t>
      </w:r>
      <w:r>
        <w:rPr>
          <w:rFonts w:hint="eastAsia" w:ascii="仿宋_GB2312" w:hAnsi="仿宋_GB2312" w:cs="仿宋_GB2312"/>
          <w:szCs w:val="32"/>
          <w:lang w:eastAsia="zh-CN"/>
        </w:rPr>
        <w:t>调入</w:t>
      </w:r>
      <w:r>
        <w:rPr>
          <w:rFonts w:hint="eastAsia" w:ascii="仿宋_GB2312" w:hAnsi="仿宋_GB2312" w:cs="仿宋_GB2312"/>
          <w:szCs w:val="32"/>
        </w:rPr>
        <w:t>福建省厦门监狱执行刑罚</w:t>
      </w:r>
      <w:r>
        <w:rPr>
          <w:rFonts w:hint="eastAsia" w:ascii="仿宋_GB2312" w:hAnsi="仿宋_GB2312" w:cs="仿宋_GB2312"/>
          <w:color w:val="000000"/>
          <w:szCs w:val="32"/>
        </w:rPr>
        <w:t>。</w:t>
      </w:r>
      <w:r>
        <w:rPr>
          <w:rFonts w:hint="eastAsia" w:ascii="仿宋_GB2312"/>
          <w:color w:val="auto"/>
          <w:szCs w:val="32"/>
          <w:lang w:val="en-US" w:eastAsia="zh-CN"/>
        </w:rPr>
        <w:t>2019</w:t>
      </w:r>
      <w:r>
        <w:rPr>
          <w:rFonts w:hint="eastAsia" w:ascii="仿宋_GB2312"/>
          <w:color w:val="auto"/>
          <w:szCs w:val="32"/>
        </w:rPr>
        <w:t>年</w:t>
      </w:r>
      <w:r>
        <w:rPr>
          <w:rFonts w:hint="eastAsia" w:ascii="仿宋_GB2312"/>
          <w:color w:val="auto"/>
          <w:szCs w:val="32"/>
          <w:lang w:val="en-US" w:eastAsia="zh-CN"/>
        </w:rPr>
        <w:t>12</w:t>
      </w:r>
      <w:r>
        <w:rPr>
          <w:rFonts w:hint="eastAsia" w:ascii="仿宋_GB2312"/>
          <w:color w:val="auto"/>
          <w:szCs w:val="32"/>
        </w:rPr>
        <w:t>月</w:t>
      </w:r>
      <w:r>
        <w:rPr>
          <w:rFonts w:hint="eastAsia" w:ascii="仿宋_GB2312"/>
          <w:color w:val="auto"/>
          <w:szCs w:val="32"/>
          <w:lang w:val="en-US" w:eastAsia="zh-CN"/>
        </w:rPr>
        <w:t>25</w:t>
      </w:r>
      <w:r>
        <w:rPr>
          <w:rFonts w:hint="eastAsia" w:ascii="仿宋_GB2312"/>
          <w:color w:val="auto"/>
          <w:szCs w:val="32"/>
        </w:rPr>
        <w:t>日，</w:t>
      </w:r>
      <w:r>
        <w:rPr>
          <w:rFonts w:hint="eastAsia" w:ascii="仿宋_GB2312"/>
          <w:color w:val="auto"/>
          <w:szCs w:val="32"/>
          <w:lang w:eastAsia="zh-CN"/>
        </w:rPr>
        <w:t>福建省厦门市中级</w:t>
      </w:r>
      <w:r>
        <w:rPr>
          <w:rFonts w:hint="eastAsia" w:ascii="仿宋_GB2312"/>
          <w:color w:val="auto"/>
          <w:szCs w:val="32"/>
        </w:rPr>
        <w:t>人民法院以</w:t>
      </w:r>
      <w:r>
        <w:rPr>
          <w:rFonts w:hint="eastAsia" w:ascii="仿宋_GB2312"/>
          <w:color w:val="auto"/>
          <w:szCs w:val="32"/>
          <w:lang w:eastAsia="zh-CN"/>
        </w:rPr>
        <w:t>（</w:t>
      </w:r>
      <w:r>
        <w:rPr>
          <w:rFonts w:hint="eastAsia" w:ascii="仿宋_GB2312"/>
          <w:color w:val="auto"/>
          <w:szCs w:val="32"/>
          <w:lang w:val="en-US" w:eastAsia="zh-CN"/>
        </w:rPr>
        <w:t>2019</w:t>
      </w:r>
      <w:r>
        <w:rPr>
          <w:rFonts w:hint="eastAsia" w:ascii="仿宋_GB2312"/>
          <w:color w:val="auto"/>
          <w:szCs w:val="32"/>
          <w:lang w:eastAsia="zh-CN"/>
        </w:rPr>
        <w:t>）闽</w:t>
      </w:r>
      <w:r>
        <w:rPr>
          <w:rFonts w:hint="eastAsia" w:ascii="仿宋_GB2312"/>
          <w:color w:val="auto"/>
          <w:szCs w:val="32"/>
          <w:lang w:val="en-US" w:eastAsia="zh-CN"/>
        </w:rPr>
        <w:t>02刑更1080号</w:t>
      </w:r>
      <w:r>
        <w:rPr>
          <w:rFonts w:hint="eastAsia" w:ascii="仿宋_GB2312"/>
          <w:color w:val="auto"/>
          <w:szCs w:val="32"/>
        </w:rPr>
        <w:t>刑事裁定书，</w:t>
      </w:r>
      <w:r>
        <w:rPr>
          <w:rFonts w:hint="eastAsia" w:ascii="仿宋_GB2312" w:hAnsi="仿宋_GB2312" w:cs="仿宋_GB2312"/>
          <w:color w:val="auto"/>
          <w:szCs w:val="32"/>
        </w:rPr>
        <w:t>对其减刑</w:t>
      </w:r>
      <w:r>
        <w:rPr>
          <w:rFonts w:hint="eastAsia" w:ascii="仿宋_GB2312" w:hAnsi="仿宋" w:cs="宋体"/>
          <w:color w:val="auto"/>
          <w:szCs w:val="32"/>
          <w:lang w:val="en-US" w:eastAsia="zh-CN"/>
        </w:rPr>
        <w:t>七</w:t>
      </w:r>
      <w:r>
        <w:rPr>
          <w:rFonts w:hint="eastAsia" w:ascii="仿宋_GB2312" w:hAnsi="仿宋_GB2312" w:cs="仿宋_GB2312"/>
          <w:color w:val="auto"/>
          <w:szCs w:val="32"/>
        </w:rPr>
        <w:t>个月</w:t>
      </w:r>
      <w:r>
        <w:rPr>
          <w:rFonts w:hint="eastAsia" w:ascii="仿宋_GB2312" w:hAnsi="仿宋_GB2312" w:cs="仿宋_GB2312"/>
          <w:color w:val="auto"/>
          <w:szCs w:val="32"/>
          <w:lang w:eastAsia="zh-CN"/>
        </w:rPr>
        <w:t>；</w:t>
      </w:r>
      <w:r>
        <w:rPr>
          <w:rFonts w:hint="eastAsia" w:ascii="仿宋_GB2312"/>
          <w:color w:val="auto"/>
          <w:szCs w:val="32"/>
          <w:lang w:val="en-US" w:eastAsia="zh-CN"/>
        </w:rPr>
        <w:t>2022</w:t>
      </w:r>
      <w:r>
        <w:rPr>
          <w:rFonts w:hint="eastAsia" w:ascii="仿宋_GB2312"/>
          <w:color w:val="auto"/>
          <w:szCs w:val="32"/>
        </w:rPr>
        <w:t>年</w:t>
      </w:r>
      <w:r>
        <w:rPr>
          <w:rFonts w:hint="eastAsia" w:ascii="仿宋_GB2312"/>
          <w:color w:val="auto"/>
          <w:szCs w:val="32"/>
          <w:lang w:val="en-US" w:eastAsia="zh-CN"/>
        </w:rPr>
        <w:t>3</w:t>
      </w:r>
      <w:r>
        <w:rPr>
          <w:rFonts w:hint="eastAsia" w:ascii="仿宋_GB2312"/>
          <w:color w:val="auto"/>
          <w:szCs w:val="32"/>
        </w:rPr>
        <w:t>月</w:t>
      </w:r>
      <w:r>
        <w:rPr>
          <w:rFonts w:hint="eastAsia" w:ascii="仿宋_GB2312"/>
          <w:color w:val="auto"/>
          <w:szCs w:val="32"/>
          <w:lang w:val="en-US" w:eastAsia="zh-CN"/>
        </w:rPr>
        <w:t>30</w:t>
      </w:r>
      <w:r>
        <w:rPr>
          <w:rFonts w:hint="eastAsia" w:ascii="仿宋_GB2312"/>
          <w:color w:val="auto"/>
          <w:szCs w:val="32"/>
        </w:rPr>
        <w:t>日，</w:t>
      </w:r>
      <w:r>
        <w:rPr>
          <w:rFonts w:hint="eastAsia" w:ascii="仿宋_GB2312"/>
          <w:color w:val="auto"/>
          <w:szCs w:val="32"/>
          <w:lang w:eastAsia="zh-CN"/>
        </w:rPr>
        <w:t>福建省厦门市中级</w:t>
      </w:r>
      <w:r>
        <w:rPr>
          <w:rFonts w:hint="eastAsia" w:ascii="仿宋_GB2312"/>
          <w:color w:val="auto"/>
          <w:szCs w:val="32"/>
        </w:rPr>
        <w:t>人民法院以</w:t>
      </w:r>
      <w:r>
        <w:rPr>
          <w:rFonts w:hint="eastAsia" w:ascii="仿宋_GB2312"/>
          <w:color w:val="auto"/>
          <w:szCs w:val="32"/>
          <w:lang w:eastAsia="zh-CN"/>
        </w:rPr>
        <w:t>（</w:t>
      </w:r>
      <w:r>
        <w:rPr>
          <w:rFonts w:hint="eastAsia" w:ascii="仿宋_GB2312"/>
          <w:color w:val="auto"/>
          <w:szCs w:val="32"/>
          <w:lang w:val="en-US" w:eastAsia="zh-CN"/>
        </w:rPr>
        <w:t>2022</w:t>
      </w:r>
      <w:r>
        <w:rPr>
          <w:rFonts w:hint="eastAsia" w:ascii="仿宋_GB2312"/>
          <w:color w:val="auto"/>
          <w:szCs w:val="32"/>
          <w:lang w:eastAsia="zh-CN"/>
        </w:rPr>
        <w:t>）闽</w:t>
      </w:r>
      <w:r>
        <w:rPr>
          <w:rFonts w:hint="eastAsia" w:ascii="仿宋_GB2312"/>
          <w:color w:val="auto"/>
          <w:szCs w:val="32"/>
          <w:lang w:val="en-US" w:eastAsia="zh-CN"/>
        </w:rPr>
        <w:t>02刑更228号</w:t>
      </w:r>
      <w:r>
        <w:rPr>
          <w:rFonts w:hint="eastAsia" w:ascii="仿宋_GB2312"/>
          <w:color w:val="auto"/>
          <w:szCs w:val="32"/>
        </w:rPr>
        <w:t>刑事裁定书，</w:t>
      </w:r>
      <w:r>
        <w:rPr>
          <w:rFonts w:hint="eastAsia" w:ascii="仿宋_GB2312" w:hAnsi="仿宋_GB2312" w:cs="仿宋_GB2312"/>
          <w:color w:val="auto"/>
          <w:szCs w:val="32"/>
        </w:rPr>
        <w:t>对其减刑</w:t>
      </w:r>
      <w:r>
        <w:rPr>
          <w:rFonts w:hint="eastAsia" w:ascii="仿宋_GB2312" w:hAnsi="仿宋" w:cs="宋体"/>
          <w:color w:val="auto"/>
          <w:szCs w:val="32"/>
          <w:lang w:val="en-US" w:eastAsia="zh-CN"/>
        </w:rPr>
        <w:t>八</w:t>
      </w:r>
      <w:r>
        <w:rPr>
          <w:rFonts w:hint="eastAsia" w:ascii="仿宋_GB2312" w:hAnsi="仿宋_GB2312" w:cs="仿宋_GB2312"/>
          <w:color w:val="auto"/>
          <w:szCs w:val="32"/>
        </w:rPr>
        <w:t>个月，</w:t>
      </w:r>
      <w:r>
        <w:rPr>
          <w:rFonts w:hint="eastAsia" w:ascii="仿宋_GB2312" w:hAnsi="仿宋_GB2312" w:cs="仿宋_GB2312"/>
          <w:color w:val="auto"/>
          <w:szCs w:val="32"/>
          <w:lang w:val="en-US" w:eastAsia="zh-CN"/>
        </w:rPr>
        <w:t>2022</w:t>
      </w:r>
      <w:r>
        <w:rPr>
          <w:rFonts w:hint="eastAsia" w:ascii="仿宋_GB2312" w:hAnsi="仿宋_GB2312" w:cs="仿宋_GB2312"/>
          <w:color w:val="auto"/>
          <w:szCs w:val="32"/>
        </w:rPr>
        <w:t>年</w:t>
      </w:r>
      <w:r>
        <w:rPr>
          <w:rFonts w:hint="eastAsia" w:ascii="仿宋_GB2312" w:hAnsi="仿宋_GB2312" w:cs="仿宋_GB2312"/>
          <w:color w:val="auto"/>
          <w:szCs w:val="32"/>
          <w:lang w:val="en-US" w:eastAsia="zh-CN"/>
        </w:rPr>
        <w:t>3</w:t>
      </w:r>
      <w:r>
        <w:rPr>
          <w:rFonts w:hint="eastAsia" w:ascii="仿宋_GB2312" w:hAnsi="仿宋_GB2312" w:cs="仿宋_GB2312"/>
          <w:color w:val="auto"/>
          <w:szCs w:val="32"/>
        </w:rPr>
        <w:t>月</w:t>
      </w:r>
      <w:r>
        <w:rPr>
          <w:rFonts w:hint="eastAsia" w:ascii="仿宋_GB2312" w:hAnsi="仿宋_GB2312" w:cs="仿宋_GB2312"/>
          <w:color w:val="auto"/>
          <w:szCs w:val="32"/>
          <w:lang w:val="en-US" w:eastAsia="zh-CN"/>
        </w:rPr>
        <w:t>30</w:t>
      </w:r>
      <w:r>
        <w:rPr>
          <w:rFonts w:hint="eastAsia" w:ascii="仿宋_GB2312" w:hAnsi="仿宋_GB2312" w:cs="仿宋_GB2312"/>
          <w:color w:val="auto"/>
          <w:szCs w:val="32"/>
        </w:rPr>
        <w:t>日送达</w:t>
      </w:r>
      <w:r>
        <w:rPr>
          <w:rFonts w:hint="eastAsia" w:ascii="仿宋_GB2312" w:hAnsi="仿宋_GB2312" w:cs="仿宋_GB2312"/>
          <w:color w:val="auto"/>
          <w:szCs w:val="32"/>
          <w:lang w:eastAsia="zh-CN"/>
        </w:rPr>
        <w:t>，</w:t>
      </w:r>
      <w:r>
        <w:rPr>
          <w:rFonts w:hint="eastAsia" w:ascii="仿宋_GB2312"/>
          <w:color w:val="auto"/>
          <w:szCs w:val="32"/>
        </w:rPr>
        <w:t>现刑期至</w:t>
      </w:r>
      <w:r>
        <w:rPr>
          <w:rFonts w:hint="eastAsia" w:ascii="仿宋_GB2312"/>
          <w:color w:val="auto"/>
          <w:szCs w:val="32"/>
          <w:lang w:val="en-US" w:eastAsia="zh-CN"/>
        </w:rPr>
        <w:t>2033</w:t>
      </w:r>
      <w:r>
        <w:rPr>
          <w:rFonts w:hint="eastAsia" w:ascii="仿宋_GB2312"/>
          <w:color w:val="auto"/>
          <w:szCs w:val="32"/>
        </w:rPr>
        <w:t>年</w:t>
      </w:r>
      <w:r>
        <w:rPr>
          <w:rFonts w:hint="eastAsia" w:ascii="仿宋_GB2312"/>
          <w:color w:val="auto"/>
          <w:szCs w:val="32"/>
          <w:lang w:val="en-US" w:eastAsia="zh-CN"/>
        </w:rPr>
        <w:t>8</w:t>
      </w:r>
      <w:r>
        <w:rPr>
          <w:rFonts w:hint="eastAsia" w:ascii="仿宋_GB2312"/>
          <w:color w:val="auto"/>
          <w:szCs w:val="32"/>
        </w:rPr>
        <w:t>月</w:t>
      </w:r>
      <w:r>
        <w:rPr>
          <w:rFonts w:hint="eastAsia" w:ascii="仿宋_GB2312"/>
          <w:color w:val="auto"/>
          <w:szCs w:val="32"/>
          <w:lang w:val="en-US" w:eastAsia="zh-CN"/>
        </w:rPr>
        <w:t>7</w:t>
      </w:r>
      <w:r>
        <w:rPr>
          <w:rFonts w:hint="eastAsia" w:ascii="仿宋_GB2312"/>
          <w:color w:val="auto"/>
          <w:szCs w:val="32"/>
        </w:rPr>
        <w:t>日</w:t>
      </w:r>
      <w:r>
        <w:rPr>
          <w:rFonts w:hint="eastAsia" w:ascii="仿宋_GB2312" w:hAnsi="仿宋_GB2312" w:cs="仿宋_GB2312"/>
          <w:color w:val="auto"/>
          <w:szCs w:val="32"/>
        </w:rPr>
        <w:t>。</w:t>
      </w:r>
      <w:r>
        <w:rPr>
          <w:rFonts w:hint="eastAsia" w:ascii="仿宋_GB2312" w:hAnsi="仿宋_GB2312" w:cs="仿宋_GB2312"/>
          <w:color w:val="000000"/>
          <w:szCs w:val="32"/>
        </w:rPr>
        <w:t>属</w:t>
      </w:r>
      <w:r>
        <w:rPr>
          <w:rFonts w:hint="eastAsia" w:ascii="仿宋_GB2312" w:hAnsi="仿宋_GB2312" w:cs="仿宋_GB2312"/>
          <w:color w:val="000000"/>
          <w:szCs w:val="32"/>
          <w:lang w:eastAsia="zh-CN"/>
        </w:rPr>
        <w:t>宽管级</w:t>
      </w:r>
      <w:r>
        <w:rPr>
          <w:rFonts w:hint="eastAsia" w:ascii="仿宋_GB2312" w:hAnsi="仿宋_GB2312" w:cs="仿宋_GB2312"/>
          <w:color w:val="000000"/>
          <w:szCs w:val="32"/>
        </w:rPr>
        <w:t>罪犯。</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left"/>
        <w:textAlignment w:val="auto"/>
        <w:rPr>
          <w:rFonts w:hint="eastAsia" w:ascii="仿宋_GB2312" w:hAnsi="仿宋_GB2312" w:cs="仿宋_GB2312"/>
          <w:szCs w:val="32"/>
        </w:rPr>
      </w:pPr>
      <w:r>
        <w:rPr>
          <w:rFonts w:hint="eastAsia" w:ascii="仿宋_GB2312" w:hAnsi="仿宋_GB2312" w:cs="仿宋_GB2312"/>
          <w:szCs w:val="32"/>
          <w:lang w:eastAsia="zh-CN"/>
        </w:rPr>
        <w:t>该犯自</w:t>
      </w:r>
      <w:r>
        <w:rPr>
          <w:rFonts w:hint="eastAsia" w:ascii="仿宋_GB2312" w:hAnsi="仿宋_GB2312" w:cs="仿宋_GB2312"/>
          <w:szCs w:val="32"/>
          <w:lang w:val="en-US" w:eastAsia="zh-CN"/>
        </w:rPr>
        <w:t>上次减刑</w:t>
      </w:r>
      <w:r>
        <w:rPr>
          <w:rFonts w:hint="eastAsia" w:ascii="仿宋_GB2312" w:hAnsi="仿宋_GB2312" w:cs="仿宋_GB2312"/>
          <w:szCs w:val="32"/>
          <w:lang w:eastAsia="zh-CN"/>
        </w:rPr>
        <w:t>确有悔改表现，具体事实如下：</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40" w:firstLineChars="200"/>
        <w:jc w:val="left"/>
        <w:textAlignment w:val="auto"/>
        <w:rPr>
          <w:rFonts w:hint="eastAsia" w:ascii="仿宋_GB2312" w:hAnsi="仿宋_GB2312" w:cs="仿宋_GB2312"/>
          <w:color w:val="000000"/>
          <w:szCs w:val="32"/>
          <w:lang w:val="en-US" w:eastAsia="zh-CN"/>
        </w:rPr>
      </w:pPr>
      <w:r>
        <w:rPr>
          <w:rFonts w:hint="eastAsia" w:ascii="仿宋_GB2312" w:hAnsi="仿宋_GB2312" w:cs="仿宋_GB2312"/>
          <w:color w:val="000000"/>
          <w:szCs w:val="32"/>
          <w:lang w:val="en-US" w:eastAsia="zh-CN"/>
        </w:rPr>
        <w:t>认罪悔罪：能服从法院判决，自书认罪悔罪书。</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640" w:leftChars="200" w:firstLine="0" w:firstLineChars="0"/>
        <w:jc w:val="left"/>
        <w:textAlignment w:val="auto"/>
        <w:rPr>
          <w:rFonts w:hint="eastAsia" w:ascii="仿宋_GB2312" w:hAnsi="仿宋_GB2312" w:cs="仿宋_GB2312"/>
          <w:color w:val="000000"/>
          <w:szCs w:val="32"/>
          <w:lang w:val="en-US" w:eastAsia="zh-CN"/>
        </w:rPr>
      </w:pPr>
      <w:r>
        <w:rPr>
          <w:rFonts w:hint="eastAsia" w:ascii="仿宋_GB2312" w:hAnsi="仿宋_GB2312" w:cs="仿宋_GB2312"/>
          <w:color w:val="000000"/>
          <w:szCs w:val="32"/>
          <w:lang w:val="en-US" w:eastAsia="zh-CN"/>
        </w:rPr>
        <w:t>遵守监规：能遵守法律法规及监规纪律，接受教育改造。</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left"/>
        <w:textAlignment w:val="auto"/>
        <w:rPr>
          <w:rFonts w:hint="eastAsia" w:ascii="仿宋_GB2312" w:hAnsi="仿宋_GB2312" w:cs="仿宋_GB2312"/>
          <w:szCs w:val="32"/>
          <w:lang w:val="en-US" w:eastAsia="zh-CN"/>
        </w:rPr>
      </w:pPr>
      <w:r>
        <w:rPr>
          <w:rFonts w:hint="eastAsia" w:ascii="仿宋_GB2312" w:hAnsi="仿宋_GB2312" w:cs="仿宋_GB2312"/>
          <w:szCs w:val="32"/>
          <w:lang w:val="en-US" w:eastAsia="zh-CN"/>
        </w:rPr>
        <w:t>学习情况：能参加思想、文化、职业技术教育。</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left"/>
        <w:textAlignment w:val="auto"/>
        <w:rPr>
          <w:rFonts w:hint="eastAsia" w:ascii="仿宋_GB2312" w:hAnsi="仿宋_GB2312" w:cs="仿宋_GB2312"/>
          <w:szCs w:val="32"/>
          <w:lang w:val="en-US" w:eastAsia="zh-CN"/>
        </w:rPr>
      </w:pPr>
      <w:r>
        <w:rPr>
          <w:rFonts w:hint="eastAsia" w:ascii="仿宋_GB2312" w:hAnsi="仿宋_GB2312" w:cs="仿宋_GB2312"/>
          <w:szCs w:val="32"/>
          <w:lang w:val="en-US" w:eastAsia="zh-CN"/>
        </w:rPr>
        <w:t>劳动改造：能参加劳动，努力完成劳动任务。</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left"/>
        <w:textAlignment w:val="auto"/>
        <w:rPr>
          <w:rFonts w:hint="eastAsia" w:ascii="仿宋_GB2312" w:hAnsi="仿宋_GB2312" w:cs="仿宋_GB2312"/>
          <w:szCs w:val="32"/>
          <w:lang w:val="en-US" w:eastAsia="zh-CN"/>
        </w:rPr>
      </w:pPr>
      <w:r>
        <w:rPr>
          <w:rFonts w:hint="eastAsia" w:ascii="仿宋_GB2312" w:hAnsi="仿宋_GB2312" w:cs="仿宋_GB2312"/>
          <w:szCs w:val="32"/>
          <w:lang w:val="en-US" w:eastAsia="zh-CN"/>
        </w:rPr>
        <w:t>奖惩情况：该犯上次评定表扬剩余219分，本轮考核期2021年12月至2024年1月累计获2825分，合计获得3044分，表扬5次；间隔期2022年3月30日至2024年1月，获2391分。考核期内无违规扣分。</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left"/>
        <w:textAlignment w:val="auto"/>
        <w:rPr>
          <w:rFonts w:hint="default" w:ascii="仿宋_GB2312" w:hAnsi="Times New Roman"/>
          <w:color w:val="FF0000"/>
          <w:kern w:val="32"/>
          <w:sz w:val="32"/>
          <w:szCs w:val="32"/>
          <w:lang w:val="en-US" w:eastAsia="zh-CN"/>
        </w:rPr>
      </w:pPr>
      <w:r>
        <w:rPr>
          <w:rFonts w:hint="eastAsia" w:ascii="仿宋_GB2312" w:hAnsi="仿宋_GB2312" w:cs="仿宋_GB2312"/>
          <w:szCs w:val="32"/>
          <w:lang w:val="en-US" w:eastAsia="zh-CN"/>
        </w:rPr>
        <w:t>罪犯财产性判项履行情况：</w:t>
      </w:r>
      <w:r>
        <w:rPr>
          <w:rFonts w:hint="eastAsia" w:ascii="仿宋_GB2312" w:hAnsi="仿宋_GB2312" w:cs="仿宋_GB2312"/>
          <w:color w:val="auto"/>
          <w:szCs w:val="32"/>
          <w:lang w:val="en-US" w:eastAsia="zh-CN"/>
        </w:rPr>
        <w:t>该犯财产性判刑罚金2万元；没收财产2万元；共同连带赔偿54082.64元，</w:t>
      </w:r>
      <w:r>
        <w:rPr>
          <w:rFonts w:hint="eastAsia" w:ascii="仿宋_GB2312" w:hAnsi="仿宋_GB2312" w:cs="仿宋_GB2312"/>
          <w:szCs w:val="32"/>
          <w:lang w:eastAsia="zh-CN"/>
        </w:rPr>
        <w:t>云南省</w:t>
      </w:r>
      <w:r>
        <w:rPr>
          <w:rFonts w:hint="eastAsia" w:ascii="仿宋_GB2312" w:hAnsi="仿宋_GB2312" w:cs="仿宋_GB2312"/>
          <w:color w:val="auto"/>
          <w:szCs w:val="32"/>
          <w:lang w:val="en-US" w:eastAsia="zh-CN"/>
        </w:rPr>
        <w:t>通海县人民法院于2019年6月25日出具情况说明表明财产性判项已履行完毕。</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left"/>
        <w:textAlignment w:val="auto"/>
        <w:rPr>
          <w:rFonts w:hint="default" w:ascii="仿宋_GB2312" w:hAnsi="仿宋_GB2312" w:cs="仿宋_GB2312"/>
          <w:szCs w:val="32"/>
          <w:lang w:val="en-US" w:eastAsia="zh-CN"/>
        </w:rPr>
      </w:pPr>
      <w:r>
        <w:rPr>
          <w:rFonts w:hint="eastAsia" w:ascii="仿宋_GB2312" w:hAnsi="仿宋_GB2312" w:cs="仿宋_GB2312"/>
          <w:color w:val="auto"/>
          <w:szCs w:val="32"/>
          <w:lang w:eastAsia="zh-CN"/>
        </w:rPr>
        <w:t>该犯属于涉黑从严掌握减刑对象，</w:t>
      </w:r>
      <w:r>
        <w:rPr>
          <w:rFonts w:hint="eastAsia" w:ascii="仿宋_GB2312" w:hAnsi="仿宋_GB2312" w:cs="仿宋_GB2312"/>
          <w:color w:val="auto"/>
          <w:szCs w:val="32"/>
          <w:lang w:val="en-US" w:eastAsia="zh-CN"/>
        </w:rPr>
        <w:t>因此提请减刑幅度扣减一个月。</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left"/>
        <w:textAlignment w:val="auto"/>
        <w:rPr>
          <w:szCs w:val="32"/>
        </w:rPr>
      </w:pPr>
      <w:r>
        <w:rPr>
          <w:rFonts w:hint="eastAsia" w:ascii="仿宋_GB2312"/>
          <w:szCs w:val="32"/>
        </w:rPr>
        <w:t>本案于</w:t>
      </w:r>
      <w:r>
        <w:rPr>
          <w:rFonts w:hint="eastAsia" w:ascii="仿宋_GB2312"/>
          <w:szCs w:val="32"/>
          <w:lang w:val="en-US" w:eastAsia="zh-CN"/>
        </w:rPr>
        <w:t>2024</w:t>
      </w:r>
      <w:r>
        <w:rPr>
          <w:rFonts w:hint="eastAsia" w:ascii="仿宋_GB2312"/>
          <w:szCs w:val="32"/>
        </w:rPr>
        <w:t>年</w:t>
      </w:r>
      <w:r>
        <w:rPr>
          <w:rFonts w:hint="eastAsia" w:ascii="仿宋_GB2312"/>
          <w:szCs w:val="32"/>
          <w:lang w:val="en-US" w:eastAsia="zh-CN"/>
        </w:rPr>
        <w:t>4</w:t>
      </w:r>
      <w:r>
        <w:rPr>
          <w:rFonts w:hint="eastAsia" w:ascii="仿宋_GB2312"/>
          <w:szCs w:val="32"/>
        </w:rPr>
        <w:t>月</w:t>
      </w:r>
      <w:r>
        <w:rPr>
          <w:rFonts w:hint="eastAsia" w:ascii="仿宋_GB2312"/>
          <w:szCs w:val="32"/>
          <w:lang w:val="en-US" w:eastAsia="zh-CN"/>
        </w:rPr>
        <w:t>12</w:t>
      </w:r>
      <w:r>
        <w:rPr>
          <w:rFonts w:hint="eastAsia" w:ascii="仿宋_GB2312"/>
          <w:szCs w:val="32"/>
        </w:rPr>
        <w:t>日至</w:t>
      </w:r>
      <w:r>
        <w:rPr>
          <w:rFonts w:hint="eastAsia" w:ascii="仿宋_GB2312"/>
          <w:szCs w:val="32"/>
          <w:lang w:val="en-US" w:eastAsia="zh-CN"/>
        </w:rPr>
        <w:t>2024</w:t>
      </w:r>
      <w:r>
        <w:rPr>
          <w:rFonts w:hint="eastAsia" w:ascii="仿宋_GB2312"/>
          <w:szCs w:val="32"/>
        </w:rPr>
        <w:t>年</w:t>
      </w:r>
      <w:r>
        <w:rPr>
          <w:rFonts w:hint="eastAsia" w:ascii="仿宋_GB2312"/>
          <w:szCs w:val="32"/>
          <w:lang w:val="en-US" w:eastAsia="zh-CN"/>
        </w:rPr>
        <w:t>4</w:t>
      </w:r>
      <w:r>
        <w:rPr>
          <w:rFonts w:hint="eastAsia" w:ascii="仿宋_GB2312"/>
          <w:szCs w:val="32"/>
        </w:rPr>
        <w:t>月</w:t>
      </w:r>
      <w:r>
        <w:rPr>
          <w:rFonts w:hint="eastAsia" w:ascii="仿宋_GB2312"/>
          <w:szCs w:val="32"/>
          <w:lang w:val="en-US" w:eastAsia="zh-CN"/>
        </w:rPr>
        <w:t>18</w:t>
      </w:r>
      <w:r>
        <w:rPr>
          <w:rFonts w:hint="eastAsia" w:ascii="仿宋_GB2312"/>
          <w:szCs w:val="32"/>
        </w:rPr>
        <w:t>日在狱内公示未收到不同意见。</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left"/>
        <w:textAlignment w:val="auto"/>
        <w:rPr>
          <w:rFonts w:hint="eastAsia"/>
          <w:szCs w:val="32"/>
        </w:rPr>
      </w:pPr>
      <w:r>
        <w:rPr>
          <w:rFonts w:hint="eastAsia" w:ascii="仿宋_GB2312" w:hAnsi="仿宋_GB2312" w:eastAsia="仿宋_GB2312" w:cs="仿宋_GB2312"/>
          <w:szCs w:val="32"/>
        </w:rPr>
        <w:t>本案于</w:t>
      </w:r>
      <w:r>
        <w:rPr>
          <w:rFonts w:hint="eastAsia" w:ascii="仿宋_GB2312" w:hAnsi="仿宋_GB2312" w:eastAsia="仿宋_GB2312" w:cs="仿宋_GB2312"/>
          <w:szCs w:val="32"/>
          <w:lang w:val="en-US" w:eastAsia="zh-CN"/>
        </w:rPr>
        <w:t>2024</w:t>
      </w:r>
      <w:r>
        <w:rPr>
          <w:rFonts w:hint="eastAsia" w:ascii="仿宋_GB2312" w:hAnsi="仿宋_GB2312" w:eastAsia="仿宋_GB2312" w:cs="仿宋_GB2312"/>
          <w:szCs w:val="32"/>
        </w:rPr>
        <w:t>年</w:t>
      </w:r>
      <w:r>
        <w:rPr>
          <w:rFonts w:hint="eastAsia" w:ascii="仿宋_GB2312" w:hAnsi="仿宋_GB2312" w:eastAsia="仿宋_GB2312" w:cs="仿宋_GB2312"/>
          <w:szCs w:val="32"/>
          <w:lang w:val="en-US" w:eastAsia="zh-CN"/>
        </w:rPr>
        <w:t>3</w:t>
      </w:r>
      <w:r>
        <w:rPr>
          <w:rFonts w:hint="eastAsia" w:ascii="仿宋_GB2312" w:hAnsi="仿宋_GB2312" w:eastAsia="仿宋_GB2312" w:cs="仿宋_GB2312"/>
          <w:szCs w:val="32"/>
        </w:rPr>
        <w:t>月</w:t>
      </w:r>
      <w:r>
        <w:rPr>
          <w:rFonts w:hint="eastAsia" w:ascii="仿宋_GB2312" w:hAnsi="仿宋_GB2312" w:eastAsia="仿宋_GB2312" w:cs="仿宋_GB2312"/>
          <w:szCs w:val="32"/>
          <w:lang w:val="en-US" w:eastAsia="zh-CN"/>
        </w:rPr>
        <w:t>25</w:t>
      </w:r>
      <w:r>
        <w:rPr>
          <w:rFonts w:hint="eastAsia" w:ascii="仿宋_GB2312" w:hAnsi="仿宋_GB2312" w:eastAsia="仿宋_GB2312" w:cs="仿宋_GB2312"/>
          <w:szCs w:val="32"/>
        </w:rPr>
        <w:t>日至</w:t>
      </w:r>
      <w:r>
        <w:rPr>
          <w:rFonts w:hint="eastAsia" w:ascii="仿宋_GB2312" w:hAnsi="仿宋_GB2312" w:eastAsia="仿宋_GB2312" w:cs="仿宋_GB2312"/>
          <w:szCs w:val="32"/>
          <w:lang w:val="en-US" w:eastAsia="zh-CN"/>
        </w:rPr>
        <w:t>2024</w:t>
      </w:r>
      <w:r>
        <w:rPr>
          <w:rFonts w:hint="eastAsia" w:ascii="仿宋_GB2312" w:hAnsi="仿宋_GB2312" w:eastAsia="仿宋_GB2312" w:cs="仿宋_GB2312"/>
          <w:szCs w:val="32"/>
        </w:rPr>
        <w:t>年</w:t>
      </w:r>
      <w:r>
        <w:rPr>
          <w:rFonts w:hint="eastAsia" w:ascii="仿宋_GB2312" w:hAnsi="仿宋_GB2312" w:eastAsia="仿宋_GB2312" w:cs="仿宋_GB2312"/>
          <w:szCs w:val="32"/>
          <w:lang w:val="en-US" w:eastAsia="zh-CN"/>
        </w:rPr>
        <w:t>4</w:t>
      </w:r>
      <w:r>
        <w:rPr>
          <w:rFonts w:hint="eastAsia" w:ascii="仿宋_GB2312" w:hAnsi="仿宋_GB2312" w:eastAsia="仿宋_GB2312" w:cs="仿宋_GB2312"/>
          <w:szCs w:val="32"/>
        </w:rPr>
        <w:t>月</w:t>
      </w:r>
      <w:r>
        <w:rPr>
          <w:rFonts w:hint="eastAsia" w:ascii="仿宋_GB2312" w:hAnsi="仿宋_GB2312" w:eastAsia="仿宋_GB2312" w:cs="仿宋_GB2312"/>
          <w:szCs w:val="32"/>
          <w:lang w:val="en-US" w:eastAsia="zh-CN"/>
        </w:rPr>
        <w:t>10</w:t>
      </w:r>
      <w:r>
        <w:rPr>
          <w:rFonts w:hint="eastAsia" w:ascii="仿宋_GB2312" w:hAnsi="仿宋_GB2312" w:eastAsia="仿宋_GB2312" w:cs="仿宋_GB2312"/>
          <w:szCs w:val="32"/>
        </w:rPr>
        <w:t>日移送检察机关征求意见，</w:t>
      </w:r>
      <w:r>
        <w:rPr>
          <w:rFonts w:hint="eastAsia" w:ascii="仿宋_GB2312" w:hAnsi="仿宋_GB2312" w:eastAsia="仿宋_GB2312" w:cs="仿宋_GB2312"/>
          <w:szCs w:val="32"/>
          <w:lang w:val="en-US" w:eastAsia="zh-CN"/>
        </w:rPr>
        <w:t>2024</w:t>
      </w:r>
      <w:r>
        <w:rPr>
          <w:rFonts w:hint="eastAsia" w:ascii="仿宋_GB2312" w:hAnsi="仿宋_GB2312" w:eastAsia="仿宋_GB2312" w:cs="仿宋_GB2312"/>
          <w:szCs w:val="32"/>
        </w:rPr>
        <w:t>年</w:t>
      </w:r>
      <w:r>
        <w:rPr>
          <w:rFonts w:hint="eastAsia" w:ascii="仿宋_GB2312" w:hAnsi="仿宋_GB2312" w:eastAsia="仿宋_GB2312" w:cs="仿宋_GB2312"/>
          <w:szCs w:val="32"/>
          <w:lang w:val="en-US" w:eastAsia="zh-CN"/>
        </w:rPr>
        <w:t>4</w:t>
      </w:r>
      <w:r>
        <w:rPr>
          <w:rFonts w:hint="eastAsia" w:ascii="仿宋_GB2312" w:hAnsi="仿宋_GB2312" w:eastAsia="仿宋_GB2312" w:cs="仿宋_GB2312"/>
          <w:szCs w:val="32"/>
        </w:rPr>
        <w:t>月</w:t>
      </w:r>
      <w:r>
        <w:rPr>
          <w:rFonts w:hint="eastAsia" w:ascii="仿宋_GB2312" w:hAnsi="仿宋_GB2312" w:eastAsia="仿宋_GB2312" w:cs="仿宋_GB2312"/>
          <w:szCs w:val="32"/>
          <w:lang w:val="en-US" w:eastAsia="zh-CN"/>
        </w:rPr>
        <w:t>11</w:t>
      </w:r>
      <w:r>
        <w:rPr>
          <w:rFonts w:hint="eastAsia" w:ascii="仿宋_GB2312" w:hAnsi="仿宋_GB2312" w:eastAsia="仿宋_GB2312" w:cs="仿宋_GB2312"/>
          <w:szCs w:val="32"/>
        </w:rPr>
        <w:t>日</w:t>
      </w:r>
      <w:r>
        <w:rPr>
          <w:rFonts w:hint="eastAsia" w:ascii="仿宋_GB2312" w:hAnsi="仿宋_GB2312" w:eastAsia="仿宋_GB2312" w:cs="仿宋_GB2312"/>
          <w:szCs w:val="32"/>
          <w:lang w:val="en-US" w:eastAsia="zh-CN"/>
        </w:rPr>
        <w:t>福建省厦门市人民</w:t>
      </w:r>
      <w:r>
        <w:rPr>
          <w:rFonts w:hint="eastAsia"/>
          <w:szCs w:val="32"/>
        </w:rPr>
        <w:t>检察</w:t>
      </w:r>
      <w:r>
        <w:rPr>
          <w:rFonts w:hint="eastAsia"/>
          <w:szCs w:val="32"/>
          <w:lang w:val="en-US" w:eastAsia="zh-CN"/>
        </w:rPr>
        <w:t>院</w:t>
      </w:r>
      <w:r>
        <w:rPr>
          <w:rFonts w:hint="eastAsia"/>
          <w:szCs w:val="32"/>
        </w:rPr>
        <w:t>派员列席监狱减刑假释评审委员会，</w:t>
      </w:r>
      <w:r>
        <w:rPr>
          <w:rFonts w:hint="eastAsia"/>
          <w:szCs w:val="32"/>
          <w:u w:val="none"/>
        </w:rPr>
        <w:t>发表意见情况</w:t>
      </w:r>
      <w:r>
        <w:rPr>
          <w:rFonts w:hint="eastAsia"/>
          <w:szCs w:val="32"/>
          <w:u w:val="none"/>
          <w:lang w:eastAsia="zh-CN"/>
        </w:rPr>
        <w:t>：</w:t>
      </w:r>
      <w:r>
        <w:rPr>
          <w:rFonts w:hint="eastAsia"/>
          <w:szCs w:val="32"/>
          <w:u w:val="none"/>
          <w:lang w:val="en-US" w:eastAsia="zh-CN"/>
        </w:rPr>
        <w:t>无异议</w:t>
      </w:r>
      <w:r>
        <w:rPr>
          <w:rFonts w:hint="eastAsia"/>
          <w:szCs w:val="32"/>
        </w:rPr>
        <w:t>。</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left"/>
        <w:textAlignment w:val="auto"/>
        <w:rPr>
          <w:rFonts w:ascii="仿宋_GB2312" w:cs="仿宋_GB2312"/>
          <w:color w:val="auto"/>
          <w:szCs w:val="32"/>
        </w:rPr>
      </w:pPr>
      <w:r>
        <w:rPr>
          <w:rFonts w:hint="eastAsia"/>
          <w:color w:val="auto"/>
          <w:szCs w:val="32"/>
        </w:rPr>
        <w:t>因此，依照</w:t>
      </w:r>
      <w:r>
        <w:rPr>
          <w:rFonts w:hint="eastAsia" w:ascii="仿宋_GB2312" w:hAnsi="仿宋_GB2312" w:cs="仿宋_GB2312"/>
          <w:color w:val="auto"/>
          <w:szCs w:val="32"/>
        </w:rPr>
        <w:t>《中华人民共和国刑法》第七十八条、第七十</w:t>
      </w:r>
      <w:r>
        <w:rPr>
          <w:rFonts w:hint="eastAsia" w:ascii="仿宋_GB2312" w:hAnsi="仿宋_GB2312" w:cs="仿宋_GB2312"/>
          <w:color w:val="auto"/>
          <w:szCs w:val="32"/>
          <w:lang w:val="en-US" w:eastAsia="zh-CN"/>
        </w:rPr>
        <w:t>九</w:t>
      </w:r>
      <w:r>
        <w:rPr>
          <w:rFonts w:hint="eastAsia" w:ascii="仿宋_GB2312" w:hAnsi="仿宋_GB2312" w:cs="仿宋_GB2312"/>
          <w:color w:val="auto"/>
          <w:szCs w:val="32"/>
        </w:rPr>
        <w:t>条</w:t>
      </w:r>
      <w:r>
        <w:rPr>
          <w:rFonts w:hint="eastAsia" w:ascii="仿宋_GB2312" w:hAnsi="仿宋_GB2312" w:cs="仿宋_GB2312"/>
          <w:color w:val="auto"/>
          <w:szCs w:val="32"/>
          <w:lang w:eastAsia="zh-CN"/>
        </w:rPr>
        <w:t>，</w:t>
      </w:r>
      <w:r>
        <w:rPr>
          <w:rFonts w:hint="eastAsia" w:ascii="仿宋_GB2312" w:hAnsi="仿宋_GB2312" w:cs="仿宋_GB2312"/>
          <w:color w:val="auto"/>
          <w:szCs w:val="32"/>
        </w:rPr>
        <w:t>《中华人民共和国刑事诉讼法》第二百七十三条第二款</w:t>
      </w:r>
      <w:r>
        <w:rPr>
          <w:rFonts w:hint="eastAsia" w:ascii="仿宋_GB2312" w:hAnsi="仿宋_GB2312" w:cs="仿宋_GB2312"/>
          <w:color w:val="auto"/>
          <w:szCs w:val="32"/>
          <w:lang w:eastAsia="zh-CN"/>
        </w:rPr>
        <w:t>和</w:t>
      </w:r>
      <w:r>
        <w:rPr>
          <w:rFonts w:hint="eastAsia" w:ascii="仿宋_GB2312" w:hAnsi="仿宋_GB2312" w:cs="仿宋_GB2312"/>
          <w:color w:val="auto"/>
          <w:szCs w:val="32"/>
        </w:rPr>
        <w:t>《中华人民共和国监狱法》第二十九条的规定，建议对罪犯</w:t>
      </w:r>
      <w:r>
        <w:rPr>
          <w:rFonts w:hint="eastAsia" w:ascii="仿宋_GB2312" w:hAnsi="仿宋_GB2312" w:cs="仿宋_GB2312"/>
          <w:color w:val="auto"/>
          <w:szCs w:val="32"/>
          <w:lang w:eastAsia="zh-CN"/>
        </w:rPr>
        <w:t>李云波</w:t>
      </w:r>
      <w:r>
        <w:rPr>
          <w:rFonts w:hint="eastAsia" w:ascii="仿宋_GB2312" w:hAnsi="仿宋_GB2312" w:cs="仿宋_GB2312"/>
          <w:color w:val="auto"/>
          <w:szCs w:val="32"/>
        </w:rPr>
        <w:t>予以减刑</w:t>
      </w:r>
      <w:r>
        <w:rPr>
          <w:rFonts w:hint="eastAsia" w:ascii="仿宋_GB2312" w:hAnsi="仿宋_GB2312" w:cs="仿宋_GB2312"/>
          <w:color w:val="auto"/>
          <w:szCs w:val="32"/>
          <w:lang w:eastAsia="zh-CN"/>
        </w:rPr>
        <w:t>七</w:t>
      </w:r>
      <w:r>
        <w:rPr>
          <w:rFonts w:hint="eastAsia" w:ascii="仿宋_GB2312" w:hAnsi="仿宋_GB2312" w:cs="仿宋_GB2312"/>
          <w:color w:val="auto"/>
          <w:szCs w:val="32"/>
        </w:rPr>
        <w:t>个月。特提请你院审理裁定。</w:t>
      </w:r>
    </w:p>
    <w:p>
      <w:pPr>
        <w:pStyle w:val="3"/>
        <w:keepNext w:val="0"/>
        <w:keepLines w:val="0"/>
        <w:pageBreakBefore w:val="0"/>
        <w:widowControl w:val="0"/>
        <w:kinsoku/>
        <w:wordWrap/>
        <w:overflowPunct/>
        <w:topLinePunct w:val="0"/>
        <w:autoSpaceDE/>
        <w:autoSpaceDN/>
        <w:bidi w:val="0"/>
        <w:adjustRightInd/>
        <w:snapToGrid/>
        <w:spacing w:line="420" w:lineRule="exact"/>
        <w:ind w:right="-48" w:rightChars="-15" w:firstLine="640" w:firstLineChars="200"/>
        <w:jc w:val="left"/>
        <w:textAlignment w:val="auto"/>
        <w:rPr>
          <w:color w:val="auto"/>
          <w:szCs w:val="32"/>
        </w:rPr>
      </w:pPr>
      <w:r>
        <w:rPr>
          <w:rFonts w:hint="eastAsia"/>
          <w:color w:val="auto"/>
          <w:szCs w:val="32"/>
        </w:rPr>
        <w:t>此致</w:t>
      </w:r>
    </w:p>
    <w:p>
      <w:pPr>
        <w:pStyle w:val="10"/>
        <w:keepNext w:val="0"/>
        <w:keepLines w:val="0"/>
        <w:pageBreakBefore w:val="0"/>
        <w:widowControl w:val="0"/>
        <w:kinsoku/>
        <w:wordWrap/>
        <w:overflowPunct/>
        <w:topLinePunct w:val="0"/>
        <w:autoSpaceDE/>
        <w:autoSpaceDN/>
        <w:bidi w:val="0"/>
        <w:adjustRightInd/>
        <w:snapToGrid/>
        <w:spacing w:line="420" w:lineRule="exact"/>
        <w:ind w:left="0" w:leftChars="0" w:right="-48" w:rightChars="-15" w:firstLine="0" w:firstLineChars="0"/>
        <w:jc w:val="left"/>
        <w:textAlignment w:val="auto"/>
        <w:rPr>
          <w:color w:val="auto"/>
          <w:szCs w:val="32"/>
        </w:rPr>
      </w:pPr>
      <w:r>
        <w:rPr>
          <w:rFonts w:hint="eastAsia"/>
          <w:color w:val="auto"/>
          <w:szCs w:val="32"/>
        </w:rPr>
        <w:t>福建省</w:t>
      </w:r>
      <w:r>
        <w:rPr>
          <w:rFonts w:hint="eastAsia"/>
          <w:color w:val="auto"/>
          <w:szCs w:val="32"/>
          <w:lang w:val="en-US" w:eastAsia="zh-CN"/>
        </w:rPr>
        <w:t>厦门</w:t>
      </w:r>
      <w:r>
        <w:rPr>
          <w:rFonts w:hint="eastAsia"/>
          <w:color w:val="auto"/>
          <w:szCs w:val="32"/>
        </w:rPr>
        <w:t>市中级人民法院</w:t>
      </w:r>
    </w:p>
    <w:p>
      <w:pPr>
        <w:pStyle w:val="10"/>
        <w:keepNext w:val="0"/>
        <w:keepLines w:val="0"/>
        <w:pageBreakBefore w:val="0"/>
        <w:widowControl w:val="0"/>
        <w:kinsoku/>
        <w:wordWrap/>
        <w:overflowPunct/>
        <w:topLinePunct w:val="0"/>
        <w:autoSpaceDE/>
        <w:autoSpaceDN/>
        <w:bidi w:val="0"/>
        <w:adjustRightInd/>
        <w:snapToGrid/>
        <w:spacing w:line="420" w:lineRule="exact"/>
        <w:ind w:left="640" w:firstLine="0" w:firstLineChars="0"/>
        <w:jc w:val="left"/>
        <w:textAlignment w:val="auto"/>
        <w:rPr>
          <w:rFonts w:cs="仿宋_GB2312"/>
          <w:color w:val="auto"/>
          <w:szCs w:val="32"/>
        </w:rPr>
      </w:pPr>
      <w:r>
        <w:rPr>
          <w:rFonts w:hint="eastAsia" w:cs="仿宋_GB2312"/>
          <w:color w:val="auto"/>
          <w:szCs w:val="32"/>
        </w:rPr>
        <w:t>附件：⒈罪犯</w:t>
      </w:r>
      <w:r>
        <w:rPr>
          <w:rFonts w:hint="eastAsia" w:cs="仿宋_GB2312"/>
          <w:color w:val="auto"/>
          <w:szCs w:val="32"/>
          <w:lang w:eastAsia="zh-CN"/>
        </w:rPr>
        <w:t>李云波</w:t>
      </w:r>
      <w:r>
        <w:rPr>
          <w:rFonts w:hint="eastAsia" w:cs="仿宋_GB2312"/>
          <w:color w:val="auto"/>
          <w:szCs w:val="32"/>
        </w:rPr>
        <w:t>卷宗</w:t>
      </w:r>
      <w:r>
        <w:rPr>
          <w:rFonts w:hint="eastAsia" w:cs="仿宋_GB2312"/>
          <w:color w:val="auto"/>
          <w:szCs w:val="32"/>
          <w:lang w:val="en-US" w:eastAsia="zh-CN"/>
        </w:rPr>
        <w:t xml:space="preserve"> 4 </w:t>
      </w:r>
      <w:r>
        <w:rPr>
          <w:rFonts w:hint="eastAsia" w:cs="仿宋_GB2312"/>
          <w:color w:val="auto"/>
          <w:szCs w:val="32"/>
        </w:rPr>
        <w:t>册</w:t>
      </w:r>
    </w:p>
    <w:p>
      <w:pPr>
        <w:pStyle w:val="10"/>
        <w:keepNext w:val="0"/>
        <w:keepLines w:val="0"/>
        <w:pageBreakBefore w:val="0"/>
        <w:widowControl w:val="0"/>
        <w:kinsoku/>
        <w:wordWrap/>
        <w:overflowPunct/>
        <w:topLinePunct w:val="0"/>
        <w:autoSpaceDE/>
        <w:autoSpaceDN/>
        <w:bidi w:val="0"/>
        <w:adjustRightInd/>
        <w:snapToGrid/>
        <w:spacing w:line="420" w:lineRule="exact"/>
        <w:ind w:left="640" w:right="-48" w:rightChars="-15" w:firstLine="960" w:firstLineChars="300"/>
        <w:jc w:val="left"/>
        <w:textAlignment w:val="auto"/>
        <w:rPr>
          <w:rFonts w:cs="仿宋_GB2312"/>
          <w:color w:val="auto"/>
          <w:szCs w:val="32"/>
        </w:rPr>
      </w:pPr>
      <w:r>
        <w:rPr>
          <w:rFonts w:hint="eastAsia" w:cs="仿宋_GB2312"/>
          <w:color w:val="auto"/>
          <w:szCs w:val="32"/>
        </w:rPr>
        <w:t>⒉减刑建议书</w:t>
      </w:r>
      <w:r>
        <w:rPr>
          <w:rFonts w:hint="eastAsia" w:cs="仿宋_GB2312"/>
          <w:color w:val="auto"/>
          <w:szCs w:val="32"/>
          <w:lang w:val="en-US" w:eastAsia="zh-CN"/>
        </w:rPr>
        <w:t xml:space="preserve"> 2 </w:t>
      </w:r>
      <w:r>
        <w:rPr>
          <w:rFonts w:hint="eastAsia" w:cs="仿宋_GB2312"/>
          <w:color w:val="auto"/>
          <w:szCs w:val="32"/>
        </w:rPr>
        <w:t>份</w:t>
      </w:r>
    </w:p>
    <w:p>
      <w:pPr>
        <w:pStyle w:val="3"/>
        <w:keepNext w:val="0"/>
        <w:keepLines w:val="0"/>
        <w:pageBreakBefore w:val="0"/>
        <w:widowControl w:val="0"/>
        <w:kinsoku/>
        <w:wordWrap/>
        <w:overflowPunct/>
        <w:topLinePunct w:val="0"/>
        <w:autoSpaceDE/>
        <w:autoSpaceDN/>
        <w:bidi w:val="0"/>
        <w:adjustRightInd/>
        <w:snapToGrid/>
        <w:spacing w:line="420" w:lineRule="exact"/>
        <w:ind w:right="1280" w:rightChars="400" w:firstLine="5120" w:firstLineChars="1600"/>
        <w:jc w:val="left"/>
        <w:textAlignment w:val="auto"/>
        <w:rPr>
          <w:color w:val="auto"/>
          <w:szCs w:val="32"/>
        </w:rPr>
      </w:pPr>
      <w:r>
        <w:rPr>
          <w:rFonts w:hint="eastAsia"/>
          <w:color w:val="auto"/>
          <w:szCs w:val="32"/>
        </w:rPr>
        <w:t>福建省</w:t>
      </w:r>
      <w:r>
        <w:rPr>
          <w:rFonts w:hint="eastAsia"/>
          <w:color w:val="auto"/>
          <w:szCs w:val="32"/>
          <w:lang w:val="en-US" w:eastAsia="zh-CN"/>
        </w:rPr>
        <w:t>厦门</w:t>
      </w:r>
      <w:r>
        <w:rPr>
          <w:rFonts w:hint="eastAsia"/>
          <w:color w:val="auto"/>
          <w:szCs w:val="32"/>
        </w:rPr>
        <w:t>监狱</w:t>
      </w:r>
    </w:p>
    <w:p>
      <w:pPr>
        <w:pStyle w:val="3"/>
        <w:keepNext w:val="0"/>
        <w:keepLines w:val="0"/>
        <w:pageBreakBefore w:val="0"/>
        <w:widowControl w:val="0"/>
        <w:kinsoku/>
        <w:wordWrap/>
        <w:overflowPunct/>
        <w:topLinePunct w:val="0"/>
        <w:autoSpaceDE/>
        <w:autoSpaceDN/>
        <w:bidi w:val="0"/>
        <w:adjustRightInd/>
        <w:snapToGrid/>
        <w:spacing w:line="420" w:lineRule="exact"/>
        <w:ind w:right="1280" w:rightChars="400" w:firstLine="5120" w:firstLineChars="1600"/>
        <w:jc w:val="left"/>
        <w:textAlignment w:val="auto"/>
        <w:rPr>
          <w:rFonts w:hint="eastAsia" w:ascii="仿宋_GB2312" w:hAnsi="仿宋_GB2312" w:cs="仿宋_GB2312"/>
          <w:szCs w:val="32"/>
        </w:rPr>
      </w:pPr>
      <w:r>
        <w:rPr>
          <w:rFonts w:hint="eastAsia"/>
          <w:color w:val="auto"/>
          <w:szCs w:val="32"/>
          <w:lang w:val="en-US" w:eastAsia="zh-CN"/>
        </w:rPr>
        <w:t>2024</w:t>
      </w:r>
      <w:r>
        <w:rPr>
          <w:rFonts w:hint="eastAsia"/>
          <w:color w:val="auto"/>
          <w:szCs w:val="32"/>
        </w:rPr>
        <w:t>年</w:t>
      </w:r>
      <w:r>
        <w:rPr>
          <w:rFonts w:hint="eastAsia"/>
          <w:color w:val="auto"/>
          <w:szCs w:val="32"/>
          <w:lang w:val="en-US" w:eastAsia="zh-CN"/>
        </w:rPr>
        <w:t>4</w:t>
      </w:r>
      <w:r>
        <w:rPr>
          <w:rFonts w:hint="eastAsia"/>
          <w:color w:val="auto"/>
          <w:szCs w:val="32"/>
        </w:rPr>
        <w:t>月</w:t>
      </w:r>
      <w:r>
        <w:rPr>
          <w:rFonts w:hint="eastAsia"/>
          <w:color w:val="auto"/>
          <w:szCs w:val="32"/>
          <w:lang w:val="en-US" w:eastAsia="zh-CN"/>
        </w:rPr>
        <w:t>22</w:t>
      </w:r>
      <w:r>
        <w:rPr>
          <w:rFonts w:hint="eastAsia"/>
          <w:color w:val="auto"/>
          <w:szCs w:val="32"/>
        </w:rPr>
        <w:t>日</w:t>
      </w:r>
    </w:p>
    <w:sectPr>
      <w:footerReference r:id="rId3" w:type="default"/>
      <w:footerReference r:id="rId4" w:type="even"/>
      <w:pgSz w:w="11907" w:h="16840"/>
      <w:pgMar w:top="1871" w:right="1304" w:bottom="1871" w:left="1587" w:header="1588" w:footer="1587" w:gutter="0"/>
      <w:cols w:space="720" w:num="1"/>
      <w:docGrid w:type="lines" w:linePitch="59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大标宋简体">
    <w:altName w:val="微软雅黑"/>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ind w:left="320" w:leftChars="100" w:right="320" w:rightChars="100"/>
      <w:rPr>
        <w:rStyle w:val="9"/>
        <w:sz w:val="28"/>
        <w:szCs w:val="28"/>
      </w:rPr>
    </w:pPr>
    <w:r>
      <w:rPr>
        <w:rStyle w:val="9"/>
        <w:sz w:val="28"/>
        <w:szCs w:val="28"/>
      </w:rPr>
      <w:t xml:space="preserve">— </w:t>
    </w:r>
    <w:r>
      <w:rPr>
        <w:sz w:val="28"/>
        <w:szCs w:val="28"/>
      </w:rPr>
      <w:fldChar w:fldCharType="begin"/>
    </w:r>
    <w:r>
      <w:rPr>
        <w:rStyle w:val="9"/>
        <w:sz w:val="28"/>
        <w:szCs w:val="28"/>
      </w:rPr>
      <w:instrText xml:space="preserve">PAGE  </w:instrText>
    </w:r>
    <w:r>
      <w:rPr>
        <w:sz w:val="28"/>
        <w:szCs w:val="28"/>
      </w:rPr>
      <w:fldChar w:fldCharType="separate"/>
    </w:r>
    <w:r>
      <w:rPr>
        <w:rStyle w:val="9"/>
        <w:sz w:val="28"/>
        <w:szCs w:val="28"/>
      </w:rPr>
      <w:t>2</w:t>
    </w:r>
    <w:r>
      <w:rPr>
        <w:sz w:val="28"/>
        <w:szCs w:val="28"/>
      </w:rPr>
      <w:fldChar w:fldCharType="end"/>
    </w:r>
    <w:r>
      <w:rPr>
        <w:rStyle w:val="9"/>
        <w:sz w:val="28"/>
        <w:szCs w:val="28"/>
      </w:rPr>
      <w:t xml:space="preserve"> —</w: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2042" w:y="1"/>
      <w:rPr>
        <w:rStyle w:val="9"/>
      </w:rPr>
    </w:pPr>
    <w:r>
      <w:fldChar w:fldCharType="begin"/>
    </w:r>
    <w:r>
      <w:rPr>
        <w:rStyle w:val="9"/>
      </w:rPr>
      <w:instrText xml:space="preserve">PAGE  </w:instrText>
    </w:r>
    <w:r>
      <w:fldChar w:fldCharType="separate"/>
    </w:r>
    <w:r>
      <w:rPr>
        <w:rStyle w:val="9"/>
      </w:rPr>
      <w:t>2</w:t>
    </w:r>
    <w: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oNotHyphenateCaps/>
  <w:drawingGridHorizontalSpacing w:val="287"/>
  <w:drawingGridVerticalSpacing w:val="595"/>
  <w:displayHorizontalDrawingGridEvery w:val="0"/>
  <w:displayVerticalDrawingGridEvery w:val="2"/>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725619"/>
    <w:rsid w:val="00005E44"/>
    <w:rsid w:val="000456EC"/>
    <w:rsid w:val="000C78F0"/>
    <w:rsid w:val="001469C7"/>
    <w:rsid w:val="00185013"/>
    <w:rsid w:val="001C679A"/>
    <w:rsid w:val="00204BFC"/>
    <w:rsid w:val="0029154A"/>
    <w:rsid w:val="002E0AB7"/>
    <w:rsid w:val="003C0AB1"/>
    <w:rsid w:val="003E3E45"/>
    <w:rsid w:val="00447D4F"/>
    <w:rsid w:val="004666D2"/>
    <w:rsid w:val="00540A30"/>
    <w:rsid w:val="005662D1"/>
    <w:rsid w:val="00571FE3"/>
    <w:rsid w:val="005C5A63"/>
    <w:rsid w:val="00686FA0"/>
    <w:rsid w:val="007318C1"/>
    <w:rsid w:val="00782104"/>
    <w:rsid w:val="007824E9"/>
    <w:rsid w:val="007B3F4A"/>
    <w:rsid w:val="007F25CC"/>
    <w:rsid w:val="00834658"/>
    <w:rsid w:val="00872803"/>
    <w:rsid w:val="008E6EC6"/>
    <w:rsid w:val="00915EDC"/>
    <w:rsid w:val="009179EA"/>
    <w:rsid w:val="00932021"/>
    <w:rsid w:val="009337AA"/>
    <w:rsid w:val="00974A7B"/>
    <w:rsid w:val="009838A7"/>
    <w:rsid w:val="009E4A2A"/>
    <w:rsid w:val="00A53292"/>
    <w:rsid w:val="00A727B4"/>
    <w:rsid w:val="00AE4319"/>
    <w:rsid w:val="00B842C0"/>
    <w:rsid w:val="00C26A31"/>
    <w:rsid w:val="00C36201"/>
    <w:rsid w:val="00CF720A"/>
    <w:rsid w:val="00D03882"/>
    <w:rsid w:val="00D642FC"/>
    <w:rsid w:val="00D77FC5"/>
    <w:rsid w:val="00DC6627"/>
    <w:rsid w:val="00DE7A08"/>
    <w:rsid w:val="00ED05E5"/>
    <w:rsid w:val="00ED251B"/>
    <w:rsid w:val="00EF26A6"/>
    <w:rsid w:val="00F45321"/>
    <w:rsid w:val="00FB3B4D"/>
    <w:rsid w:val="010212D3"/>
    <w:rsid w:val="013D37B4"/>
    <w:rsid w:val="01752EEC"/>
    <w:rsid w:val="01AC54CC"/>
    <w:rsid w:val="03B06102"/>
    <w:rsid w:val="0432222E"/>
    <w:rsid w:val="053B110E"/>
    <w:rsid w:val="05C84967"/>
    <w:rsid w:val="05F4462A"/>
    <w:rsid w:val="06F1205B"/>
    <w:rsid w:val="07193A6D"/>
    <w:rsid w:val="07F105CC"/>
    <w:rsid w:val="09055EDD"/>
    <w:rsid w:val="094B5E78"/>
    <w:rsid w:val="09C747E1"/>
    <w:rsid w:val="09D65705"/>
    <w:rsid w:val="0BE21D87"/>
    <w:rsid w:val="0C081499"/>
    <w:rsid w:val="0D583CDF"/>
    <w:rsid w:val="0D975F07"/>
    <w:rsid w:val="0DD146F3"/>
    <w:rsid w:val="0E06130A"/>
    <w:rsid w:val="0E5C7254"/>
    <w:rsid w:val="0E755606"/>
    <w:rsid w:val="0F7B5746"/>
    <w:rsid w:val="105459B2"/>
    <w:rsid w:val="10806FC5"/>
    <w:rsid w:val="112F6828"/>
    <w:rsid w:val="129D1F11"/>
    <w:rsid w:val="12DB4186"/>
    <w:rsid w:val="12FA27EF"/>
    <w:rsid w:val="149C6ED6"/>
    <w:rsid w:val="156F6517"/>
    <w:rsid w:val="15E21D32"/>
    <w:rsid w:val="15F222C6"/>
    <w:rsid w:val="167F0040"/>
    <w:rsid w:val="170D5F30"/>
    <w:rsid w:val="17252C18"/>
    <w:rsid w:val="17B53AE1"/>
    <w:rsid w:val="17C35FF0"/>
    <w:rsid w:val="17C67BCF"/>
    <w:rsid w:val="17CF1E12"/>
    <w:rsid w:val="19547444"/>
    <w:rsid w:val="19E03ABF"/>
    <w:rsid w:val="1A166CE7"/>
    <w:rsid w:val="1A804B59"/>
    <w:rsid w:val="1B5B1CF8"/>
    <w:rsid w:val="1B7729BF"/>
    <w:rsid w:val="1C0366CD"/>
    <w:rsid w:val="1C0C3C77"/>
    <w:rsid w:val="1C8862F5"/>
    <w:rsid w:val="1D4A2BDC"/>
    <w:rsid w:val="1DF801B2"/>
    <w:rsid w:val="1E2412E4"/>
    <w:rsid w:val="1E83759C"/>
    <w:rsid w:val="1EDF625A"/>
    <w:rsid w:val="1F58635D"/>
    <w:rsid w:val="22EC5858"/>
    <w:rsid w:val="23F30F1C"/>
    <w:rsid w:val="247E72A7"/>
    <w:rsid w:val="2494750E"/>
    <w:rsid w:val="251B1BA0"/>
    <w:rsid w:val="264A4F8F"/>
    <w:rsid w:val="26556F0F"/>
    <w:rsid w:val="26653B78"/>
    <w:rsid w:val="266A70CB"/>
    <w:rsid w:val="27A82DAA"/>
    <w:rsid w:val="2808627D"/>
    <w:rsid w:val="285E5526"/>
    <w:rsid w:val="288973D9"/>
    <w:rsid w:val="29DD2E36"/>
    <w:rsid w:val="2A03587F"/>
    <w:rsid w:val="2A605831"/>
    <w:rsid w:val="2A985D2D"/>
    <w:rsid w:val="2ABA4B49"/>
    <w:rsid w:val="2AC90520"/>
    <w:rsid w:val="2ACB100D"/>
    <w:rsid w:val="2AFD78F8"/>
    <w:rsid w:val="2B171CB6"/>
    <w:rsid w:val="2B485E02"/>
    <w:rsid w:val="2B5D1F3F"/>
    <w:rsid w:val="2C202412"/>
    <w:rsid w:val="2C2D4057"/>
    <w:rsid w:val="2C431C0B"/>
    <w:rsid w:val="2C843868"/>
    <w:rsid w:val="2C91644C"/>
    <w:rsid w:val="2CA3136C"/>
    <w:rsid w:val="2CDF1DBC"/>
    <w:rsid w:val="2E7130A7"/>
    <w:rsid w:val="2F6445E0"/>
    <w:rsid w:val="3005388F"/>
    <w:rsid w:val="30747BFA"/>
    <w:rsid w:val="30D47492"/>
    <w:rsid w:val="30EF639D"/>
    <w:rsid w:val="31192F1A"/>
    <w:rsid w:val="314B6D86"/>
    <w:rsid w:val="3190000A"/>
    <w:rsid w:val="324E2BAB"/>
    <w:rsid w:val="32514AF0"/>
    <w:rsid w:val="32AC3AD3"/>
    <w:rsid w:val="32CA2356"/>
    <w:rsid w:val="32E36C3E"/>
    <w:rsid w:val="331C7A3F"/>
    <w:rsid w:val="3348233D"/>
    <w:rsid w:val="3377371E"/>
    <w:rsid w:val="33CA2808"/>
    <w:rsid w:val="33DC12A7"/>
    <w:rsid w:val="340B7CD4"/>
    <w:rsid w:val="34485201"/>
    <w:rsid w:val="344E0782"/>
    <w:rsid w:val="344F456B"/>
    <w:rsid w:val="346F16AA"/>
    <w:rsid w:val="347470B8"/>
    <w:rsid w:val="36AA1AAF"/>
    <w:rsid w:val="36E47C07"/>
    <w:rsid w:val="36F12056"/>
    <w:rsid w:val="36F21C30"/>
    <w:rsid w:val="374D7F26"/>
    <w:rsid w:val="37AC0E04"/>
    <w:rsid w:val="38497FF0"/>
    <w:rsid w:val="39992125"/>
    <w:rsid w:val="3A46238F"/>
    <w:rsid w:val="3A773C22"/>
    <w:rsid w:val="3A803BCA"/>
    <w:rsid w:val="3B790662"/>
    <w:rsid w:val="3BFF6B0B"/>
    <w:rsid w:val="3C1B0022"/>
    <w:rsid w:val="3C322526"/>
    <w:rsid w:val="3C6B36C8"/>
    <w:rsid w:val="3CEE36E6"/>
    <w:rsid w:val="3D5868FB"/>
    <w:rsid w:val="3DA624D3"/>
    <w:rsid w:val="3E8322A3"/>
    <w:rsid w:val="3EA06E90"/>
    <w:rsid w:val="3F235BE8"/>
    <w:rsid w:val="40094FBB"/>
    <w:rsid w:val="404572B9"/>
    <w:rsid w:val="40F94AA0"/>
    <w:rsid w:val="41662FA6"/>
    <w:rsid w:val="431245CD"/>
    <w:rsid w:val="432F4D6C"/>
    <w:rsid w:val="44C77B6B"/>
    <w:rsid w:val="44F669DA"/>
    <w:rsid w:val="459317E9"/>
    <w:rsid w:val="45E81812"/>
    <w:rsid w:val="46591125"/>
    <w:rsid w:val="46740FDB"/>
    <w:rsid w:val="46BE0BE5"/>
    <w:rsid w:val="473E1A0F"/>
    <w:rsid w:val="48036FD1"/>
    <w:rsid w:val="49104D90"/>
    <w:rsid w:val="49442EBD"/>
    <w:rsid w:val="49A45029"/>
    <w:rsid w:val="49E24161"/>
    <w:rsid w:val="4A037E9C"/>
    <w:rsid w:val="4A0E7F9A"/>
    <w:rsid w:val="4A4C557E"/>
    <w:rsid w:val="4A916B52"/>
    <w:rsid w:val="4A9F7723"/>
    <w:rsid w:val="4AC56F8C"/>
    <w:rsid w:val="4B191BD3"/>
    <w:rsid w:val="4B725619"/>
    <w:rsid w:val="4C9A335F"/>
    <w:rsid w:val="4CDA310C"/>
    <w:rsid w:val="4D9077EC"/>
    <w:rsid w:val="4DCE0A66"/>
    <w:rsid w:val="4E016B22"/>
    <w:rsid w:val="4E1210EF"/>
    <w:rsid w:val="4E127984"/>
    <w:rsid w:val="4E714F41"/>
    <w:rsid w:val="4F1E41D1"/>
    <w:rsid w:val="4F2E566D"/>
    <w:rsid w:val="4F454AFF"/>
    <w:rsid w:val="4FCB773E"/>
    <w:rsid w:val="4FFE3514"/>
    <w:rsid w:val="50060756"/>
    <w:rsid w:val="503D5BAC"/>
    <w:rsid w:val="509427E0"/>
    <w:rsid w:val="50CC27E1"/>
    <w:rsid w:val="50FA7175"/>
    <w:rsid w:val="511C6605"/>
    <w:rsid w:val="51374223"/>
    <w:rsid w:val="516E7FA1"/>
    <w:rsid w:val="52782A7B"/>
    <w:rsid w:val="52AD1332"/>
    <w:rsid w:val="52D2082C"/>
    <w:rsid w:val="53117ECE"/>
    <w:rsid w:val="53714F6D"/>
    <w:rsid w:val="53CC0384"/>
    <w:rsid w:val="54977113"/>
    <w:rsid w:val="54B236FD"/>
    <w:rsid w:val="54BE21B0"/>
    <w:rsid w:val="55C21AC0"/>
    <w:rsid w:val="55FB3E3B"/>
    <w:rsid w:val="5611571D"/>
    <w:rsid w:val="57D350CB"/>
    <w:rsid w:val="58641705"/>
    <w:rsid w:val="599F4978"/>
    <w:rsid w:val="59AF68B4"/>
    <w:rsid w:val="5A7617B5"/>
    <w:rsid w:val="5AA83904"/>
    <w:rsid w:val="5BC22540"/>
    <w:rsid w:val="5C1C1402"/>
    <w:rsid w:val="5C68509B"/>
    <w:rsid w:val="5CB02645"/>
    <w:rsid w:val="5CB8517D"/>
    <w:rsid w:val="5CD33A8C"/>
    <w:rsid w:val="5D1C7825"/>
    <w:rsid w:val="5D423C53"/>
    <w:rsid w:val="60CA0AC9"/>
    <w:rsid w:val="60DA7875"/>
    <w:rsid w:val="62092348"/>
    <w:rsid w:val="638E5055"/>
    <w:rsid w:val="63F85F50"/>
    <w:rsid w:val="643171EC"/>
    <w:rsid w:val="66507ADB"/>
    <w:rsid w:val="66747437"/>
    <w:rsid w:val="66B048AA"/>
    <w:rsid w:val="66C84AAE"/>
    <w:rsid w:val="66CC759D"/>
    <w:rsid w:val="66DA0A03"/>
    <w:rsid w:val="6707422B"/>
    <w:rsid w:val="67097636"/>
    <w:rsid w:val="67D873D3"/>
    <w:rsid w:val="68587D6E"/>
    <w:rsid w:val="68BB494C"/>
    <w:rsid w:val="68C226E4"/>
    <w:rsid w:val="68C5374A"/>
    <w:rsid w:val="69BA4211"/>
    <w:rsid w:val="69DE3203"/>
    <w:rsid w:val="6A302052"/>
    <w:rsid w:val="6A8A4AA7"/>
    <w:rsid w:val="6B4E1A0A"/>
    <w:rsid w:val="6B8C5BF8"/>
    <w:rsid w:val="6B9133FC"/>
    <w:rsid w:val="6B934EB3"/>
    <w:rsid w:val="6BCF023E"/>
    <w:rsid w:val="6C603B0C"/>
    <w:rsid w:val="6CE71890"/>
    <w:rsid w:val="6D4A7888"/>
    <w:rsid w:val="6D52496E"/>
    <w:rsid w:val="6E1A7D08"/>
    <w:rsid w:val="6E8E14A3"/>
    <w:rsid w:val="6F2553CD"/>
    <w:rsid w:val="701D6CBC"/>
    <w:rsid w:val="70594E50"/>
    <w:rsid w:val="706B694B"/>
    <w:rsid w:val="70706C59"/>
    <w:rsid w:val="707B5E51"/>
    <w:rsid w:val="708C3EB2"/>
    <w:rsid w:val="70C620AA"/>
    <w:rsid w:val="71091A03"/>
    <w:rsid w:val="716168A8"/>
    <w:rsid w:val="7179727C"/>
    <w:rsid w:val="71996C18"/>
    <w:rsid w:val="71A36668"/>
    <w:rsid w:val="721E3C93"/>
    <w:rsid w:val="72383B93"/>
    <w:rsid w:val="72AD35A9"/>
    <w:rsid w:val="72F92F64"/>
    <w:rsid w:val="740B34BA"/>
    <w:rsid w:val="747118DC"/>
    <w:rsid w:val="774502DB"/>
    <w:rsid w:val="77E172B0"/>
    <w:rsid w:val="783E0E99"/>
    <w:rsid w:val="78C10760"/>
    <w:rsid w:val="795E0B4D"/>
    <w:rsid w:val="79C141E6"/>
    <w:rsid w:val="7AF51CBC"/>
    <w:rsid w:val="7B650D27"/>
    <w:rsid w:val="7B972A5D"/>
    <w:rsid w:val="7BA33F9B"/>
    <w:rsid w:val="7C9C14A2"/>
    <w:rsid w:val="7CB31300"/>
    <w:rsid w:val="7CD1333A"/>
    <w:rsid w:val="7CEA6716"/>
    <w:rsid w:val="7DA66D8B"/>
    <w:rsid w:val="7EC43AAE"/>
    <w:rsid w:val="7EF04150"/>
    <w:rsid w:val="7F424AD7"/>
    <w:rsid w:val="7F613BF7"/>
    <w:rsid w:val="7FD3214E"/>
    <w:rsid w:val="7FDC4D7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ocked="1"/>
    <w:lsdException w:qFormat="1" w:unhideWhenUsed="0" w:uiPriority="0" w:semiHidden="0" w:name="Emphasis" w:locked="1"/>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32"/>
      <w:sz w:val="32"/>
      <w:lang w:val="en-US" w:eastAsia="zh-CN" w:bidi="ar-SA"/>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uiPriority w:val="0"/>
    <w:pPr>
      <w:ind w:firstLine="624"/>
    </w:pPr>
  </w:style>
  <w:style w:type="paragraph" w:styleId="3">
    <w:name w:val="Salutation"/>
    <w:basedOn w:val="1"/>
    <w:next w:val="1"/>
    <w:uiPriority w:val="0"/>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rPr>
      <w:lang w:val="en-US"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qFormat/>
    <w:uiPriority w:val="0"/>
    <w:rPr>
      <w:rFonts w:cs="Times New Roman"/>
    </w:rPr>
  </w:style>
  <w:style w:type="paragraph" w:customStyle="1" w:styleId="10">
    <w:name w:val="列表段落1"/>
    <w:basedOn w:val="1"/>
    <w:qFormat/>
    <w:uiPriority w:val="99"/>
    <w:pPr>
      <w:ind w:firstLine="420" w:firstLineChars="200"/>
    </w:pPr>
  </w:style>
  <w:style w:type="paragraph" w:customStyle="1" w:styleId="11">
    <w:name w:val="大标题"/>
    <w:basedOn w:val="1"/>
    <w:qFormat/>
    <w:uiPriority w:val="0"/>
    <w:pPr>
      <w:snapToGrid w:val="0"/>
      <w:jc w:val="center"/>
    </w:pPr>
    <w:rPr>
      <w:rFonts w:eastAsia="方正大标宋简体"/>
      <w:sz w:val="44"/>
    </w:rPr>
  </w:style>
  <w:style w:type="paragraph" w:customStyle="1" w:styleId="12">
    <w:name w:val="小小标题"/>
    <w:basedOn w:val="1"/>
    <w:qFormat/>
    <w:uiPriority w:val="0"/>
    <w:pPr>
      <w:ind w:firstLine="624"/>
    </w:pPr>
    <w:rPr>
      <w:rFonts w:eastAsia="楷体_GB2312"/>
      <w:b/>
    </w:rPr>
  </w:style>
  <w:style w:type="paragraph" w:customStyle="1" w:styleId="13">
    <w:name w:val="小标题"/>
    <w:basedOn w:val="1"/>
    <w:qFormat/>
    <w:uiPriority w:val="0"/>
    <w:pPr>
      <w:ind w:firstLine="624"/>
    </w:pPr>
    <w:rPr>
      <w:rFonts w:eastAsia="黑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127</Words>
  <Characters>728</Characters>
  <Lines>6</Lines>
  <Paragraphs>1</Paragraphs>
  <TotalTime>7</TotalTime>
  <ScaleCrop>false</ScaleCrop>
  <LinksUpToDate>false</LinksUpToDate>
  <CharactersWithSpaces>854</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2019-12-10T02:01:00Z</dcterms:created>
  <dc:creator>郑凯宁</dc:creator>
  <cp:lastModifiedBy>周文娟</cp:lastModifiedBy>
  <cp:lastPrinted>2023-12-17T01:44:00Z</cp:lastPrinted>
  <dcterms:modified xsi:type="dcterms:W3CDTF">2025-02-28T10:29:09Z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8D3032B81C794A18BEBDCB133B9C6977</vt:lpwstr>
  </property>
</Properties>
</file>