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7202" w:rsidRDefault="009A6DBA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C77202" w:rsidRDefault="009A6DBA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C77202" w:rsidRDefault="009A6DBA">
      <w:pPr>
        <w:jc w:val="right"/>
        <w:rPr>
          <w:rFonts w:ascii="楷体_GB2312" w:eastAsia="楷体_GB2312" w:hAnsi="Times New Roman"/>
          <w:kern w:val="32"/>
          <w:sz w:val="32"/>
          <w:szCs w:val="32"/>
        </w:rPr>
      </w:pPr>
      <w:r>
        <w:rPr>
          <w:rFonts w:ascii="楷体_GB2312" w:eastAsia="楷体_GB2312" w:hAnsi="Times New Roman" w:hint="eastAsia"/>
          <w:kern w:val="32"/>
          <w:sz w:val="32"/>
          <w:szCs w:val="32"/>
        </w:rPr>
        <w:t>〔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>2024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>〕闽厦狱减字第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 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>196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 xml:space="preserve"> </w:t>
      </w:r>
      <w:r>
        <w:rPr>
          <w:rFonts w:ascii="楷体_GB2312" w:eastAsia="楷体_GB2312" w:hAnsi="Times New Roman" w:hint="eastAsia"/>
          <w:kern w:val="32"/>
          <w:sz w:val="32"/>
          <w:szCs w:val="32"/>
        </w:rPr>
        <w:t>号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罪犯钟庆华</w:t>
      </w:r>
      <w:r w:rsidR="00C77202">
        <w:rPr>
          <w:rFonts w:ascii="仿宋_GB2312" w:eastAsia="仿宋_GB2312" w:hAnsi="Times New Roman" w:hint="eastAsia"/>
          <w:kern w:val="32"/>
          <w:sz w:val="32"/>
          <w:szCs w:val="32"/>
        </w:rPr>
        <w:fldChar w:fldCharType="begin"/>
      </w:r>
      <w:r>
        <w:rPr>
          <w:rFonts w:ascii="仿宋_GB2312" w:eastAsia="仿宋_GB2312" w:hAnsi="Times New Roman" w:hint="eastAsia"/>
          <w:kern w:val="32"/>
          <w:sz w:val="32"/>
          <w:szCs w:val="32"/>
        </w:rPr>
        <w:instrText xml:space="preserve"> AUTOTEXTLIST  \* MERGEFORMAT </w:instrText>
      </w:r>
      <w:r w:rsidR="00C77202">
        <w:rPr>
          <w:rFonts w:ascii="仿宋_GB2312" w:eastAsia="仿宋_GB2312" w:hAnsi="Times New Roman" w:hint="eastAsia"/>
          <w:kern w:val="32"/>
          <w:sz w:val="32"/>
          <w:szCs w:val="32"/>
        </w:rPr>
        <w:fldChar w:fldCharType="end"/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，男，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1982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7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5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日出生，彝族，中专文化，户籍所在地云南省怒江</w:t>
      </w:r>
      <w:r w:rsidR="00C2147D">
        <w:rPr>
          <w:rFonts w:ascii="仿宋_GB2312" w:eastAsia="仿宋_GB2312" w:hAnsi="Times New Roman" w:hint="eastAsia"/>
          <w:kern w:val="32"/>
          <w:sz w:val="32"/>
          <w:szCs w:val="32"/>
        </w:rPr>
        <w:t>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僳族自治州</w:t>
      </w:r>
      <w:bookmarkStart w:id="0" w:name="_GoBack"/>
      <w:bookmarkEnd w:id="0"/>
      <w:r>
        <w:rPr>
          <w:rFonts w:ascii="仿宋_GB2312" w:eastAsia="仿宋_GB2312" w:hAnsi="Times New Roman" w:hint="eastAsia"/>
          <w:kern w:val="32"/>
          <w:sz w:val="32"/>
          <w:szCs w:val="32"/>
        </w:rPr>
        <w:t>。捕前务工。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2008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日因非法采伐国家重点保护植物罪，被兰坪白族普米族自治县人民法院判处有期徒刑三年，缓刑四年，并处罚金人民币五千元。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福建省漳州市中级人民法院于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日作出（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2018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）闽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06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刑初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44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号刑事判决，以被告人钟庆华犯故意伤害罪，判处死刑，缓期二年执行，剥夺政治权利终身。该犯及同案犯不服，提出上诉。福建省高级人民法院于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31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日作出（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）闽刑终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98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号刑事判决：维持漳州市中级人民法院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作出的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2018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）闽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06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刑初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44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号刑事判决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。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死刑，缓期二年执行考验期自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19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日起至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日止。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2023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日交付福建省厦门监狱执行刑罚。属普管级罪犯。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罪犯钟庆华在死刑缓期二年执行考验期间，没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有故意犯罪，自入监以来改造表现如下：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认罪悔罪：对法院定罪量刑存有异议，目前案件在申诉中，故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未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撰写《认罪悔罪书》。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学习情况：能参加思想、文化、职业技术教育。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劳动改造：能参加劳动，努力完成劳动任务。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奖惩情况：该犯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2023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日至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月累计获得考核分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906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分，表扬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次；无违规扣分。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该犯原判无财产性判项。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本案于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日至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18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lastRenderedPageBreak/>
        <w:t>本案于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3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25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日至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10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日移送检察机关征求意见，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2024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11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福建省厦门市人民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检察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院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派员列席监狱减刑假释评审委员会，发表意见情况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：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无异议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因此，依照《中华人民共和国刑法》第五十条、第五十七条、《中华人民共和国刑事诉讼法》第二百六十一条和《中华人民共和国监狱法》第三十一条规定，建议对罪犯钟庆华减为无期徒刑，剥夺政治权利终身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不变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。特提请你院审理裁定。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此致</w:t>
      </w:r>
    </w:p>
    <w:p w:rsidR="00C77202" w:rsidRDefault="009A6DBA">
      <w:pPr>
        <w:spacing w:line="500" w:lineRule="exact"/>
        <w:ind w:rightChars="-15" w:right="-31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福建省高级人民法院</w:t>
      </w:r>
    </w:p>
    <w:p w:rsidR="00C77202" w:rsidRDefault="009A6DBA">
      <w:pPr>
        <w:spacing w:line="500" w:lineRule="exact"/>
        <w:ind w:firstLineChars="200" w:firstLine="640"/>
        <w:rPr>
          <w:rFonts w:ascii="仿宋_GB2312" w:eastAsia="仿宋_GB2312" w:hAnsi="Times New Roman" w:cs="仿宋_GB2312"/>
          <w:kern w:val="32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附件：⒈罪犯钟庆华卷宗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册</w:t>
      </w:r>
    </w:p>
    <w:p w:rsidR="00C77202" w:rsidRDefault="009A6DBA">
      <w:pPr>
        <w:spacing w:line="500" w:lineRule="exact"/>
        <w:ind w:rightChars="-15" w:right="-31" w:firstLineChars="500" w:firstLine="1600"/>
        <w:rPr>
          <w:rFonts w:ascii="仿宋_GB2312" w:eastAsia="仿宋_GB2312" w:hAnsi="Times New Roman" w:cs="仿宋_GB2312"/>
          <w:kern w:val="32"/>
          <w:sz w:val="32"/>
          <w:szCs w:val="32"/>
        </w:rPr>
      </w:pP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⒉减刑建议书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cs="仿宋_GB2312" w:hint="eastAsia"/>
          <w:kern w:val="32"/>
          <w:sz w:val="32"/>
          <w:szCs w:val="32"/>
        </w:rPr>
        <w:t>份</w:t>
      </w:r>
    </w:p>
    <w:p w:rsidR="00C77202" w:rsidRDefault="00C77202">
      <w:pPr>
        <w:spacing w:line="500" w:lineRule="exact"/>
        <w:ind w:rightChars="-15" w:right="-31"/>
        <w:rPr>
          <w:rFonts w:ascii="仿宋_GB2312" w:eastAsia="仿宋_GB2312" w:hAnsi="Times New Roman"/>
          <w:kern w:val="32"/>
          <w:sz w:val="32"/>
          <w:szCs w:val="32"/>
        </w:rPr>
      </w:pPr>
    </w:p>
    <w:p w:rsidR="00C77202" w:rsidRDefault="009A6DBA">
      <w:pPr>
        <w:wordWrap w:val="0"/>
        <w:spacing w:line="500" w:lineRule="exact"/>
        <w:ind w:rightChars="296" w:right="622" w:firstLineChars="192" w:firstLine="614"/>
        <w:jc w:val="right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福建省厦门监狱</w:t>
      </w:r>
    </w:p>
    <w:p w:rsidR="00C77202" w:rsidRDefault="009A6DBA">
      <w:pPr>
        <w:spacing w:line="500" w:lineRule="exact"/>
        <w:ind w:rightChars="400" w:right="840"/>
        <w:jc w:val="right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2024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22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日</w:t>
      </w:r>
    </w:p>
    <w:sectPr w:rsidR="00C77202" w:rsidSect="00C77202">
      <w:pgSz w:w="11906" w:h="16838"/>
      <w:pgMar w:top="1247" w:right="1247" w:bottom="1247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DBA" w:rsidRDefault="009A6DBA" w:rsidP="00C2147D">
      <w:r>
        <w:separator/>
      </w:r>
    </w:p>
  </w:endnote>
  <w:endnote w:type="continuationSeparator" w:id="1">
    <w:p w:rsidR="009A6DBA" w:rsidRDefault="009A6DBA" w:rsidP="00C21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DBA" w:rsidRDefault="009A6DBA" w:rsidP="00C2147D">
      <w:r>
        <w:separator/>
      </w:r>
    </w:p>
  </w:footnote>
  <w:footnote w:type="continuationSeparator" w:id="1">
    <w:p w:rsidR="009A6DBA" w:rsidRDefault="009A6DBA" w:rsidP="00C214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0"/>
  <w:drawingGridVerticalSpacing w:val="156"/>
  <w:displayHorizontalDrawingGridEvery w:val="0"/>
  <w:displayVerticalDrawingGridEvery w:val="2"/>
  <w:doNotShadeFormData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042F"/>
    <w:rsid w:val="00016756"/>
    <w:rsid w:val="00035CE1"/>
    <w:rsid w:val="00046A71"/>
    <w:rsid w:val="00053166"/>
    <w:rsid w:val="000663B2"/>
    <w:rsid w:val="00076C66"/>
    <w:rsid w:val="00097B96"/>
    <w:rsid w:val="000F70CD"/>
    <w:rsid w:val="00104DDB"/>
    <w:rsid w:val="0010597A"/>
    <w:rsid w:val="001354E7"/>
    <w:rsid w:val="00145892"/>
    <w:rsid w:val="00172A27"/>
    <w:rsid w:val="001771F2"/>
    <w:rsid w:val="001A431C"/>
    <w:rsid w:val="001C1031"/>
    <w:rsid w:val="001D0EF0"/>
    <w:rsid w:val="001D27E1"/>
    <w:rsid w:val="001E09DC"/>
    <w:rsid w:val="00255584"/>
    <w:rsid w:val="0027183B"/>
    <w:rsid w:val="00273420"/>
    <w:rsid w:val="002D18AB"/>
    <w:rsid w:val="002E1324"/>
    <w:rsid w:val="002E772D"/>
    <w:rsid w:val="00323696"/>
    <w:rsid w:val="003314D1"/>
    <w:rsid w:val="00350FF4"/>
    <w:rsid w:val="00355D69"/>
    <w:rsid w:val="00373F50"/>
    <w:rsid w:val="00433CE9"/>
    <w:rsid w:val="00453CDC"/>
    <w:rsid w:val="00470380"/>
    <w:rsid w:val="004928B0"/>
    <w:rsid w:val="004A14D9"/>
    <w:rsid w:val="004A4A8F"/>
    <w:rsid w:val="004A5A97"/>
    <w:rsid w:val="004B0D07"/>
    <w:rsid w:val="004F0DF5"/>
    <w:rsid w:val="004F3681"/>
    <w:rsid w:val="00514D38"/>
    <w:rsid w:val="00523C97"/>
    <w:rsid w:val="00524F7C"/>
    <w:rsid w:val="005321DC"/>
    <w:rsid w:val="00584BFE"/>
    <w:rsid w:val="005A6E6A"/>
    <w:rsid w:val="005A6F61"/>
    <w:rsid w:val="005C4985"/>
    <w:rsid w:val="0061798E"/>
    <w:rsid w:val="006436AC"/>
    <w:rsid w:val="0067387A"/>
    <w:rsid w:val="006C4EBF"/>
    <w:rsid w:val="006E3396"/>
    <w:rsid w:val="00735706"/>
    <w:rsid w:val="0074042A"/>
    <w:rsid w:val="0079748E"/>
    <w:rsid w:val="007A64E3"/>
    <w:rsid w:val="007C5BDF"/>
    <w:rsid w:val="0083244A"/>
    <w:rsid w:val="00834BF7"/>
    <w:rsid w:val="00841487"/>
    <w:rsid w:val="00847B46"/>
    <w:rsid w:val="00855BA0"/>
    <w:rsid w:val="00864B7A"/>
    <w:rsid w:val="008F2D4B"/>
    <w:rsid w:val="009052B5"/>
    <w:rsid w:val="0090689D"/>
    <w:rsid w:val="00906F81"/>
    <w:rsid w:val="0094735F"/>
    <w:rsid w:val="009478BD"/>
    <w:rsid w:val="00967C9D"/>
    <w:rsid w:val="009917FF"/>
    <w:rsid w:val="009A6DBA"/>
    <w:rsid w:val="009C74C3"/>
    <w:rsid w:val="009F2909"/>
    <w:rsid w:val="00A16503"/>
    <w:rsid w:val="00A339F8"/>
    <w:rsid w:val="00A35352"/>
    <w:rsid w:val="00A41C45"/>
    <w:rsid w:val="00A7549F"/>
    <w:rsid w:val="00A86EC1"/>
    <w:rsid w:val="00A95BCA"/>
    <w:rsid w:val="00AB19F5"/>
    <w:rsid w:val="00AB4C45"/>
    <w:rsid w:val="00AC070A"/>
    <w:rsid w:val="00AC513D"/>
    <w:rsid w:val="00AE5F05"/>
    <w:rsid w:val="00B13003"/>
    <w:rsid w:val="00B262CE"/>
    <w:rsid w:val="00B51F77"/>
    <w:rsid w:val="00B57A20"/>
    <w:rsid w:val="00B7134B"/>
    <w:rsid w:val="00B822D8"/>
    <w:rsid w:val="00B83D5D"/>
    <w:rsid w:val="00BC00B1"/>
    <w:rsid w:val="00BC14EF"/>
    <w:rsid w:val="00BD5535"/>
    <w:rsid w:val="00C2147D"/>
    <w:rsid w:val="00C24A3B"/>
    <w:rsid w:val="00C31DD6"/>
    <w:rsid w:val="00C46813"/>
    <w:rsid w:val="00C77202"/>
    <w:rsid w:val="00D01154"/>
    <w:rsid w:val="00D65779"/>
    <w:rsid w:val="00D7139F"/>
    <w:rsid w:val="00D92623"/>
    <w:rsid w:val="00D96FFF"/>
    <w:rsid w:val="00DB0194"/>
    <w:rsid w:val="00DB294D"/>
    <w:rsid w:val="00DD775F"/>
    <w:rsid w:val="00DE58EC"/>
    <w:rsid w:val="00E05372"/>
    <w:rsid w:val="00E27C9F"/>
    <w:rsid w:val="00E454C2"/>
    <w:rsid w:val="00E81341"/>
    <w:rsid w:val="00E8437B"/>
    <w:rsid w:val="00E95C21"/>
    <w:rsid w:val="00ED5E8A"/>
    <w:rsid w:val="00F22805"/>
    <w:rsid w:val="00F50FFB"/>
    <w:rsid w:val="00F5718D"/>
    <w:rsid w:val="00F60CEE"/>
    <w:rsid w:val="00F93F47"/>
    <w:rsid w:val="00FA04FB"/>
    <w:rsid w:val="00FA5CAC"/>
    <w:rsid w:val="00FC27D9"/>
    <w:rsid w:val="00FE0C7D"/>
    <w:rsid w:val="10A65CEC"/>
    <w:rsid w:val="151C4E69"/>
    <w:rsid w:val="170B52C7"/>
    <w:rsid w:val="1993704C"/>
    <w:rsid w:val="3B4901D3"/>
    <w:rsid w:val="40B40332"/>
    <w:rsid w:val="4840770B"/>
    <w:rsid w:val="5B9E1ABC"/>
    <w:rsid w:val="5DFD03AC"/>
    <w:rsid w:val="67A92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20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77202"/>
    <w:rPr>
      <w:sz w:val="18"/>
      <w:szCs w:val="18"/>
      <w:lang/>
    </w:rPr>
  </w:style>
  <w:style w:type="paragraph" w:styleId="a4">
    <w:name w:val="footer"/>
    <w:basedOn w:val="a"/>
    <w:link w:val="Char0"/>
    <w:qFormat/>
    <w:rsid w:val="00C7720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/>
    </w:rPr>
  </w:style>
  <w:style w:type="paragraph" w:styleId="a5">
    <w:name w:val="header"/>
    <w:basedOn w:val="a"/>
    <w:link w:val="Char1"/>
    <w:qFormat/>
    <w:rsid w:val="00C77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/>
    </w:rPr>
  </w:style>
  <w:style w:type="character" w:customStyle="1" w:styleId="Char">
    <w:name w:val="批注框文本 Char"/>
    <w:link w:val="a3"/>
    <w:uiPriority w:val="99"/>
    <w:semiHidden/>
    <w:qFormat/>
    <w:rsid w:val="00C77202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qFormat/>
    <w:rsid w:val="00C77202"/>
    <w:rPr>
      <w:rFonts w:cs="Times New Roman"/>
      <w:sz w:val="18"/>
      <w:szCs w:val="18"/>
    </w:rPr>
  </w:style>
  <w:style w:type="character" w:customStyle="1" w:styleId="Char1">
    <w:name w:val="页眉 Char"/>
    <w:link w:val="a5"/>
    <w:qFormat/>
    <w:rsid w:val="00C77202"/>
    <w:rPr>
      <w:rFonts w:cs="Times New Roman"/>
      <w:sz w:val="18"/>
      <w:szCs w:val="18"/>
    </w:rPr>
  </w:style>
  <w:style w:type="paragraph" w:customStyle="1" w:styleId="1">
    <w:name w:val="列出段落1"/>
    <w:basedOn w:val="a"/>
    <w:qFormat/>
    <w:rsid w:val="00C7720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785</Characters>
  <Application>Microsoft Office Word</Application>
  <DocSecurity>0</DocSecurity>
  <Lines>6</Lines>
  <Paragraphs>1</Paragraphs>
  <ScaleCrop>false</ScaleCrop>
  <Company>联想中国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联想用户</dc:title>
  <dc:creator>联想用户</dc:creator>
  <cp:lastModifiedBy>Administrator</cp:lastModifiedBy>
  <cp:revision>102</cp:revision>
  <cp:lastPrinted>2024-04-26T10:27:00Z</cp:lastPrinted>
  <dcterms:created xsi:type="dcterms:W3CDTF">2021-04-05T18:27:00Z</dcterms:created>
  <dcterms:modified xsi:type="dcterms:W3CDTF">2025-06-24T01:18:00Z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CCDA4E7C90AB48F79F66B41CEDE95808</vt:lpwstr>
  </property>
</Properties>
</file>