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48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133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480" w:lineRule="exact"/>
        <w:ind w:right="-48" w:rightChars="-15"/>
        <w:jc w:val="left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罪犯刘汉贵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</w:t>
      </w:r>
      <w:r>
        <w:rPr>
          <w:rFonts w:ascii="Times New Roman" w:hAnsi="Times New Roman"/>
          <w:szCs w:val="32"/>
        </w:rPr>
        <w:t>19</w:t>
      </w:r>
      <w:r>
        <w:rPr>
          <w:rFonts w:hint="eastAsia" w:ascii="Times New Roman" w:hAnsi="Times New Roman"/>
          <w:szCs w:val="32"/>
        </w:rPr>
        <w:t>99年5月3日出生，汉族，初中文化，户籍所在地福建省浦城县。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福建省石狮市人民法院于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22年4月28日作出(2022)闽0581刑初254号刑事判决，以被告人</w:t>
      </w:r>
      <w:r>
        <w:rPr>
          <w:rFonts w:hint="eastAsia" w:ascii="Times New Roman" w:hAnsi="Times New Roman"/>
          <w:szCs w:val="32"/>
        </w:rPr>
        <w:t>刘汉贵</w:t>
      </w:r>
      <w:r>
        <w:rPr>
          <w:rFonts w:hint="eastAsia" w:ascii="仿宋_GB2312" w:hAnsi="仿宋_GB2312" w:cs="仿宋_GB2312"/>
          <w:szCs w:val="32"/>
        </w:rPr>
        <w:t>犯掩饰、隐瞒犯罪所得罪，判处有期徒刑三年，罚金人民币5000元，</w:t>
      </w:r>
      <w:r>
        <w:rPr>
          <w:rFonts w:hint="eastAsia" w:ascii="仿宋_GB2312" w:hAnsi="仿宋_GB2312" w:cs="仿宋_GB2312"/>
          <w:szCs w:val="32"/>
          <w:lang w:val="en-US" w:eastAsia="zh-CN"/>
        </w:rPr>
        <w:t>已退出的</w:t>
      </w:r>
      <w:r>
        <w:rPr>
          <w:rFonts w:hint="eastAsia" w:ascii="仿宋_GB2312" w:hAnsi="仿宋_GB2312" w:cs="仿宋_GB2312"/>
          <w:szCs w:val="32"/>
        </w:rPr>
        <w:t>违法所得人民币1500元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  <w:lang w:val="en-US" w:eastAsia="zh-CN"/>
        </w:rPr>
        <w:t>予以没收，上缴国库</w:t>
      </w:r>
      <w:r>
        <w:rPr>
          <w:rFonts w:hint="eastAsia" w:ascii="Times New Roman" w:hAnsi="Times New Roman"/>
          <w:szCs w:val="32"/>
        </w:rPr>
        <w:t>。该犯不服，提出上诉。</w:t>
      </w:r>
      <w:r>
        <w:rPr>
          <w:rFonts w:hint="eastAsia" w:ascii="仿宋_GB2312" w:hAnsi="仿宋_GB2312" w:cs="仿宋_GB2312"/>
          <w:szCs w:val="32"/>
        </w:rPr>
        <w:t>福建省泉州市中级人民法院于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22年6月28日作出(2022)闽05刑终935号刑事裁定</w:t>
      </w:r>
      <w:r>
        <w:rPr>
          <w:rFonts w:hint="eastAsia" w:ascii="仿宋_GB2312" w:hAnsi="仿宋_GB2312" w:cs="仿宋_GB2312"/>
          <w:szCs w:val="32"/>
          <w:lang w:eastAsia="zh-CN"/>
        </w:rPr>
        <w:t>：</w:t>
      </w:r>
      <w:r>
        <w:rPr>
          <w:rFonts w:hint="eastAsia" w:ascii="Times New Roman" w:hAnsi="Times New Roman"/>
          <w:szCs w:val="32"/>
        </w:rPr>
        <w:t>驳回上诉，维持原判。刑</w:t>
      </w:r>
      <w:r>
        <w:rPr>
          <w:rFonts w:hint="eastAsia" w:ascii="仿宋_GB2312" w:hAnsi="仿宋_GB2312" w:cs="仿宋_GB2312"/>
          <w:szCs w:val="32"/>
        </w:rPr>
        <w:t>期自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21年10月9日至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4年10月8日止。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22年9月26日</w:t>
      </w:r>
      <w:r>
        <w:rPr>
          <w:rFonts w:hint="eastAsia" w:ascii="Times New Roman" w:hAnsi="Times New Roman"/>
          <w:szCs w:val="32"/>
        </w:rPr>
        <w:t>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现属宽管级罪犯。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szCs w:val="32"/>
        </w:rPr>
        <w:t>经民警教育后，能够遵规守纪。</w:t>
      </w:r>
      <w:r>
        <w:rPr>
          <w:rFonts w:hint="eastAsia" w:ascii="仿宋_GB2312" w:hAnsi="仿宋" w:cs="宋体"/>
          <w:szCs w:val="32"/>
          <w:lang w:val="zh-CN"/>
        </w:rPr>
        <w:t>考核期内违规一次，能认识到自己的错误，积极改正。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</w:rPr>
        <w:t>该犯考核期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22年9月26日至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4年1月，累计获</w:t>
      </w:r>
      <w:r>
        <w:rPr>
          <w:rFonts w:hint="eastAsia" w:ascii="仿宋_GB2312" w:hAnsi="仿宋_GB2312" w:cs="仿宋_GB2312"/>
          <w:bCs/>
          <w:szCs w:val="32"/>
        </w:rPr>
        <w:t>考核分</w:t>
      </w:r>
      <w:r>
        <w:rPr>
          <w:rFonts w:hint="eastAsia" w:ascii="仿宋_GB2312" w:hAnsi="仿宋_GB2312" w:cs="仿宋_GB2312"/>
          <w:szCs w:val="32"/>
        </w:rPr>
        <w:t>1545分，表扬1次，物质奖励1次；考核期内违规1次，累计扣考核分2分，无重大违规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该犯原判财产性判项</w:t>
      </w:r>
      <w:r>
        <w:rPr>
          <w:rFonts w:hint="eastAsia" w:ascii="仿宋_GB2312" w:hAnsi="仿宋_GB2312" w:cs="仿宋_GB2312"/>
          <w:szCs w:val="32"/>
        </w:rPr>
        <w:t>已履行人民币6500元；</w:t>
      </w:r>
      <w:r>
        <w:rPr>
          <w:rFonts w:hint="eastAsia" w:ascii="仿宋_GB2312"/>
          <w:szCs w:val="32"/>
        </w:rPr>
        <w:t>其中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en-US" w:eastAsia="zh-CN"/>
        </w:rPr>
        <w:t>判决书中体现</w:t>
      </w:r>
      <w:r>
        <w:rPr>
          <w:rFonts w:hint="eastAsia" w:ascii="仿宋_GB2312" w:hAnsi="仿宋_GB2312" w:cs="仿宋_GB2312"/>
          <w:szCs w:val="32"/>
          <w:lang w:val="en-US" w:eastAsia="zh-CN"/>
        </w:rPr>
        <w:t>已退出的</w:t>
      </w:r>
      <w:r>
        <w:rPr>
          <w:rFonts w:hint="eastAsia" w:ascii="仿宋_GB2312" w:hAnsi="仿宋_GB2312" w:cs="仿宋_GB2312"/>
          <w:szCs w:val="32"/>
        </w:rPr>
        <w:t>违法所得人民币1500元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  <w:lang w:val="en-US" w:eastAsia="zh-CN"/>
        </w:rPr>
        <w:t>予以没收，上缴国库</w:t>
      </w:r>
      <w:r>
        <w:rPr>
          <w:rFonts w:hint="eastAsia" w:ascii="Times New Roman" w:hAnsi="Times New Roman"/>
          <w:szCs w:val="32"/>
          <w:lang w:eastAsia="zh-CN"/>
        </w:rPr>
        <w:t>；</w:t>
      </w:r>
      <w:r>
        <w:rPr>
          <w:rFonts w:hint="eastAsia" w:ascii="仿宋_GB2312"/>
          <w:szCs w:val="32"/>
        </w:rPr>
        <w:t>本次向</w:t>
      </w:r>
      <w:r>
        <w:rPr>
          <w:rFonts w:hint="eastAsia" w:ascii="仿宋_GB2312" w:hAnsi="仿宋_GB2312" w:cs="仿宋_GB2312"/>
          <w:szCs w:val="32"/>
        </w:rPr>
        <w:t>福建省厦门市中级人民法院</w:t>
      </w:r>
      <w:r>
        <w:rPr>
          <w:rFonts w:hint="eastAsia" w:ascii="仿宋_GB2312"/>
          <w:szCs w:val="32"/>
        </w:rPr>
        <w:t>缴纳</w:t>
      </w:r>
      <w:r>
        <w:rPr>
          <w:rFonts w:hint="eastAsia" w:ascii="仿宋_GB2312" w:hAnsi="仿宋_GB2312" w:cs="仿宋_GB2312"/>
          <w:szCs w:val="32"/>
        </w:rPr>
        <w:t>罚金人民币5000元。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hint="eastAsia" w:ascii="仿宋_GB2312" w:hAnsi="仿宋_GB2312" w:eastAsia="仿宋_GB2312" w:cs="仿宋_GB2312"/>
          <w:szCs w:val="32"/>
        </w:rPr>
        <w:t>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日至2024年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Cs w:val="32"/>
        </w:rPr>
        <w:t>日</w:t>
      </w:r>
      <w:r>
        <w:rPr>
          <w:rFonts w:hint="eastAsia" w:ascii="Times New Roman" w:hAnsi="Times New Roman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日移送检察</w:t>
      </w:r>
      <w:r>
        <w:rPr>
          <w:rFonts w:hint="eastAsia" w:ascii="仿宋_GB2312" w:hAnsi="仿宋_GB2312" w:cs="仿宋_GB2312"/>
          <w:szCs w:val="32"/>
          <w:lang w:val="en-US" w:eastAsia="zh-CN"/>
        </w:rPr>
        <w:t>机关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征求意见；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日福建省厦门市人民检察院派员列席监狱减刑假释评审委员会，发表意见情况：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无异议。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</w:t>
      </w:r>
      <w:r>
        <w:rPr>
          <w:rFonts w:hint="eastAsia" w:ascii="Times New Roman" w:hAnsi="Times New Roman"/>
          <w:szCs w:val="32"/>
        </w:rPr>
        <w:t>建议对罪犯刘汉贵予以减刑四个月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附件：⒈罪犯刘汉贵卷宗2册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320"/>
        </w:tabs>
        <w:kinsoku/>
        <w:overflowPunct/>
        <w:topLinePunct w:val="0"/>
        <w:bidi w:val="0"/>
        <w:snapToGrid/>
        <w:spacing w:line="520" w:lineRule="exact"/>
        <w:ind w:right="1213" w:rightChars="379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20" w:lineRule="exact"/>
        <w:ind w:right="653" w:rightChars="204"/>
        <w:jc w:val="center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 xml:space="preserve">                                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22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5E44"/>
    <w:rsid w:val="00006451"/>
    <w:rsid w:val="00006E73"/>
    <w:rsid w:val="00017B9C"/>
    <w:rsid w:val="00023CE9"/>
    <w:rsid w:val="00024B7C"/>
    <w:rsid w:val="00024CC6"/>
    <w:rsid w:val="0002559C"/>
    <w:rsid w:val="000324DB"/>
    <w:rsid w:val="00036403"/>
    <w:rsid w:val="000401DB"/>
    <w:rsid w:val="000455AA"/>
    <w:rsid w:val="000456EC"/>
    <w:rsid w:val="00045AD6"/>
    <w:rsid w:val="00046F8A"/>
    <w:rsid w:val="00050BE5"/>
    <w:rsid w:val="00050D9D"/>
    <w:rsid w:val="00061662"/>
    <w:rsid w:val="00063391"/>
    <w:rsid w:val="00064BC3"/>
    <w:rsid w:val="0007099A"/>
    <w:rsid w:val="00071F1E"/>
    <w:rsid w:val="000738D4"/>
    <w:rsid w:val="0008456D"/>
    <w:rsid w:val="00092377"/>
    <w:rsid w:val="00094FEE"/>
    <w:rsid w:val="000A1519"/>
    <w:rsid w:val="000A7F7E"/>
    <w:rsid w:val="000B591F"/>
    <w:rsid w:val="000C0555"/>
    <w:rsid w:val="000C0C30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38B8"/>
    <w:rsid w:val="001D4438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906"/>
    <w:rsid w:val="002E1E3B"/>
    <w:rsid w:val="002E2140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90DA6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66DF"/>
    <w:rsid w:val="005042F4"/>
    <w:rsid w:val="00505406"/>
    <w:rsid w:val="0051145B"/>
    <w:rsid w:val="0051381F"/>
    <w:rsid w:val="005270EC"/>
    <w:rsid w:val="00527680"/>
    <w:rsid w:val="00532041"/>
    <w:rsid w:val="00532B6B"/>
    <w:rsid w:val="00536058"/>
    <w:rsid w:val="00540184"/>
    <w:rsid w:val="00540A30"/>
    <w:rsid w:val="005427F2"/>
    <w:rsid w:val="00542F96"/>
    <w:rsid w:val="00554C6E"/>
    <w:rsid w:val="005568A1"/>
    <w:rsid w:val="00561E50"/>
    <w:rsid w:val="00564B6B"/>
    <w:rsid w:val="00564D2F"/>
    <w:rsid w:val="005662D1"/>
    <w:rsid w:val="00570B72"/>
    <w:rsid w:val="00575837"/>
    <w:rsid w:val="00580F01"/>
    <w:rsid w:val="00584349"/>
    <w:rsid w:val="00593D76"/>
    <w:rsid w:val="00595022"/>
    <w:rsid w:val="005A7D7B"/>
    <w:rsid w:val="005B3A61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7C7"/>
    <w:rsid w:val="005F1CD8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6C2A"/>
    <w:rsid w:val="00634247"/>
    <w:rsid w:val="00640398"/>
    <w:rsid w:val="00640FA5"/>
    <w:rsid w:val="0064257E"/>
    <w:rsid w:val="00645CA9"/>
    <w:rsid w:val="006475D3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37667"/>
    <w:rsid w:val="00740EEE"/>
    <w:rsid w:val="007423E8"/>
    <w:rsid w:val="00747C08"/>
    <w:rsid w:val="00750B9D"/>
    <w:rsid w:val="0075104B"/>
    <w:rsid w:val="00753F08"/>
    <w:rsid w:val="0075619F"/>
    <w:rsid w:val="00756C84"/>
    <w:rsid w:val="00763523"/>
    <w:rsid w:val="00764100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2741"/>
    <w:rsid w:val="007D5BC7"/>
    <w:rsid w:val="007D5FC3"/>
    <w:rsid w:val="007E02C7"/>
    <w:rsid w:val="007E1F8B"/>
    <w:rsid w:val="007E42C1"/>
    <w:rsid w:val="007F25CC"/>
    <w:rsid w:val="007F37BC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30B93"/>
    <w:rsid w:val="00830BDC"/>
    <w:rsid w:val="00834658"/>
    <w:rsid w:val="00835E30"/>
    <w:rsid w:val="008446BE"/>
    <w:rsid w:val="00855A26"/>
    <w:rsid w:val="00865480"/>
    <w:rsid w:val="00871971"/>
    <w:rsid w:val="008748AB"/>
    <w:rsid w:val="00877999"/>
    <w:rsid w:val="00880803"/>
    <w:rsid w:val="00882E4B"/>
    <w:rsid w:val="0088478C"/>
    <w:rsid w:val="00884AC1"/>
    <w:rsid w:val="0088524D"/>
    <w:rsid w:val="0089136E"/>
    <w:rsid w:val="00893D7E"/>
    <w:rsid w:val="008966E8"/>
    <w:rsid w:val="008968C1"/>
    <w:rsid w:val="0089762F"/>
    <w:rsid w:val="008A045C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1A14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D79"/>
    <w:rsid w:val="00D0158F"/>
    <w:rsid w:val="00D031E9"/>
    <w:rsid w:val="00D03882"/>
    <w:rsid w:val="00D102FA"/>
    <w:rsid w:val="00D11180"/>
    <w:rsid w:val="00D13485"/>
    <w:rsid w:val="00D2634F"/>
    <w:rsid w:val="00D27077"/>
    <w:rsid w:val="00D307B4"/>
    <w:rsid w:val="00D4005D"/>
    <w:rsid w:val="00D408E8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654B"/>
    <w:rsid w:val="00D77D85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6C66"/>
    <w:rsid w:val="00E21214"/>
    <w:rsid w:val="00E32AB4"/>
    <w:rsid w:val="00E42C23"/>
    <w:rsid w:val="00E43199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D281E"/>
    <w:rsid w:val="00EE1A7D"/>
    <w:rsid w:val="00EE2502"/>
    <w:rsid w:val="00EF26A6"/>
    <w:rsid w:val="00EF600D"/>
    <w:rsid w:val="00F0395D"/>
    <w:rsid w:val="00F12B96"/>
    <w:rsid w:val="00F157D5"/>
    <w:rsid w:val="00F300DF"/>
    <w:rsid w:val="00F31B3C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238E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552CE0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017452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DAC4E52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F3834EC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212AF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782</Characters>
  <Lines>6</Lines>
  <Paragraphs>1</Paragraphs>
  <TotalTime>2</TotalTime>
  <ScaleCrop>false</ScaleCrop>
  <LinksUpToDate>false</LinksUpToDate>
  <CharactersWithSpaces>918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2024-03-05T07:53:00Z</cp:lastPrinted>
  <dcterms:modified xsi:type="dcterms:W3CDTF">2024-04-09T08:28:00Z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BE3C9E50A91A40899133AAE1C43D4FDC</vt:lpwstr>
  </property>
</Properties>
</file>