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textAlignment w:val="auto"/>
      </w:pPr>
      <w:r>
        <w:rPr>
          <w:rFonts w:hint="eastAsia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〔2024〕闽厦狱减字第177号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罪犯王仔泽，男，1986年3月20日出生，汉族，初中文化，原户籍所在地福建省石狮市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福建省石狮市人民法院于2020年10月14日作出(2020)闽0581刑初501号刑事判决，以被告人王仔泽犯参加黑社会性质组织罪，判处有期徒刑三年，并处罚金人民币30000元；犯寻衅滋事罪，判处有期徒刑一年八个月；犯非法拘禁罪，判处有期徒刑一年，决定执行有期徒刑五年，并处罚金人民币30000元。追缴违法所得人民币22800元。该犯不服，提出上诉，福建省泉州市中级人民法院于2020年12月15日作出（2020）闽05刑终1119号刑事裁定书，裁定驳回上诉，维持原判。刑期</w:t>
      </w:r>
      <w:r>
        <w:rPr>
          <w:rFonts w:ascii="仿宋" w:hAnsi="仿宋" w:eastAsia="仿宋"/>
          <w:kern w:val="0"/>
          <w:szCs w:val="32"/>
        </w:rPr>
        <w:t>自</w:t>
      </w:r>
      <w:r>
        <w:rPr>
          <w:rFonts w:hint="eastAsia" w:ascii="仿宋" w:hAnsi="仿宋" w:eastAsia="仿宋"/>
          <w:kern w:val="0"/>
          <w:szCs w:val="32"/>
        </w:rPr>
        <w:t>2019年9月1日起至2024年8月27日止。2021年3月18日交付福建省厦门监狱执行刑罚。属宽管级罪犯。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认罪</w:t>
      </w:r>
      <w:r>
        <w:rPr>
          <w:rFonts w:ascii="仿宋" w:hAnsi="仿宋" w:eastAsia="仿宋" w:cs="仿宋_GB2312"/>
          <w:szCs w:val="32"/>
        </w:rPr>
        <w:t>悔罪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能服从法院</w:t>
      </w:r>
      <w:r>
        <w:rPr>
          <w:rFonts w:hint="eastAsia" w:ascii="仿宋" w:hAnsi="仿宋" w:eastAsia="仿宋" w:cs="仿宋_GB2312"/>
          <w:szCs w:val="32"/>
        </w:rPr>
        <w:t>判决</w:t>
      </w:r>
      <w:r>
        <w:rPr>
          <w:rFonts w:ascii="仿宋" w:hAnsi="仿宋" w:eastAsia="仿宋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</w:rPr>
        <w:t>自</w:t>
      </w:r>
      <w:r>
        <w:rPr>
          <w:rFonts w:ascii="仿宋" w:hAnsi="仿宋" w:eastAsia="仿宋" w:cs="仿宋_GB2312"/>
          <w:szCs w:val="32"/>
        </w:rPr>
        <w:t>书认罪悔罪书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遵守</w:t>
      </w:r>
      <w:r>
        <w:rPr>
          <w:rFonts w:ascii="仿宋" w:hAnsi="仿宋" w:eastAsia="仿宋" w:cs="仿宋_GB2312"/>
          <w:szCs w:val="32"/>
        </w:rPr>
        <w:t>监规</w:t>
      </w:r>
      <w:r>
        <w:rPr>
          <w:rFonts w:hint="eastAsia" w:ascii="仿宋" w:hAnsi="仿宋" w:eastAsia="仿宋" w:cs="仿宋_GB2312"/>
          <w:szCs w:val="32"/>
        </w:rPr>
        <w:t>：2021年9月22日，集体教育时不按要求收看教育节目，扣10分。经民警教育后该犯能充分认识到自身的错误并积极改正,在改造中</w:t>
      </w:r>
      <w:r>
        <w:rPr>
          <w:rFonts w:ascii="仿宋" w:hAnsi="仿宋" w:eastAsia="仿宋" w:cs="仿宋_GB2312"/>
          <w:szCs w:val="32"/>
        </w:rPr>
        <w:t>遵守法律</w:t>
      </w:r>
      <w:r>
        <w:rPr>
          <w:rFonts w:hint="eastAsia" w:ascii="仿宋" w:hAnsi="仿宋" w:eastAsia="仿宋" w:cs="仿宋_GB2312"/>
          <w:szCs w:val="32"/>
        </w:rPr>
        <w:t>法规</w:t>
      </w:r>
      <w:r>
        <w:rPr>
          <w:rFonts w:ascii="仿宋" w:hAnsi="仿宋" w:eastAsia="仿宋" w:cs="仿宋_GB2312"/>
          <w:szCs w:val="32"/>
        </w:rPr>
        <w:t>及监规纪律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接受教育</w:t>
      </w:r>
      <w:r>
        <w:rPr>
          <w:rFonts w:hint="eastAsia" w:ascii="仿宋" w:hAnsi="仿宋" w:eastAsia="仿宋" w:cs="仿宋_GB2312"/>
          <w:szCs w:val="32"/>
        </w:rPr>
        <w:t>改</w:t>
      </w:r>
      <w:r>
        <w:rPr>
          <w:rFonts w:ascii="仿宋" w:hAnsi="仿宋" w:eastAsia="仿宋" w:cs="仿宋_GB2312"/>
          <w:szCs w:val="32"/>
        </w:rPr>
        <w:t>造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学习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参加思想、</w:t>
      </w:r>
      <w:r>
        <w:rPr>
          <w:rFonts w:hint="eastAsia" w:ascii="仿宋" w:hAnsi="仿宋" w:eastAsia="仿宋" w:cs="仿宋_GB2312"/>
          <w:szCs w:val="32"/>
        </w:rPr>
        <w:t>文化</w:t>
      </w:r>
      <w:r>
        <w:rPr>
          <w:rFonts w:ascii="仿宋" w:hAnsi="仿宋" w:eastAsia="仿宋" w:cs="仿宋_GB2312"/>
          <w:szCs w:val="32"/>
        </w:rPr>
        <w:t>、职业</w:t>
      </w:r>
      <w:r>
        <w:rPr>
          <w:rFonts w:hint="eastAsia" w:ascii="仿宋" w:hAnsi="仿宋" w:eastAsia="仿宋" w:cs="仿宋_GB2312"/>
          <w:szCs w:val="32"/>
        </w:rPr>
        <w:t>技术</w:t>
      </w:r>
      <w:r>
        <w:rPr>
          <w:rFonts w:ascii="仿宋" w:hAnsi="仿宋" w:eastAsia="仿宋" w:cs="仿宋_GB2312"/>
          <w:szCs w:val="32"/>
        </w:rPr>
        <w:t>教育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劳动改造</w:t>
      </w:r>
      <w:r>
        <w:rPr>
          <w:rFonts w:ascii="仿宋" w:hAnsi="仿宋" w:eastAsia="仿宋" w:cs="仿宋_GB2312"/>
          <w:szCs w:val="32"/>
        </w:rPr>
        <w:t>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参加劳动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努力</w:t>
      </w:r>
      <w:r>
        <w:rPr>
          <w:rFonts w:hint="eastAsia" w:ascii="仿宋" w:hAnsi="仿宋" w:eastAsia="仿宋" w:cs="仿宋_GB2312"/>
          <w:szCs w:val="32"/>
        </w:rPr>
        <w:t>完成</w:t>
      </w:r>
      <w:r>
        <w:rPr>
          <w:rFonts w:ascii="仿宋" w:hAnsi="仿宋" w:eastAsia="仿宋" w:cs="仿宋_GB2312"/>
          <w:szCs w:val="32"/>
        </w:rPr>
        <w:t>劳动</w:t>
      </w:r>
      <w:r>
        <w:rPr>
          <w:rFonts w:hint="eastAsia" w:ascii="仿宋" w:hAnsi="仿宋" w:eastAsia="仿宋" w:cs="仿宋_GB2312"/>
          <w:szCs w:val="32"/>
        </w:rPr>
        <w:t>任务</w:t>
      </w:r>
      <w:r>
        <w:rPr>
          <w:rFonts w:ascii="仿宋" w:hAnsi="仿宋" w:eastAsia="仿宋" w:cs="仿宋_GB2312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hint="eastAsia" w:ascii="仿宋" w:hAnsi="仿宋"/>
          <w:kern w:val="0"/>
          <w:szCs w:val="32"/>
        </w:rPr>
        <w:t>该犯考核期2021年3月18日至2024年1月31日，累计获3323.5分，表扬3次，物质奖励2次。考核期内违规1次，累计扣10分。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该犯原判财产性判项罚金30000元，追缴违法所得22800元，已履行17900元。其中本考核期内向福建省石狮市人民法院缴纳罚金16000元。2024年2月19日向福建省厦门市中级人民法院缴纳追缴</w:t>
      </w:r>
      <w:r>
        <w:rPr>
          <w:rFonts w:ascii="仿宋" w:hAnsi="仿宋" w:eastAsia="仿宋"/>
          <w:szCs w:val="32"/>
        </w:rPr>
        <w:t>违法所得</w:t>
      </w:r>
      <w:r>
        <w:rPr>
          <w:rFonts w:hint="eastAsia" w:ascii="仿宋" w:hAnsi="仿宋" w:eastAsia="仿宋"/>
          <w:szCs w:val="32"/>
        </w:rPr>
        <w:t>1900元。该犯考核期消费9132.56元，月均消费260.93元，账户余额78.31元。2024年2月7日福建省石狮市人民法院财产性判项复函载明：未发现王仔泽有可供执行的财产，已终结本次执行程序。</w:t>
      </w:r>
    </w:p>
    <w:p>
      <w:pPr>
        <w:spacing w:line="480" w:lineRule="exact"/>
        <w:ind w:firstLine="640" w:firstLineChars="200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该犯系涉黑罪犯，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且</w:t>
      </w:r>
      <w:r>
        <w:rPr>
          <w:rFonts w:hint="eastAsia" w:ascii="仿宋" w:hAnsi="仿宋" w:eastAsia="仿宋"/>
          <w:color w:val="000000"/>
          <w:szCs w:val="32"/>
        </w:rPr>
        <w:t>财产性判项义务履行金额超过其个人应履行总额30%，未达到50%，属于从严掌握减刑对象，因此提请减刑幅度扣减三个月。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本案于2024年4月12日至2024年4月18日在狱内公示未收到不同意见。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本案于2024年3月25日至2024年4月10日移送检察</w:t>
      </w:r>
      <w:r>
        <w:rPr>
          <w:rFonts w:ascii="仿宋" w:hAnsi="仿宋" w:eastAsia="仿宋"/>
          <w:szCs w:val="32"/>
        </w:rPr>
        <w:t>机关征求意见</w:t>
      </w:r>
      <w:r>
        <w:rPr>
          <w:rFonts w:hint="eastAsia" w:ascii="仿宋" w:hAnsi="仿宋" w:eastAsia="仿宋"/>
          <w:szCs w:val="32"/>
        </w:rPr>
        <w:t>;2024年4月11日福建省</w:t>
      </w:r>
      <w:r>
        <w:rPr>
          <w:rFonts w:ascii="仿宋" w:hAnsi="仿宋" w:eastAsia="仿宋"/>
          <w:szCs w:val="32"/>
        </w:rPr>
        <w:t>厦门市人民</w:t>
      </w:r>
      <w:r>
        <w:rPr>
          <w:rFonts w:hint="eastAsia" w:ascii="仿宋" w:hAnsi="仿宋" w:eastAsia="仿宋"/>
          <w:szCs w:val="32"/>
        </w:rPr>
        <w:t>检察院派员</w:t>
      </w:r>
      <w:r>
        <w:rPr>
          <w:rFonts w:ascii="仿宋" w:hAnsi="仿宋" w:eastAsia="仿宋"/>
          <w:szCs w:val="32"/>
        </w:rPr>
        <w:t>列席</w:t>
      </w:r>
      <w:r>
        <w:rPr>
          <w:rFonts w:hint="eastAsia" w:ascii="仿宋" w:hAnsi="仿宋" w:eastAsia="仿宋"/>
          <w:szCs w:val="32"/>
        </w:rPr>
        <w:t>监狱</w:t>
      </w:r>
      <w:r>
        <w:rPr>
          <w:rFonts w:ascii="仿宋" w:hAnsi="仿宋" w:eastAsia="仿宋"/>
          <w:szCs w:val="32"/>
        </w:rPr>
        <w:t>减刑假释</w:t>
      </w:r>
      <w:r>
        <w:rPr>
          <w:rFonts w:hint="eastAsia" w:ascii="仿宋" w:hAnsi="仿宋" w:eastAsia="仿宋"/>
          <w:szCs w:val="32"/>
        </w:rPr>
        <w:t>评审委员，发表意见情况：无异议。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因此</w:t>
      </w:r>
      <w:r>
        <w:rPr>
          <w:rFonts w:hint="eastAsia"/>
        </w:rPr>
        <w:t>，依照《中华人民共和国刑法》第七十八条、七十九条《中华人民共和国刑事诉讼法》第二百七十三条第二款、《中华人民共和国监狱法》第二十九条的规定</w:t>
      </w:r>
      <w:r>
        <w:rPr>
          <w:rFonts w:hint="eastAsia" w:ascii="仿宋" w:hAnsi="仿宋" w:eastAsia="仿宋"/>
          <w:szCs w:val="32"/>
        </w:rPr>
        <w:t>，建议对罪犯王仔泽予以减刑三个月。特提请你院审理裁定。</w:t>
      </w:r>
    </w:p>
    <w:p>
      <w:pPr>
        <w:pStyle w:val="2"/>
        <w:spacing w:line="480" w:lineRule="exact"/>
        <w:ind w:right="-48" w:rightChars="-15" w:firstLine="614" w:firstLineChars="192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spacing w:line="480" w:lineRule="exact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王仔泽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480" w:lineRule="exact"/>
        <w:ind w:right="-48" w:rightChars="-15" w:firstLine="1600" w:firstLineChars="5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</w:t>
      </w:r>
      <w:r>
        <w:rPr>
          <w:rFonts w:hint="eastAsia" w:ascii="仿宋" w:hAnsi="仿宋" w:eastAsia="仿宋" w:cs="仿宋_GB231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Cs w:val="32"/>
        </w:rPr>
        <w:t>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</w:t>
      </w:r>
    </w:p>
    <w:p>
      <w:pPr>
        <w:spacing w:line="48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wordWrap w:val="0"/>
        <w:spacing w:line="480" w:lineRule="exact"/>
        <w:ind w:right="800" w:firstLine="640" w:firstLineChars="200"/>
        <w:jc w:val="righ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szCs w:val="32"/>
        </w:rPr>
        <w:t>2024年4月22日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65FFD"/>
    <w:rsid w:val="000C5E3A"/>
    <w:rsid w:val="000D3D37"/>
    <w:rsid w:val="001032FD"/>
    <w:rsid w:val="00103B4A"/>
    <w:rsid w:val="0011433E"/>
    <w:rsid w:val="001552B9"/>
    <w:rsid w:val="001B411A"/>
    <w:rsid w:val="00220650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82BB9"/>
    <w:rsid w:val="00424B79"/>
    <w:rsid w:val="004B1578"/>
    <w:rsid w:val="004B2086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85BA9"/>
    <w:rsid w:val="00CB2AC6"/>
    <w:rsid w:val="00CD20C3"/>
    <w:rsid w:val="00CF419D"/>
    <w:rsid w:val="00D00D67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EF1FE8"/>
    <w:rsid w:val="00F026AB"/>
    <w:rsid w:val="00F31957"/>
    <w:rsid w:val="00F3690D"/>
    <w:rsid w:val="00F84A9D"/>
    <w:rsid w:val="00FB12C7"/>
    <w:rsid w:val="00FB762F"/>
    <w:rsid w:val="00FC6286"/>
    <w:rsid w:val="05A709B8"/>
    <w:rsid w:val="6E7114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194</Words>
  <Characters>1110</Characters>
  <Lines>9</Lines>
  <Paragraphs>2</Paragraphs>
  <TotalTime>47</TotalTime>
  <ScaleCrop>false</ScaleCrop>
  <LinksUpToDate>false</LinksUpToDate>
  <CharactersWithSpaces>1302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2024-04-28T03:56:18Z</cp:lastPrinted>
  <dcterms:modified xsi:type="dcterms:W3CDTF">2024-04-28T03:57:00Z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14B67F4B90BB4EB2A3F3F7B8216A96A6</vt:lpwstr>
  </property>
</Properties>
</file>