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〔2024〕闽厦狱减字第175号</w:t>
      </w:r>
    </w:p>
    <w:p>
      <w:pPr>
        <w:adjustRightInd w:val="0"/>
        <w:spacing w:line="50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罪犯胡德兵，男，1992年2月2日出生， 汉族，初中文化，原户籍所在地贵州省遵义市</w:t>
      </w:r>
      <w:bookmarkStart w:id="0" w:name="_GoBack"/>
      <w:bookmarkEnd w:id="0"/>
      <w:r>
        <w:rPr>
          <w:rFonts w:hint="eastAsia" w:ascii="仿宋" w:hAnsi="仿宋" w:eastAsia="仿宋"/>
          <w:kern w:val="0"/>
          <w:szCs w:val="32"/>
        </w:rPr>
        <w:t>。</w:t>
      </w:r>
    </w:p>
    <w:p>
      <w:pPr>
        <w:adjustRightInd w:val="0"/>
        <w:spacing w:line="50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福建省晋江市人民法院于2018年12月26日作出(2018)闽0582刑初2796号刑事判决，以被告人胡德兵犯组织卖淫罪，判处有期徒刑七年六个月，并处罚金人民币75000元。该犯及同案犯不服，提出上诉，福建省泉州市中级人民法院于2019年3月28日作出（2019）闽05刑终335号刑事裁定，驳回上诉，维持原判。刑期</w:t>
      </w:r>
      <w:r>
        <w:rPr>
          <w:rFonts w:ascii="仿宋" w:hAnsi="仿宋" w:eastAsia="仿宋"/>
          <w:kern w:val="0"/>
          <w:szCs w:val="32"/>
        </w:rPr>
        <w:t>自</w:t>
      </w:r>
      <w:r>
        <w:rPr>
          <w:rFonts w:hint="eastAsia" w:ascii="仿宋" w:hAnsi="仿宋" w:eastAsia="仿宋"/>
          <w:kern w:val="0"/>
          <w:szCs w:val="32"/>
        </w:rPr>
        <w:t>2018年3月21日起至2025年9月20日止。2019年5月15日交付福建省厦门监狱执行刑罚。福建省厦门市中级人民法院于2021年12月3日作出(2021)闽02刑更641号刑事裁定书，对其减刑七个月，2021年12月3日送达，现刑期至2025年2月20日止。属宽管级罪犯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该犯自入监以来确有悔改表现,具体事实如下：</w:t>
      </w:r>
    </w:p>
    <w:p>
      <w:pPr>
        <w:spacing w:line="500" w:lineRule="exact"/>
        <w:ind w:left="64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认罪</w:t>
      </w:r>
      <w:r>
        <w:rPr>
          <w:rFonts w:ascii="仿宋" w:hAnsi="仿宋" w:eastAsia="仿宋" w:cs="仿宋_GB2312"/>
          <w:szCs w:val="32"/>
        </w:rPr>
        <w:t>悔罪</w:t>
      </w:r>
      <w:r>
        <w:rPr>
          <w:rFonts w:hint="eastAsia" w:ascii="仿宋" w:hAnsi="仿宋" w:eastAsia="仿宋" w:cs="仿宋_GB2312"/>
          <w:szCs w:val="32"/>
        </w:rPr>
        <w:t>：</w:t>
      </w:r>
      <w:r>
        <w:rPr>
          <w:rFonts w:ascii="仿宋" w:hAnsi="仿宋" w:eastAsia="仿宋" w:cs="仿宋_GB2312"/>
          <w:szCs w:val="32"/>
        </w:rPr>
        <w:t>能服从法院</w:t>
      </w:r>
      <w:r>
        <w:rPr>
          <w:rFonts w:hint="eastAsia" w:ascii="仿宋" w:hAnsi="仿宋" w:eastAsia="仿宋" w:cs="仿宋_GB2312"/>
          <w:szCs w:val="32"/>
        </w:rPr>
        <w:t>判决</w:t>
      </w:r>
      <w:r>
        <w:rPr>
          <w:rFonts w:ascii="仿宋" w:hAnsi="仿宋" w:eastAsia="仿宋" w:cs="仿宋_GB2312"/>
          <w:szCs w:val="32"/>
        </w:rPr>
        <w:t>，</w:t>
      </w:r>
      <w:r>
        <w:rPr>
          <w:rFonts w:hint="eastAsia" w:ascii="仿宋" w:hAnsi="仿宋" w:eastAsia="仿宋" w:cs="仿宋_GB2312"/>
          <w:szCs w:val="32"/>
        </w:rPr>
        <w:t>自</w:t>
      </w:r>
      <w:r>
        <w:rPr>
          <w:rFonts w:ascii="仿宋" w:hAnsi="仿宋" w:eastAsia="仿宋" w:cs="仿宋_GB2312"/>
          <w:szCs w:val="32"/>
        </w:rPr>
        <w:t>书认罪悔罪书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遵守</w:t>
      </w:r>
      <w:r>
        <w:rPr>
          <w:rFonts w:ascii="仿宋" w:hAnsi="仿宋" w:eastAsia="仿宋" w:cs="仿宋_GB2312"/>
          <w:szCs w:val="32"/>
        </w:rPr>
        <w:t>监规</w:t>
      </w:r>
      <w:r>
        <w:rPr>
          <w:rFonts w:hint="eastAsia" w:ascii="仿宋" w:hAnsi="仿宋" w:eastAsia="仿宋" w:cs="仿宋_GB2312"/>
          <w:szCs w:val="32"/>
        </w:rPr>
        <w:t>：</w:t>
      </w:r>
      <w:r>
        <w:rPr>
          <w:rFonts w:ascii="仿宋" w:hAnsi="仿宋" w:eastAsia="仿宋" w:cs="仿宋_GB2312"/>
          <w:szCs w:val="32"/>
        </w:rPr>
        <w:t>遵守法律</w:t>
      </w:r>
      <w:r>
        <w:rPr>
          <w:rFonts w:hint="eastAsia" w:ascii="仿宋" w:hAnsi="仿宋" w:eastAsia="仿宋" w:cs="仿宋_GB2312"/>
          <w:szCs w:val="32"/>
        </w:rPr>
        <w:t>法规</w:t>
      </w:r>
      <w:r>
        <w:rPr>
          <w:rFonts w:ascii="仿宋" w:hAnsi="仿宋" w:eastAsia="仿宋" w:cs="仿宋_GB2312"/>
          <w:szCs w:val="32"/>
        </w:rPr>
        <w:t>及监规纪律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接受教育</w:t>
      </w:r>
      <w:r>
        <w:rPr>
          <w:rFonts w:hint="eastAsia" w:ascii="仿宋" w:hAnsi="仿宋" w:eastAsia="仿宋" w:cs="仿宋_GB2312"/>
          <w:szCs w:val="32"/>
        </w:rPr>
        <w:t>改</w:t>
      </w:r>
      <w:r>
        <w:rPr>
          <w:rFonts w:ascii="仿宋" w:hAnsi="仿宋" w:eastAsia="仿宋" w:cs="仿宋_GB2312"/>
          <w:szCs w:val="32"/>
        </w:rPr>
        <w:t>造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学习</w:t>
      </w:r>
      <w:r>
        <w:rPr>
          <w:rFonts w:ascii="仿宋" w:hAnsi="仿宋" w:eastAsia="仿宋" w:cs="仿宋_GB2312"/>
          <w:szCs w:val="32"/>
        </w:rPr>
        <w:t>情况：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参加思想、</w:t>
      </w:r>
      <w:r>
        <w:rPr>
          <w:rFonts w:hint="eastAsia" w:ascii="仿宋" w:hAnsi="仿宋" w:eastAsia="仿宋" w:cs="仿宋_GB2312"/>
          <w:szCs w:val="32"/>
        </w:rPr>
        <w:t>文化</w:t>
      </w:r>
      <w:r>
        <w:rPr>
          <w:rFonts w:ascii="仿宋" w:hAnsi="仿宋" w:eastAsia="仿宋" w:cs="仿宋_GB2312"/>
          <w:szCs w:val="32"/>
        </w:rPr>
        <w:t>、职业</w:t>
      </w:r>
      <w:r>
        <w:rPr>
          <w:rFonts w:hint="eastAsia" w:ascii="仿宋" w:hAnsi="仿宋" w:eastAsia="仿宋" w:cs="仿宋_GB2312"/>
          <w:szCs w:val="32"/>
        </w:rPr>
        <w:t>技术</w:t>
      </w:r>
      <w:r>
        <w:rPr>
          <w:rFonts w:ascii="仿宋" w:hAnsi="仿宋" w:eastAsia="仿宋" w:cs="仿宋_GB2312"/>
          <w:szCs w:val="32"/>
        </w:rPr>
        <w:t>教育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劳动改造</w:t>
      </w:r>
      <w:r>
        <w:rPr>
          <w:rFonts w:ascii="仿宋" w:hAnsi="仿宋" w:eastAsia="仿宋" w:cs="仿宋_GB2312"/>
          <w:szCs w:val="32"/>
        </w:rPr>
        <w:t>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参加劳动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努力</w:t>
      </w:r>
      <w:r>
        <w:rPr>
          <w:rFonts w:hint="eastAsia" w:ascii="仿宋" w:hAnsi="仿宋" w:eastAsia="仿宋" w:cs="仿宋_GB2312"/>
          <w:szCs w:val="32"/>
        </w:rPr>
        <w:t>完成</w:t>
      </w:r>
      <w:r>
        <w:rPr>
          <w:rFonts w:ascii="仿宋" w:hAnsi="仿宋" w:eastAsia="仿宋" w:cs="仿宋_GB2312"/>
          <w:szCs w:val="32"/>
        </w:rPr>
        <w:t>劳动</w:t>
      </w:r>
      <w:r>
        <w:rPr>
          <w:rFonts w:hint="eastAsia" w:ascii="仿宋" w:hAnsi="仿宋" w:eastAsia="仿宋" w:cs="仿宋_GB2312"/>
          <w:szCs w:val="32"/>
        </w:rPr>
        <w:t>任务</w:t>
      </w:r>
      <w:r>
        <w:rPr>
          <w:rFonts w:ascii="仿宋" w:hAnsi="仿宋" w:eastAsia="仿宋" w:cs="仿宋_GB231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奖惩</w:t>
      </w:r>
      <w:r>
        <w:rPr>
          <w:rFonts w:ascii="仿宋" w:hAnsi="仿宋" w:eastAsia="仿宋" w:cs="仿宋_GB2312"/>
          <w:szCs w:val="32"/>
        </w:rPr>
        <w:t>情况：</w:t>
      </w:r>
      <w:r>
        <w:rPr>
          <w:rFonts w:hint="eastAsia" w:ascii="仿宋" w:hAnsi="仿宋" w:eastAsia="仿宋" w:cs="仿宋_GB2312"/>
          <w:szCs w:val="32"/>
        </w:rPr>
        <w:t>该犯上次评定表扬剩余425.9分，本轮考核期2021年7月1日至2024年1月31日累计获3722.1分，合计获得4148分，表扬6次；间隔期2021年12月3日至2024年1月31日，获2873.9分，考核期内无违规扣分。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color w:val="000000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Cs w:val="32"/>
        </w:rPr>
        <w:t>财产性判项履行情况：该犯原判财产性判项罚金人民币75000元，已履行人民币</w:t>
      </w:r>
      <w:r>
        <w:rPr>
          <w:rFonts w:hint="eastAsia" w:ascii="仿宋" w:hAnsi="仿宋" w:eastAsia="仿宋"/>
          <w:szCs w:val="32"/>
        </w:rPr>
        <w:t>75000</w:t>
      </w:r>
      <w:r>
        <w:rPr>
          <w:rFonts w:hint="eastAsia" w:ascii="仿宋" w:hAnsi="仿宋" w:eastAsia="仿宋"/>
          <w:color w:val="000000"/>
          <w:szCs w:val="32"/>
        </w:rPr>
        <w:t>元，占100%。</w:t>
      </w:r>
      <w:r>
        <w:rPr>
          <w:rFonts w:ascii="仿宋" w:hAnsi="仿宋" w:eastAsia="仿宋"/>
          <w:color w:val="000000"/>
          <w:szCs w:val="32"/>
        </w:rPr>
        <w:t xml:space="preserve"> 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本案于2024年4月12日至2024年4月18日在狱内公示未收到不同意见。</w:t>
      </w:r>
    </w:p>
    <w:p>
      <w:pPr>
        <w:spacing w:line="50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本案于2024年3月25日至2024年4月10日移送检察</w:t>
      </w:r>
      <w:r>
        <w:rPr>
          <w:rFonts w:ascii="仿宋" w:hAnsi="仿宋" w:eastAsia="仿宋"/>
          <w:szCs w:val="32"/>
        </w:rPr>
        <w:t>机关征求意见</w:t>
      </w:r>
      <w:r>
        <w:rPr>
          <w:rFonts w:hint="eastAsia" w:ascii="仿宋" w:hAnsi="仿宋" w:eastAsia="仿宋"/>
          <w:szCs w:val="32"/>
        </w:rPr>
        <w:t>;2024年4月11日福建省</w:t>
      </w:r>
      <w:r>
        <w:rPr>
          <w:rFonts w:ascii="仿宋" w:hAnsi="仿宋" w:eastAsia="仿宋"/>
          <w:szCs w:val="32"/>
        </w:rPr>
        <w:t>厦门市人民</w:t>
      </w:r>
      <w:r>
        <w:rPr>
          <w:rFonts w:hint="eastAsia" w:ascii="仿宋" w:hAnsi="仿宋" w:eastAsia="仿宋"/>
          <w:szCs w:val="32"/>
        </w:rPr>
        <w:t>检察院派员</w:t>
      </w:r>
      <w:r>
        <w:rPr>
          <w:rFonts w:ascii="仿宋" w:hAnsi="仿宋" w:eastAsia="仿宋"/>
          <w:szCs w:val="32"/>
        </w:rPr>
        <w:t>列席</w:t>
      </w:r>
      <w:r>
        <w:rPr>
          <w:rFonts w:hint="eastAsia" w:ascii="仿宋" w:hAnsi="仿宋" w:eastAsia="仿宋"/>
          <w:szCs w:val="32"/>
        </w:rPr>
        <w:t>监狱</w:t>
      </w:r>
      <w:r>
        <w:rPr>
          <w:rFonts w:ascii="仿宋" w:hAnsi="仿宋" w:eastAsia="仿宋"/>
          <w:szCs w:val="32"/>
        </w:rPr>
        <w:t>减刑假释</w:t>
      </w:r>
      <w:r>
        <w:rPr>
          <w:rFonts w:hint="eastAsia" w:ascii="仿宋" w:hAnsi="仿宋" w:eastAsia="仿宋"/>
          <w:szCs w:val="32"/>
        </w:rPr>
        <w:t>评审委员，发表意见情况：无异议。</w:t>
      </w:r>
    </w:p>
    <w:p>
      <w:pPr>
        <w:spacing w:line="500" w:lineRule="exact"/>
        <w:ind w:firstLine="640" w:firstLineChars="2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因此，依照《中华人民共和国刑法》第七十八条、七十九条《中华人民共和国刑事诉讼法》第二百七十三条第二款、《中华人民共和国监狱法》第二十九条的规定，建议对罪犯胡德兵予以减刑九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胡德兵</w:t>
      </w:r>
      <w:r>
        <w:rPr>
          <w:rFonts w:hint="eastAsia" w:ascii="仿宋" w:hAnsi="仿宋" w:eastAsia="仿宋" w:cs="仿宋_GB2312"/>
          <w:szCs w:val="32"/>
        </w:rPr>
        <w:t>卷宗3册</w:t>
      </w:r>
    </w:p>
    <w:p>
      <w:pPr>
        <w:spacing w:line="500" w:lineRule="exact"/>
        <w:ind w:right="-48" w:rightChars="-15" w:firstLine="1600" w:firstLineChars="5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⒉减刑建议书2份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" w:hAnsi="仿宋" w:eastAsia="仿宋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福建省厦门监狱</w:t>
      </w:r>
    </w:p>
    <w:p>
      <w:pPr>
        <w:wordWrap w:val="0"/>
        <w:spacing w:line="500" w:lineRule="exact"/>
        <w:ind w:right="960" w:firstLine="640" w:firstLineChars="200"/>
        <w:jc w:val="right"/>
        <w:rPr>
          <w:rFonts w:hint="eastAsia" w:ascii="仿宋_GB2312" w:eastAsia="仿宋" w:cs="仿宋_GB2312"/>
          <w:sz w:val="28"/>
          <w:szCs w:val="36"/>
          <w:lang w:val="en-US" w:eastAsia="zh-CN"/>
        </w:rPr>
      </w:pPr>
      <w:r>
        <w:rPr>
          <w:rFonts w:hint="eastAsia" w:ascii="仿宋" w:hAnsi="仿宋" w:eastAsia="仿宋"/>
          <w:szCs w:val="32"/>
        </w:rPr>
        <w:t>2024年4月22日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</w:p>
    <w:p/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00802"/>
    <w:rsid w:val="00007622"/>
    <w:rsid w:val="000367C4"/>
    <w:rsid w:val="00065FFD"/>
    <w:rsid w:val="0009077E"/>
    <w:rsid w:val="00094CF8"/>
    <w:rsid w:val="000C5E3A"/>
    <w:rsid w:val="000D3D37"/>
    <w:rsid w:val="00103B4A"/>
    <w:rsid w:val="0011539B"/>
    <w:rsid w:val="001552B9"/>
    <w:rsid w:val="00166C0B"/>
    <w:rsid w:val="001B411A"/>
    <w:rsid w:val="001C0B34"/>
    <w:rsid w:val="001C5956"/>
    <w:rsid w:val="001D2743"/>
    <w:rsid w:val="001E3C76"/>
    <w:rsid w:val="00214EDE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382BB9"/>
    <w:rsid w:val="00413E44"/>
    <w:rsid w:val="00424B79"/>
    <w:rsid w:val="00427613"/>
    <w:rsid w:val="00431353"/>
    <w:rsid w:val="00441F29"/>
    <w:rsid w:val="0053056A"/>
    <w:rsid w:val="00595C5F"/>
    <w:rsid w:val="005C1E03"/>
    <w:rsid w:val="005D6098"/>
    <w:rsid w:val="005F635A"/>
    <w:rsid w:val="00605B63"/>
    <w:rsid w:val="00615899"/>
    <w:rsid w:val="00677E8E"/>
    <w:rsid w:val="00695868"/>
    <w:rsid w:val="006B042E"/>
    <w:rsid w:val="006E269F"/>
    <w:rsid w:val="00721BB5"/>
    <w:rsid w:val="00740234"/>
    <w:rsid w:val="0075600E"/>
    <w:rsid w:val="007D2EB2"/>
    <w:rsid w:val="007E4DE6"/>
    <w:rsid w:val="007F46DE"/>
    <w:rsid w:val="00853F79"/>
    <w:rsid w:val="0086391D"/>
    <w:rsid w:val="00886F49"/>
    <w:rsid w:val="00947F01"/>
    <w:rsid w:val="00963EED"/>
    <w:rsid w:val="00975E27"/>
    <w:rsid w:val="0097780A"/>
    <w:rsid w:val="00986F46"/>
    <w:rsid w:val="009B1C53"/>
    <w:rsid w:val="009E5E73"/>
    <w:rsid w:val="009F6EDC"/>
    <w:rsid w:val="00A34065"/>
    <w:rsid w:val="00A61A47"/>
    <w:rsid w:val="00B064E6"/>
    <w:rsid w:val="00B60F0E"/>
    <w:rsid w:val="00BC605A"/>
    <w:rsid w:val="00BE4D27"/>
    <w:rsid w:val="00C00CD1"/>
    <w:rsid w:val="00C37F14"/>
    <w:rsid w:val="00C422A1"/>
    <w:rsid w:val="00C5066F"/>
    <w:rsid w:val="00CB2AC6"/>
    <w:rsid w:val="00CD20C3"/>
    <w:rsid w:val="00CF419D"/>
    <w:rsid w:val="00D02F81"/>
    <w:rsid w:val="00DD36CD"/>
    <w:rsid w:val="00E06F74"/>
    <w:rsid w:val="00E32D4C"/>
    <w:rsid w:val="00E40EFF"/>
    <w:rsid w:val="00E847A5"/>
    <w:rsid w:val="00EE5B67"/>
    <w:rsid w:val="00EE6F74"/>
    <w:rsid w:val="00F026AB"/>
    <w:rsid w:val="00F2645D"/>
    <w:rsid w:val="00F3690D"/>
    <w:rsid w:val="00F84A9D"/>
    <w:rsid w:val="00FB12C7"/>
    <w:rsid w:val="00FC6286"/>
    <w:rsid w:val="00FE1D82"/>
    <w:rsid w:val="0D906498"/>
    <w:rsid w:val="334D55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148</Words>
  <Characters>844</Characters>
  <Lines>7</Lines>
  <Paragraphs>1</Paragraphs>
  <TotalTime>62</TotalTime>
  <ScaleCrop>false</ScaleCrop>
  <LinksUpToDate>false</LinksUpToDate>
  <CharactersWithSpaces>991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2024-02-15T07:10:00Z</dcterms:created>
  <dc:creator>dreamsummit</dc:creator>
  <cp:lastModifiedBy>周文娟</cp:lastModifiedBy>
  <cp:lastPrinted>2024-04-28T03:51:06Z</cp:lastPrinted>
  <dcterms:modified xsi:type="dcterms:W3CDTF">2024-04-28T03:51:56Z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F76F1D1909E04434BBA6100D2CB4B6F9</vt:lpwstr>
  </property>
</Properties>
</file>