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1280" w:firstLineChars="400"/>
        <w:jc w:val="righ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110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林文龙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1992年2月13日出生，</w:t>
      </w:r>
      <w:r>
        <w:rPr>
          <w:rFonts w:hint="eastAsia" w:ascii="仿宋_GB2312" w:hAnsi="仿宋_GB2312" w:cs="仿宋_GB2312"/>
          <w:szCs w:val="32"/>
        </w:rPr>
        <w:t>汉族</w:t>
      </w:r>
      <w:r>
        <w:rPr>
          <w:rFonts w:hint="eastAsia" w:ascii="仿宋_GB2312" w:hAnsi="仿宋_GB2312" w:cs="仿宋_GB2312"/>
          <w:szCs w:val="32"/>
          <w:lang w:eastAsia="zh-CN"/>
        </w:rPr>
        <w:t>，初中文化</w:t>
      </w:r>
      <w:r>
        <w:rPr>
          <w:rFonts w:hint="eastAsia" w:ascii="仿宋_GB2312" w:hAnsi="仿宋_GB2312" w:cs="仿宋_GB2312"/>
          <w:szCs w:val="32"/>
        </w:rPr>
        <w:t>，户籍所在地福建省安溪县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eastAsia="zh-CN"/>
        </w:rPr>
        <w:t>安溪县人</w:t>
      </w:r>
      <w:r>
        <w:rPr>
          <w:rFonts w:hint="eastAsia" w:ascii="仿宋_GB2312" w:hAnsi="仿宋_GB2312" w:cs="仿宋_GB2312"/>
          <w:szCs w:val="32"/>
        </w:rPr>
        <w:t>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  <w:lang w:eastAsia="zh-CN"/>
        </w:rPr>
        <w:t>闽</w:t>
      </w:r>
      <w:r>
        <w:rPr>
          <w:rFonts w:hint="eastAsia" w:ascii="仿宋_GB2312" w:hAnsi="仿宋_GB2312" w:cs="仿宋_GB2312"/>
          <w:szCs w:val="32"/>
          <w:lang w:val="en-US" w:eastAsia="zh-CN"/>
        </w:rPr>
        <w:t>0524</w:t>
      </w:r>
      <w:r>
        <w:rPr>
          <w:rFonts w:hint="eastAsia" w:ascii="仿宋_GB2312" w:hAnsi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894号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林文龙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eastAsia="zh-CN"/>
        </w:rPr>
        <w:t>掩饰、隐瞒犯罪所得罪，</w:t>
      </w:r>
      <w:r>
        <w:rPr>
          <w:rFonts w:hint="eastAsia" w:ascii="仿宋_GB2312" w:hAnsi="仿宋_GB2312" w:cs="仿宋_GB2312"/>
          <w:szCs w:val="32"/>
        </w:rPr>
        <w:t>判处有期徒刑</w:t>
      </w:r>
      <w:r>
        <w:rPr>
          <w:rFonts w:hint="eastAsia" w:ascii="仿宋_GB2312" w:hAnsi="仿宋_GB2312" w:cs="仿宋_GB2312"/>
          <w:szCs w:val="32"/>
          <w:lang w:eastAsia="zh-CN"/>
        </w:rPr>
        <w:t>三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>九个月，并处罚金人民币四十八万元，被告人林文龙退缴在靖江市公安局的违法所得人民币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70000元以及同案退缴在福建省安溪县人民法院的违法所得人民币4000元，予以没收，上缴国库。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2021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4年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szCs w:val="32"/>
        </w:rPr>
        <w:t>日交付福建省厦门监狱执行刑罚</w:t>
      </w:r>
      <w:r>
        <w:rPr>
          <w:rFonts w:hint="eastAsia" w:ascii="仿宋_GB2312" w:hAnsi="仿宋_GB2312" w:cs="仿宋_GB2312"/>
          <w:color w:val="000000"/>
          <w:szCs w:val="32"/>
        </w:rPr>
        <w:t>。属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宽管级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leftChars="200" w:firstLine="0" w:firstLineChars="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szCs w:val="32"/>
          <w:lang w:val="en-US" w:eastAsia="zh-CN"/>
        </w:rPr>
        <w:t>2021年10月20日至2024年1月累计获2842.9分，表扬4次，物质奖励0次，考核期违规1次扣6分，2022年3月17日因出工前在监舍整队后，擅自脱离队列，进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号房换衣服扣6分。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_GB2312" w:hAnsi="Times New Roman"/>
          <w:color w:val="FF0000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罪犯财产性判项履行情况：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该犯已履行财产性判项人民币82100元；其中本次提请向福建省厦门市中级人民法院缴纳罚金人民币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12100元；追缴该犯及同案人违法所得人民币74000元已于开庭前退缴完毕。该犯考核期月均消费人民币269.32元，账户可用余额人民币25.12元。2024年1月23日福建省安溪县人民法院</w:t>
      </w:r>
      <w:r>
        <w:rPr>
          <w:rFonts w:hint="eastAsia" w:ascii="仿宋_GB2312"/>
          <w:szCs w:val="32"/>
        </w:rPr>
        <w:t>财产性判项复函载明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：经核查：1、林文龙在审理阶段（2021）闽0524刑初894号刑事判决书中判决第八项“退缴在</w:t>
      </w:r>
      <w:r>
        <w:rPr>
          <w:rFonts w:hint="eastAsia" w:ascii="仿宋_GB2312" w:hAnsi="仿宋_GB2312" w:cs="仿宋_GB2312"/>
          <w:szCs w:val="32"/>
          <w:lang w:eastAsia="zh-CN"/>
        </w:rPr>
        <w:t>靖江市公安局的违法所得</w:t>
      </w:r>
      <w:r>
        <w:rPr>
          <w:rFonts w:hint="eastAsia" w:ascii="仿宋_GB2312" w:hAnsi="仿宋_GB2312" w:cs="仿宋_GB2312"/>
          <w:szCs w:val="32"/>
          <w:lang w:val="en-US" w:eastAsia="zh-CN"/>
        </w:rPr>
        <w:t>70000元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”外查无其他缴交款项的情况；2、林文龙在交通银行查询到存款50489.23元，可用余额0元（其他机关先行处置，我院无法对该账户扣划）；3、目前案件尚在执行中。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该犯属于从严掌握减刑对象，财产性判项义务履行金额未到达其个人应履行总额的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日移送检察机关征求意见，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林文龙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四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firstLine="0" w:firstLineChars="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林文龙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 xml:space="preserve">  2 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 xml:space="preserve">  2  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1014" w:rightChars="317"/>
        <w:jc w:val="right"/>
        <w:textAlignment w:val="auto"/>
        <w:rPr>
          <w:rFonts w:hint="eastAsia" w:eastAsia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  <w:r>
        <w:rPr>
          <w:rFonts w:hint="eastAsia"/>
          <w:color w:val="auto"/>
          <w:szCs w:val="32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6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694" w:rightChars="217"/>
        <w:jc w:val="right"/>
        <w:textAlignment w:val="auto"/>
        <w:rPr>
          <w:rFonts w:hint="eastAsia" w:eastAsia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/>
          <w:color w:val="auto"/>
          <w:szCs w:val="32"/>
        </w:rPr>
        <w:t>日</w:t>
      </w:r>
      <w:r>
        <w:rPr>
          <w:rFonts w:hint="eastAsia"/>
          <w:color w:val="auto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13" w:rightChars="379" w:firstLine="614" w:firstLineChars="192"/>
        <w:jc w:val="left"/>
        <w:textAlignment w:val="auto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ED05E5"/>
    <w:rsid w:val="00ED251B"/>
    <w:rsid w:val="00EF26A6"/>
    <w:rsid w:val="00F45321"/>
    <w:rsid w:val="00FB3B4D"/>
    <w:rsid w:val="010212D3"/>
    <w:rsid w:val="01752EEC"/>
    <w:rsid w:val="01AC54CC"/>
    <w:rsid w:val="025556C0"/>
    <w:rsid w:val="041B0542"/>
    <w:rsid w:val="0432222E"/>
    <w:rsid w:val="053B110E"/>
    <w:rsid w:val="05C84967"/>
    <w:rsid w:val="05F4462A"/>
    <w:rsid w:val="06E65A95"/>
    <w:rsid w:val="06F1205B"/>
    <w:rsid w:val="07193A6D"/>
    <w:rsid w:val="07367B35"/>
    <w:rsid w:val="07F105CC"/>
    <w:rsid w:val="087F16A2"/>
    <w:rsid w:val="09055EDD"/>
    <w:rsid w:val="094B5E78"/>
    <w:rsid w:val="09C747E1"/>
    <w:rsid w:val="09D65705"/>
    <w:rsid w:val="0AA13248"/>
    <w:rsid w:val="0AFF738C"/>
    <w:rsid w:val="0BE21D87"/>
    <w:rsid w:val="0C081499"/>
    <w:rsid w:val="0C6C3947"/>
    <w:rsid w:val="0D583CDF"/>
    <w:rsid w:val="0DD146F3"/>
    <w:rsid w:val="0DF35D4B"/>
    <w:rsid w:val="0E06130A"/>
    <w:rsid w:val="0E755606"/>
    <w:rsid w:val="0F7B5746"/>
    <w:rsid w:val="105459B2"/>
    <w:rsid w:val="10806FC5"/>
    <w:rsid w:val="11297662"/>
    <w:rsid w:val="112F6828"/>
    <w:rsid w:val="129D1F11"/>
    <w:rsid w:val="12DB4186"/>
    <w:rsid w:val="12FA27EF"/>
    <w:rsid w:val="1312721B"/>
    <w:rsid w:val="13766F09"/>
    <w:rsid w:val="149C6ED6"/>
    <w:rsid w:val="156F6517"/>
    <w:rsid w:val="15E21D32"/>
    <w:rsid w:val="15F222C6"/>
    <w:rsid w:val="15F36D1F"/>
    <w:rsid w:val="167F0040"/>
    <w:rsid w:val="17252C18"/>
    <w:rsid w:val="17315D81"/>
    <w:rsid w:val="17B53AE1"/>
    <w:rsid w:val="17C35FF0"/>
    <w:rsid w:val="17C67BCF"/>
    <w:rsid w:val="17CF1E12"/>
    <w:rsid w:val="19547444"/>
    <w:rsid w:val="19E03ABF"/>
    <w:rsid w:val="1A804B59"/>
    <w:rsid w:val="1B452976"/>
    <w:rsid w:val="1B5B1CF8"/>
    <w:rsid w:val="1C0C3C77"/>
    <w:rsid w:val="1DF801B2"/>
    <w:rsid w:val="1E2412E4"/>
    <w:rsid w:val="1EDF625A"/>
    <w:rsid w:val="1F58635D"/>
    <w:rsid w:val="20596AB8"/>
    <w:rsid w:val="22DD5C98"/>
    <w:rsid w:val="23F30F1C"/>
    <w:rsid w:val="247E72A7"/>
    <w:rsid w:val="2494750E"/>
    <w:rsid w:val="251B1BA0"/>
    <w:rsid w:val="264A4F8F"/>
    <w:rsid w:val="26556F0F"/>
    <w:rsid w:val="26653B78"/>
    <w:rsid w:val="266A70CB"/>
    <w:rsid w:val="27363A7A"/>
    <w:rsid w:val="27A82DAA"/>
    <w:rsid w:val="2808627D"/>
    <w:rsid w:val="285E5526"/>
    <w:rsid w:val="288973D9"/>
    <w:rsid w:val="295B4097"/>
    <w:rsid w:val="295D7516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BF1EFE"/>
    <w:rsid w:val="2BC21C4F"/>
    <w:rsid w:val="2C202412"/>
    <w:rsid w:val="2C2D4057"/>
    <w:rsid w:val="2C431C0B"/>
    <w:rsid w:val="2C843868"/>
    <w:rsid w:val="2C91644C"/>
    <w:rsid w:val="2E7130A7"/>
    <w:rsid w:val="2F074DB3"/>
    <w:rsid w:val="2FE57272"/>
    <w:rsid w:val="3005388F"/>
    <w:rsid w:val="306B148B"/>
    <w:rsid w:val="30747BFA"/>
    <w:rsid w:val="30D47492"/>
    <w:rsid w:val="30EF639D"/>
    <w:rsid w:val="31192F1A"/>
    <w:rsid w:val="314B6D86"/>
    <w:rsid w:val="31877AA9"/>
    <w:rsid w:val="3190000A"/>
    <w:rsid w:val="324E2BAB"/>
    <w:rsid w:val="32514AF0"/>
    <w:rsid w:val="32AC3AD3"/>
    <w:rsid w:val="32E36C3E"/>
    <w:rsid w:val="331C7A3F"/>
    <w:rsid w:val="33CA2808"/>
    <w:rsid w:val="33DC12A7"/>
    <w:rsid w:val="34464E6E"/>
    <w:rsid w:val="34485201"/>
    <w:rsid w:val="344E0782"/>
    <w:rsid w:val="344F456B"/>
    <w:rsid w:val="346F16AA"/>
    <w:rsid w:val="347470B8"/>
    <w:rsid w:val="36032AAE"/>
    <w:rsid w:val="362C4159"/>
    <w:rsid w:val="36AA1AAF"/>
    <w:rsid w:val="36E47C07"/>
    <w:rsid w:val="36F12056"/>
    <w:rsid w:val="36F21C30"/>
    <w:rsid w:val="374D7F26"/>
    <w:rsid w:val="37F9758E"/>
    <w:rsid w:val="381D531B"/>
    <w:rsid w:val="38497FF0"/>
    <w:rsid w:val="38687EFA"/>
    <w:rsid w:val="38850F59"/>
    <w:rsid w:val="392D4AFF"/>
    <w:rsid w:val="39792477"/>
    <w:rsid w:val="39992125"/>
    <w:rsid w:val="39FF0D34"/>
    <w:rsid w:val="3A110603"/>
    <w:rsid w:val="3A46238F"/>
    <w:rsid w:val="3A773C22"/>
    <w:rsid w:val="3A803BCA"/>
    <w:rsid w:val="3B790662"/>
    <w:rsid w:val="3BFF6B0B"/>
    <w:rsid w:val="3C1B0022"/>
    <w:rsid w:val="3C322526"/>
    <w:rsid w:val="3C6B36C8"/>
    <w:rsid w:val="3D5868FB"/>
    <w:rsid w:val="3D9D0DF5"/>
    <w:rsid w:val="3DA624D3"/>
    <w:rsid w:val="3DF43A9B"/>
    <w:rsid w:val="3EA06E90"/>
    <w:rsid w:val="3F1649B8"/>
    <w:rsid w:val="3F235BE8"/>
    <w:rsid w:val="40094FBB"/>
    <w:rsid w:val="404572B9"/>
    <w:rsid w:val="40CA23E5"/>
    <w:rsid w:val="40DC2023"/>
    <w:rsid w:val="40F94AA0"/>
    <w:rsid w:val="41662FA6"/>
    <w:rsid w:val="416B22B2"/>
    <w:rsid w:val="431245CD"/>
    <w:rsid w:val="44C77B6B"/>
    <w:rsid w:val="459317E9"/>
    <w:rsid w:val="45D937F5"/>
    <w:rsid w:val="45E81812"/>
    <w:rsid w:val="462C4D38"/>
    <w:rsid w:val="46591125"/>
    <w:rsid w:val="46740FDB"/>
    <w:rsid w:val="46BE0BE5"/>
    <w:rsid w:val="473E1A0F"/>
    <w:rsid w:val="48346837"/>
    <w:rsid w:val="49104D90"/>
    <w:rsid w:val="49A45029"/>
    <w:rsid w:val="49E24161"/>
    <w:rsid w:val="4A037E9C"/>
    <w:rsid w:val="4A0E7F9A"/>
    <w:rsid w:val="4A4C557E"/>
    <w:rsid w:val="4A8317E7"/>
    <w:rsid w:val="4A916B52"/>
    <w:rsid w:val="4A9F7723"/>
    <w:rsid w:val="4AC56F8C"/>
    <w:rsid w:val="4B725619"/>
    <w:rsid w:val="4C9A335F"/>
    <w:rsid w:val="4CDA310C"/>
    <w:rsid w:val="4D611B10"/>
    <w:rsid w:val="4D9077EC"/>
    <w:rsid w:val="4DE80BDD"/>
    <w:rsid w:val="4E016B22"/>
    <w:rsid w:val="4E1210EF"/>
    <w:rsid w:val="4E127984"/>
    <w:rsid w:val="4E714F41"/>
    <w:rsid w:val="4ED63658"/>
    <w:rsid w:val="4F2E566D"/>
    <w:rsid w:val="4F454AFF"/>
    <w:rsid w:val="4FCB773E"/>
    <w:rsid w:val="4FFE3514"/>
    <w:rsid w:val="50060756"/>
    <w:rsid w:val="502635A4"/>
    <w:rsid w:val="503D5BAC"/>
    <w:rsid w:val="509427E0"/>
    <w:rsid w:val="50AD3B1F"/>
    <w:rsid w:val="50CC27E1"/>
    <w:rsid w:val="50FA7175"/>
    <w:rsid w:val="511C6605"/>
    <w:rsid w:val="516E7FA1"/>
    <w:rsid w:val="52782A7B"/>
    <w:rsid w:val="52D2082C"/>
    <w:rsid w:val="53117ECE"/>
    <w:rsid w:val="53CC0384"/>
    <w:rsid w:val="542308E0"/>
    <w:rsid w:val="54B236FD"/>
    <w:rsid w:val="54BE21B0"/>
    <w:rsid w:val="55C21AC0"/>
    <w:rsid w:val="55FB3E3B"/>
    <w:rsid w:val="5611571D"/>
    <w:rsid w:val="561A0078"/>
    <w:rsid w:val="563D3ED6"/>
    <w:rsid w:val="5706032A"/>
    <w:rsid w:val="57276A91"/>
    <w:rsid w:val="57D350CB"/>
    <w:rsid w:val="58641705"/>
    <w:rsid w:val="5874466B"/>
    <w:rsid w:val="599F4978"/>
    <w:rsid w:val="59AF68B4"/>
    <w:rsid w:val="5A7617B5"/>
    <w:rsid w:val="5AA83904"/>
    <w:rsid w:val="5ADD4AE1"/>
    <w:rsid w:val="5C583C5A"/>
    <w:rsid w:val="5CB8517D"/>
    <w:rsid w:val="5CD33A8C"/>
    <w:rsid w:val="5D1C7825"/>
    <w:rsid w:val="5D423C53"/>
    <w:rsid w:val="5D862241"/>
    <w:rsid w:val="60CA0AC9"/>
    <w:rsid w:val="60DA7875"/>
    <w:rsid w:val="62092348"/>
    <w:rsid w:val="635E2592"/>
    <w:rsid w:val="638E5055"/>
    <w:rsid w:val="63E6487D"/>
    <w:rsid w:val="63F85F50"/>
    <w:rsid w:val="643171EC"/>
    <w:rsid w:val="646215BF"/>
    <w:rsid w:val="6648015B"/>
    <w:rsid w:val="66507ADB"/>
    <w:rsid w:val="66747437"/>
    <w:rsid w:val="66B048AA"/>
    <w:rsid w:val="66C84AAE"/>
    <w:rsid w:val="66CC759D"/>
    <w:rsid w:val="66DA0A03"/>
    <w:rsid w:val="67097636"/>
    <w:rsid w:val="67D873D3"/>
    <w:rsid w:val="68BB494C"/>
    <w:rsid w:val="68C226E4"/>
    <w:rsid w:val="68C5374A"/>
    <w:rsid w:val="69DE3203"/>
    <w:rsid w:val="6A302052"/>
    <w:rsid w:val="6A8A4AA7"/>
    <w:rsid w:val="6AF72532"/>
    <w:rsid w:val="6B9133FC"/>
    <w:rsid w:val="6B934EB3"/>
    <w:rsid w:val="6BCF023E"/>
    <w:rsid w:val="6C603B0C"/>
    <w:rsid w:val="6CE71890"/>
    <w:rsid w:val="6D4A7888"/>
    <w:rsid w:val="6D52496E"/>
    <w:rsid w:val="6DF431C2"/>
    <w:rsid w:val="6E1A7D08"/>
    <w:rsid w:val="6E8E14A3"/>
    <w:rsid w:val="6F2553CD"/>
    <w:rsid w:val="6F6819E0"/>
    <w:rsid w:val="6F755503"/>
    <w:rsid w:val="6FC50600"/>
    <w:rsid w:val="701D6CBC"/>
    <w:rsid w:val="70594E50"/>
    <w:rsid w:val="706B694B"/>
    <w:rsid w:val="70706C59"/>
    <w:rsid w:val="707B5E51"/>
    <w:rsid w:val="708C3EB2"/>
    <w:rsid w:val="70C620AA"/>
    <w:rsid w:val="71384A22"/>
    <w:rsid w:val="7179727C"/>
    <w:rsid w:val="71996C18"/>
    <w:rsid w:val="71A36668"/>
    <w:rsid w:val="721E3C93"/>
    <w:rsid w:val="72383B93"/>
    <w:rsid w:val="72AD35A9"/>
    <w:rsid w:val="72F92F64"/>
    <w:rsid w:val="732E6948"/>
    <w:rsid w:val="740B34BA"/>
    <w:rsid w:val="747118DC"/>
    <w:rsid w:val="76712552"/>
    <w:rsid w:val="76FC1F0E"/>
    <w:rsid w:val="773D2DAD"/>
    <w:rsid w:val="774502DB"/>
    <w:rsid w:val="77E172B0"/>
    <w:rsid w:val="783E0E99"/>
    <w:rsid w:val="78C10760"/>
    <w:rsid w:val="795E0B4D"/>
    <w:rsid w:val="79BB0AC8"/>
    <w:rsid w:val="79C141E6"/>
    <w:rsid w:val="7AA25549"/>
    <w:rsid w:val="7AF51CBC"/>
    <w:rsid w:val="7B650D27"/>
    <w:rsid w:val="7B972A5D"/>
    <w:rsid w:val="7BA33F9B"/>
    <w:rsid w:val="7C0203C7"/>
    <w:rsid w:val="7C9C14A2"/>
    <w:rsid w:val="7CD1333A"/>
    <w:rsid w:val="7CEA6716"/>
    <w:rsid w:val="7DA66D8B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2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2024-04-26T07:50:55Z</cp:lastPrinted>
  <dcterms:modified xsi:type="dcterms:W3CDTF">2024-04-26T07:51:20Z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D6FD354ED6A04146B87361F64352DEF1</vt:lpwstr>
  </property>
</Properties>
</file>