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ascii="楷体_GB2312" w:hAnsi="宋体" w:eastAsia="楷体_GB2312" w:cs="仿宋_GB2312"/>
          <w:kern w:val="32"/>
          <w:sz w:val="32"/>
          <w:szCs w:val="32"/>
        </w:rPr>
      </w:pPr>
      <w:r>
        <w:rPr>
          <w:rFonts w:hint="eastAsia" w:ascii="楷体_GB2312" w:hAnsi="宋体" w:eastAsia="楷体_GB2312" w:cs="仿宋_GB2312"/>
          <w:kern w:val="32"/>
          <w:sz w:val="32"/>
          <w:szCs w:val="32"/>
        </w:rPr>
        <w:t>〔2024〕闽厦狱减字第</w:t>
      </w:r>
      <w:r>
        <w:rPr>
          <w:rFonts w:hint="eastAsia" w:ascii="楷体_GB2312" w:hAnsi="宋体" w:eastAsia="楷体_GB2312" w:cs="仿宋_GB2312"/>
          <w:kern w:val="32"/>
          <w:sz w:val="32"/>
          <w:szCs w:val="32"/>
          <w:lang w:val="en-US" w:eastAsia="zh-CN"/>
        </w:rPr>
        <w:t>204</w:t>
      </w:r>
      <w:r>
        <w:rPr>
          <w:rFonts w:hint="eastAsia" w:ascii="楷体_GB2312" w:hAnsi="宋体" w:eastAsia="楷体_GB2312" w:cs="仿宋_GB2312"/>
          <w:kern w:val="3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罪犯邬儒林,曾用名曾鹏飞、熊辉，男，1979年11月27日出生，汉族，初中文化，户籍所在地重庆市垫江县。因犯非法吸收公众存款罪于2006年2月20日被重庆市南岸区人民法院判处有期徒刑五年，2010年2月15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福建省泉州市丰泽区人民法院，于2015年10月20日作出(2015)丰刑初字第129号刑事判决</w:t>
      </w:r>
      <w:r>
        <w:rPr>
          <w:rFonts w:hint="eastAsia" w:ascii="仿宋_GB2312" w:hAnsi="宋体" w:eastAsia="仿宋_GB2312" w:cs="仿宋_GB2312"/>
          <w:color w:val="000000"/>
          <w:kern w:val="32"/>
          <w:sz w:val="32"/>
          <w:szCs w:val="32"/>
        </w:rPr>
        <w:t>，以被告人邬儒林犯集资诈骗罪判处有期徒刑十三年，并处罚金人民币30万元，共同赔偿被害人的经济损失人民币5429530元（其中共同退赔人民币5266030元，个人退赔人民币163500元）。</w:t>
      </w:r>
      <w:r>
        <w:rPr>
          <w:rFonts w:hint="eastAsia" w:ascii="仿宋_GB2312" w:hAnsi="宋体" w:eastAsia="仿宋_GB2312" w:cs="仿宋_GB2312"/>
          <w:color w:val="000000"/>
          <w:kern w:val="32"/>
          <w:sz w:val="32"/>
          <w:szCs w:val="32"/>
          <w:lang w:val="en-US" w:eastAsia="zh-CN"/>
        </w:rPr>
        <w:t>三名</w:t>
      </w:r>
      <w:r>
        <w:rPr>
          <w:rFonts w:hint="eastAsia" w:ascii="仿宋_GB2312" w:hAnsi="宋体" w:eastAsia="仿宋_GB2312" w:cs="仿宋_GB2312"/>
          <w:color w:val="000000"/>
          <w:kern w:val="32"/>
          <w:sz w:val="32"/>
          <w:szCs w:val="32"/>
        </w:rPr>
        <w:t>被告人退出脏款人民币29000元、47700元、22000元按比例发还被害人，</w:t>
      </w:r>
      <w:r>
        <w:rPr>
          <w:rFonts w:hint="eastAsia" w:ascii="仿宋_GB2312" w:hAnsi="宋体" w:eastAsia="仿宋_GB2312" w:cs="仿宋_GB2312"/>
          <w:color w:val="000000"/>
          <w:kern w:val="32"/>
          <w:sz w:val="32"/>
          <w:szCs w:val="32"/>
          <w:lang w:val="en-US" w:eastAsia="zh-CN"/>
        </w:rPr>
        <w:t>二名</w:t>
      </w:r>
      <w:r>
        <w:rPr>
          <w:rFonts w:hint="eastAsia" w:ascii="仿宋_GB2312" w:hAnsi="宋体" w:eastAsia="仿宋_GB2312" w:cs="仿宋_GB2312"/>
          <w:color w:val="000000"/>
          <w:kern w:val="32"/>
          <w:sz w:val="32"/>
          <w:szCs w:val="32"/>
        </w:rPr>
        <w:t>被告人交纳的取保候审保证金3000元、5000元抵作违法所得，按比例发还被害人，不足部分，继续赔偿。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该犯及同案犯不服，提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出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上诉。福建省泉州市中级人民法院于2015年12月21日作出（2015）泉刑终字第1520号刑事裁定：驳回上诉，维持原判。刑期自2014年10月11日起至2027年10月10日止。2016年2月19日交付福建省厦门监狱执行刑罚。2019年6月27日，福建省厦门市中级人民法院作出（2019）闽02刑更456号刑事裁定对其减刑四个月;2022年1月27日，福建省厦门市中级人民法院作出（2022）闽02刑更17号刑事裁定对其减刑四个月，于2022年1月27日送达;现刑期至2027年2月10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该犯自上次减刑以来，确有悔改表现，具体事实如下：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遵守监规：考核期内违规一次累计扣2分，此后至呈报减刑当月，该犯能够遵守监规纪律，未再发生违规扣分。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奖惩情况：该犯上次评定表扬剩余577.5分，本轮考核期2021年10月至2024年3月，累计获3606分，合计获4183.5分，表扬6次；间隔期2022年1月27日至202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年3月获3160分。考核期内违规一次累计扣2分，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eastAsia="zh-CN"/>
        </w:rPr>
        <w:t>无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重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大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 xml:space="preserve">违规。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该犯原判财产性判项罚金30万元，共同退赔5429530元</w:t>
      </w:r>
      <w:r>
        <w:rPr>
          <w:rFonts w:hint="eastAsia" w:ascii="仿宋_GB2312" w:hAnsi="宋体" w:eastAsia="仿宋_GB2312" w:cs="仿宋_GB2312"/>
          <w:color w:val="000000"/>
          <w:kern w:val="32"/>
          <w:sz w:val="32"/>
          <w:szCs w:val="32"/>
        </w:rPr>
        <w:t>（其中共同退赔5266030元，个人退赔163500元）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。已履行罚金7000元；该犯与同案犯合计履行共同退赔190316.2元，其中本次提请向泉州市丰泽区人民法院缴纳退赔款9300元。考核期内消费1901.69元，月均消费63.39元，账户余额297.08元。2023年12月4日泉州市丰泽区人民法院回函载明：泉州市公安局丰泽分局于2016年5月26日、2018年1月10日分别将罪犯黄卫、魏华勇缴纳案款98700元、42316.2元汇至本院，亦作为赔偿被害人经济损失款项；本案在执行过程中暂查无被执行人邬儒林可执行财产信息，本案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另外2名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执行人退赔合计141016.2元、邬儒林退赔9300元，暂无其他同案犯退赔。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  <w:lang w:val="zh-CN"/>
        </w:rPr>
        <w:t>该犯系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三类罪犯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zh-CN"/>
        </w:rPr>
        <w:t>、累犯且财产性判项履行比例不足30%，属于从严掌握减刑对象，因此提请减刑幅度扣减五个月。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firstLine="640" w:firstLineChars="200"/>
        <w:jc w:val="left"/>
        <w:textAlignment w:val="auto"/>
        <w:outlineLvl w:val="9"/>
        <w:rPr>
          <w:rFonts w:hint="eastAsia" w:ascii="仿宋_GB2312" w:hAnsi="Times New Roman" w:eastAsia="仿宋_GB2312" w:cs="Times New Roman"/>
          <w:color w:val="000000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32"/>
          <w:sz w:val="32"/>
          <w:szCs w:val="32"/>
          <w:lang w:val="en-US" w:eastAsia="zh-CN"/>
        </w:rPr>
        <w:t>本案于2024 年6月17日至2024年 6 月21日在狱内公示未收到不同意见。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firstLine="640" w:firstLineChars="200"/>
        <w:jc w:val="left"/>
        <w:textAlignment w:val="auto"/>
        <w:outlineLvl w:val="9"/>
        <w:rPr>
          <w:rFonts w:hint="default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kern w:val="32"/>
          <w:sz w:val="32"/>
          <w:szCs w:val="32"/>
          <w:lang w:val="en-US" w:eastAsia="zh-CN"/>
        </w:rPr>
        <w:t>本案于2024 年 5月27日至2024 年 6月12日移送检察机关征求意见，2024 年6 月14日福建省厦门市人民检察院派员列席监狱减刑假释评审委员会，发表意见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情况：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《中华人民共和国刑事诉讼法》第二百七十三条第二款、《中华人民共和国监狱法》第二十九条的规定，建议对罪犯邬儒林予以减刑四个月。特提请你院审理裁定。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Calibri" w:hAnsi="Calibri" w:eastAsia="仿宋_GB2312" w:cs="Times New Roman"/>
          <w:kern w:val="32"/>
          <w:sz w:val="32"/>
          <w:szCs w:val="20"/>
        </w:rPr>
      </w:pPr>
      <w:r>
        <w:rPr>
          <w:rFonts w:hint="eastAsia" w:ascii="Calibri" w:hAnsi="Calibri" w:eastAsia="仿宋_GB2312" w:cs="Times New Roman"/>
          <w:kern w:val="32"/>
          <w:sz w:val="32"/>
          <w:szCs w:val="20"/>
          <w:lang w:val="en-US" w:eastAsia="zh-CN"/>
        </w:rPr>
        <w:t>福建省</w:t>
      </w:r>
      <w:r>
        <w:rPr>
          <w:rFonts w:hint="eastAsia" w:ascii="Calibri" w:hAnsi="Calibri" w:eastAsia="仿宋_GB2312" w:cs="Times New Roman"/>
          <w:kern w:val="32"/>
          <w:sz w:val="32"/>
          <w:szCs w:val="20"/>
        </w:rPr>
        <w:t>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 xml:space="preserve">附：1.罪犯 邬儒林卷宗 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 xml:space="preserve"> 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 xml:space="preserve">    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 xml:space="preserve">2.减刑建议书 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 xml:space="preserve">2 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440" w:firstLineChars="1700"/>
        <w:jc w:val="left"/>
        <w:textAlignment w:val="auto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280" w:firstLineChars="1650"/>
        <w:jc w:val="left"/>
        <w:textAlignment w:val="auto"/>
      </w:pP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 xml:space="preserve">年 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 xml:space="preserve"> 月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 xml:space="preserve"> 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173"/>
    <w:rsid w:val="000F3EE7"/>
    <w:rsid w:val="00130118"/>
    <w:rsid w:val="00161DCE"/>
    <w:rsid w:val="001B088F"/>
    <w:rsid w:val="001B2607"/>
    <w:rsid w:val="001D6F0F"/>
    <w:rsid w:val="002725DB"/>
    <w:rsid w:val="002F644E"/>
    <w:rsid w:val="003D14B5"/>
    <w:rsid w:val="00430F36"/>
    <w:rsid w:val="00447622"/>
    <w:rsid w:val="00456B01"/>
    <w:rsid w:val="004A12C7"/>
    <w:rsid w:val="00502637"/>
    <w:rsid w:val="00557C53"/>
    <w:rsid w:val="005C220E"/>
    <w:rsid w:val="00601D68"/>
    <w:rsid w:val="00606198"/>
    <w:rsid w:val="00740047"/>
    <w:rsid w:val="007E056E"/>
    <w:rsid w:val="00883CE6"/>
    <w:rsid w:val="00937F49"/>
    <w:rsid w:val="00951E4C"/>
    <w:rsid w:val="00953173"/>
    <w:rsid w:val="00AD3133"/>
    <w:rsid w:val="00AE41F2"/>
    <w:rsid w:val="00B74C5F"/>
    <w:rsid w:val="00BB5EA5"/>
    <w:rsid w:val="00C0099E"/>
    <w:rsid w:val="00C46F9E"/>
    <w:rsid w:val="00CA0010"/>
    <w:rsid w:val="00CB09B9"/>
    <w:rsid w:val="00CD2899"/>
    <w:rsid w:val="00D26E13"/>
    <w:rsid w:val="00D543BE"/>
    <w:rsid w:val="00D55513"/>
    <w:rsid w:val="00DC1ACC"/>
    <w:rsid w:val="00E43649"/>
    <w:rsid w:val="00EE718E"/>
    <w:rsid w:val="00F70EC2"/>
    <w:rsid w:val="0EA96096"/>
    <w:rsid w:val="15977086"/>
    <w:rsid w:val="15A00A72"/>
    <w:rsid w:val="2D9E4F3A"/>
    <w:rsid w:val="366818AF"/>
    <w:rsid w:val="3DDB2F60"/>
    <w:rsid w:val="3EDC009A"/>
    <w:rsid w:val="526C1345"/>
    <w:rsid w:val="6AAD7A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252</Words>
  <Characters>1442</Characters>
  <Lines>12</Lines>
  <Paragraphs>3</Paragraphs>
  <TotalTime>11</TotalTime>
  <ScaleCrop>false</ScaleCrop>
  <LinksUpToDate>false</LinksUpToDate>
  <CharactersWithSpaces>1691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2024-04-16T06:27:00Z</dcterms:created>
  <dc:creator>Microsoft</dc:creator>
  <cp:lastModifiedBy>周文娟</cp:lastModifiedBy>
  <cp:lastPrinted>2024-06-27T03:26:00Z</cp:lastPrinted>
  <dcterms:modified xsi:type="dcterms:W3CDTF">2024-07-02T03:07:56Z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307081110C69458080A466854FB01A6E</vt:lpwstr>
  </property>
</Properties>
</file>