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800" w:lineRule="exact"/>
        <w:ind w:firstLine="3080" w:firstLineChars="700"/>
        <w:jc w:val="both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430" w:lineRule="exact"/>
        <w:ind w:right="320"/>
        <w:jc w:val="right"/>
        <w:rPr>
          <w:rFonts w:ascii="楷体_GB2312" w:hAnsi="楷体"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2024</w:t>
      </w:r>
      <w:r>
        <w:rPr>
          <w:rFonts w:hint="eastAsia" w:eastAsia="楷体_GB2312" w:cs="楷体_GB2312"/>
          <w:szCs w:val="32"/>
        </w:rPr>
        <w:t>〕闽厦狱减字第</w:t>
      </w:r>
      <w:r>
        <w:rPr>
          <w:rFonts w:hint="eastAsia" w:eastAsia="楷体_GB2312" w:cs="楷体_GB2312"/>
          <w:szCs w:val="32"/>
          <w:lang w:val="en-US" w:eastAsia="zh-CN"/>
        </w:rPr>
        <w:t>230</w:t>
      </w:r>
      <w:r>
        <w:rPr>
          <w:rFonts w:hint="eastAsia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240" w:lineRule="auto"/>
        <w:ind w:right="320"/>
        <w:jc w:val="left"/>
        <w:textAlignment w:val="auto"/>
        <w:rPr>
          <w:rFonts w:ascii="楷体_GB2312" w:hAnsi="楷体" w:eastAsia="楷体_GB2312" w:cs="楷体_GB2312"/>
          <w:szCs w:val="32"/>
        </w:rPr>
      </w:pPr>
    </w:p>
    <w:p>
      <w:pPr>
        <w:pStyle w:val="14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firstLine="640"/>
        <w:jc w:val="left"/>
        <w:textAlignment w:val="auto"/>
        <w:rPr>
          <w:rFonts w:hint="eastAsia" w:ascii="仿宋_GB2312" w:hAnsi="仿宋_GB2312"/>
          <w:iCs/>
          <w:kern w:val="2"/>
          <w:szCs w:val="32"/>
          <w:lang w:val="zh-CN"/>
        </w:rPr>
      </w:pPr>
      <w:r>
        <w:rPr>
          <w:rFonts w:hint="eastAsia" w:ascii="仿宋_GB2312" w:hAnsi="仿宋_GB2312"/>
          <w:iCs/>
          <w:kern w:val="2"/>
          <w:szCs w:val="32"/>
          <w:lang w:val="zh-CN"/>
        </w:rPr>
        <w:t>罪犯陈绥宁，男，</w:t>
      </w:r>
      <w:r>
        <w:rPr>
          <w:rFonts w:ascii="仿宋_GB2312" w:hAnsi="仿宋_GB2312"/>
          <w:iCs/>
          <w:kern w:val="2"/>
          <w:szCs w:val="32"/>
          <w:lang w:val="zh-CN"/>
        </w:rPr>
        <w:t>1977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年0</w:t>
      </w:r>
      <w:r>
        <w:rPr>
          <w:rFonts w:ascii="仿宋_GB2312" w:hAnsi="仿宋_GB2312"/>
          <w:iCs/>
          <w:kern w:val="2"/>
          <w:szCs w:val="32"/>
          <w:lang w:val="zh-CN"/>
        </w:rPr>
        <w:t>3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月0</w:t>
      </w:r>
      <w:r>
        <w:rPr>
          <w:rFonts w:ascii="仿宋_GB2312" w:hAnsi="仿宋_GB2312"/>
          <w:iCs/>
          <w:kern w:val="2"/>
          <w:szCs w:val="32"/>
          <w:lang w:val="zh-CN"/>
        </w:rPr>
        <w:t>1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日出生，汉族，</w:t>
      </w:r>
      <w:r>
        <w:rPr>
          <w:rFonts w:hint="eastAsia" w:ascii="仿宋_GB2312" w:hAnsi="仿宋_GB2312"/>
          <w:iCs/>
          <w:kern w:val="2"/>
          <w:szCs w:val="32"/>
          <w:lang w:val="en-US" w:eastAsia="zh-CN"/>
        </w:rPr>
        <w:t>大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专文化，户籍所在地福建省漳浦县。</w:t>
      </w:r>
      <w:bookmarkStart w:id="0" w:name="_GoBack"/>
      <w:bookmarkEnd w:id="0"/>
    </w:p>
    <w:p>
      <w:pPr>
        <w:pStyle w:val="14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rPr>
          <w:rFonts w:ascii="仿宋_GB2312" w:hAnsi="仿宋_GB2312"/>
          <w:iCs/>
          <w:kern w:val="2"/>
          <w:szCs w:val="32"/>
          <w:lang w:val="zh-CN"/>
        </w:rPr>
      </w:pPr>
      <w:r>
        <w:rPr>
          <w:rFonts w:hint="eastAsia" w:ascii="仿宋_GB2312" w:hAnsi="仿宋_GB2312"/>
          <w:iCs/>
          <w:kern w:val="2"/>
          <w:szCs w:val="32"/>
          <w:lang w:val="zh-CN"/>
        </w:rPr>
        <w:t>福建省东山县人民法院于</w:t>
      </w:r>
      <w:r>
        <w:rPr>
          <w:rFonts w:ascii="仿宋_GB2312" w:hAnsi="仿宋_GB2312"/>
          <w:iCs/>
          <w:kern w:val="2"/>
          <w:szCs w:val="32"/>
          <w:lang w:val="zh-CN"/>
        </w:rPr>
        <w:t>2022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年</w:t>
      </w:r>
      <w:r>
        <w:rPr>
          <w:rFonts w:ascii="仿宋_GB2312" w:hAnsi="仿宋_GB2312"/>
          <w:iCs/>
          <w:kern w:val="2"/>
          <w:szCs w:val="32"/>
          <w:lang w:val="zh-CN"/>
        </w:rPr>
        <w:t>12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月</w:t>
      </w:r>
      <w:r>
        <w:rPr>
          <w:rFonts w:ascii="仿宋_GB2312" w:hAnsi="仿宋_GB2312"/>
          <w:iCs/>
          <w:kern w:val="2"/>
          <w:szCs w:val="32"/>
          <w:lang w:val="zh-CN"/>
        </w:rPr>
        <w:t>9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日作出(2022)闽</w:t>
      </w:r>
      <w:r>
        <w:rPr>
          <w:rFonts w:ascii="仿宋_GB2312" w:hAnsi="仿宋_GB2312"/>
          <w:iCs/>
          <w:kern w:val="2"/>
          <w:szCs w:val="32"/>
          <w:lang w:val="zh-CN"/>
        </w:rPr>
        <w:t>0626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刑初</w:t>
      </w:r>
      <w:r>
        <w:rPr>
          <w:rFonts w:ascii="仿宋_GB2312" w:hAnsi="仿宋_GB2312"/>
          <w:iCs/>
          <w:kern w:val="2"/>
          <w:szCs w:val="32"/>
          <w:lang w:val="zh-CN"/>
        </w:rPr>
        <w:t>43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号刑事判决，以被告人陈绥宁犯掩饰、隐瞒犯罪所得罪，判处有期徒刑一年十个月，并处罚金</w:t>
      </w:r>
      <w:r>
        <w:rPr>
          <w:rFonts w:ascii="仿宋_GB2312" w:hAnsi="仿宋_GB2312"/>
          <w:iCs/>
          <w:kern w:val="2"/>
          <w:szCs w:val="32"/>
          <w:lang w:val="zh-CN"/>
        </w:rPr>
        <w:t>4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0000元（</w:t>
      </w:r>
      <w:r>
        <w:rPr>
          <w:rFonts w:hint="eastAsia" w:ascii="仿宋_GB2312" w:hAnsi="仿宋_GB2312"/>
          <w:iCs/>
          <w:kern w:val="2"/>
          <w:szCs w:val="32"/>
          <w:lang w:val="en-US" w:eastAsia="zh-CN"/>
        </w:rPr>
        <w:t>已预缴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），</w:t>
      </w:r>
      <w:r>
        <w:rPr>
          <w:rFonts w:hint="eastAsia" w:ascii="仿宋_GB2312" w:hAnsi="仿宋_GB2312"/>
          <w:iCs/>
          <w:kern w:val="2"/>
          <w:szCs w:val="32"/>
          <w:lang w:val="en-US" w:eastAsia="zh-CN"/>
        </w:rPr>
        <w:t>暂扣在案的违法所得15万元，予以追缴，上缴国库。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刑期自</w:t>
      </w:r>
      <w:r>
        <w:rPr>
          <w:rFonts w:ascii="仿宋_GB2312" w:hAnsi="仿宋_GB2312"/>
          <w:iCs/>
          <w:kern w:val="2"/>
          <w:szCs w:val="32"/>
          <w:lang w:val="zh-CN"/>
        </w:rPr>
        <w:t>2022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年</w:t>
      </w:r>
      <w:r>
        <w:rPr>
          <w:rFonts w:ascii="仿宋_GB2312" w:hAnsi="仿宋_GB2312"/>
          <w:iCs/>
          <w:kern w:val="2"/>
          <w:szCs w:val="32"/>
          <w:lang w:val="zh-CN"/>
        </w:rPr>
        <w:t>12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月</w:t>
      </w:r>
      <w:r>
        <w:rPr>
          <w:rFonts w:ascii="仿宋_GB2312" w:hAnsi="仿宋_GB2312"/>
          <w:iCs/>
          <w:kern w:val="2"/>
          <w:szCs w:val="32"/>
          <w:lang w:val="zh-CN"/>
        </w:rPr>
        <w:t>9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日起至</w:t>
      </w:r>
      <w:r>
        <w:rPr>
          <w:rFonts w:ascii="仿宋_GB2312" w:hAnsi="仿宋_GB2312"/>
          <w:iCs/>
          <w:kern w:val="2"/>
          <w:szCs w:val="32"/>
          <w:lang w:val="zh-CN"/>
        </w:rPr>
        <w:t>2024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年</w:t>
      </w:r>
      <w:r>
        <w:rPr>
          <w:rFonts w:ascii="仿宋_GB2312" w:hAnsi="仿宋_GB2312"/>
          <w:iCs/>
          <w:kern w:val="2"/>
          <w:szCs w:val="32"/>
          <w:lang w:val="zh-CN"/>
        </w:rPr>
        <w:t>9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月</w:t>
      </w:r>
      <w:r>
        <w:rPr>
          <w:rFonts w:ascii="仿宋_GB2312" w:hAnsi="仿宋_GB2312"/>
          <w:iCs/>
          <w:kern w:val="2"/>
          <w:szCs w:val="32"/>
          <w:lang w:val="zh-CN"/>
        </w:rPr>
        <w:t>10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日止。</w:t>
      </w:r>
      <w:r>
        <w:rPr>
          <w:rFonts w:ascii="仿宋_GB2312" w:hAnsi="仿宋_GB2312"/>
          <w:iCs/>
          <w:kern w:val="2"/>
          <w:szCs w:val="32"/>
          <w:lang w:val="zh-CN"/>
        </w:rPr>
        <w:t>2023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年</w:t>
      </w:r>
      <w:r>
        <w:rPr>
          <w:rFonts w:ascii="仿宋_GB2312" w:hAnsi="仿宋_GB2312"/>
          <w:iCs/>
          <w:kern w:val="2"/>
          <w:szCs w:val="32"/>
          <w:lang w:val="zh-CN"/>
        </w:rPr>
        <w:t>2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月</w:t>
      </w:r>
      <w:r>
        <w:rPr>
          <w:rFonts w:ascii="仿宋_GB2312" w:hAnsi="仿宋_GB2312"/>
          <w:iCs/>
          <w:kern w:val="2"/>
          <w:szCs w:val="32"/>
          <w:lang w:val="zh-CN"/>
        </w:rPr>
        <w:t>22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日交付福建省厦门监狱执行刑罚。现属宽管级罪犯。</w:t>
      </w:r>
    </w:p>
    <w:p>
      <w:pPr>
        <w:pStyle w:val="14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firstLine="640"/>
        <w:jc w:val="left"/>
        <w:textAlignment w:val="auto"/>
        <w:rPr>
          <w:rFonts w:ascii="仿宋_GB2312" w:hAnsi="仿宋_GB2312"/>
          <w:iCs/>
          <w:kern w:val="2"/>
          <w:szCs w:val="32"/>
          <w:lang w:val="zh-CN"/>
        </w:rPr>
      </w:pPr>
      <w:r>
        <w:rPr>
          <w:rFonts w:hint="eastAsia" w:ascii="仿宋_GB2312" w:hAnsi="仿宋_GB2312"/>
          <w:iCs/>
          <w:kern w:val="2"/>
          <w:szCs w:val="32"/>
          <w:lang w:val="zh-CN"/>
        </w:rPr>
        <w:t>该犯自入监以来确有悔改表现，具体事实如下：</w:t>
      </w:r>
    </w:p>
    <w:p>
      <w:pPr>
        <w:pStyle w:val="14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firstLine="640"/>
        <w:jc w:val="left"/>
        <w:textAlignment w:val="auto"/>
        <w:rPr>
          <w:rFonts w:ascii="仿宋_GB2312" w:hAnsi="仿宋_GB2312"/>
          <w:iCs/>
          <w:kern w:val="2"/>
          <w:szCs w:val="32"/>
          <w:lang w:val="zh-CN"/>
        </w:rPr>
      </w:pPr>
      <w:r>
        <w:rPr>
          <w:rFonts w:hint="eastAsia" w:ascii="仿宋_GB2312" w:hAnsi="仿宋_GB2312"/>
          <w:iCs/>
          <w:kern w:val="2"/>
          <w:szCs w:val="32"/>
          <w:lang w:val="zh-CN"/>
        </w:rPr>
        <w:t>认罪悔罪：能服从法院判决，自书认罪悔罪书。</w:t>
      </w:r>
    </w:p>
    <w:p>
      <w:pPr>
        <w:pStyle w:val="14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firstLine="640"/>
        <w:jc w:val="left"/>
        <w:textAlignment w:val="auto"/>
        <w:rPr>
          <w:rFonts w:ascii="仿宋_GB2312" w:hAnsi="仿宋_GB2312"/>
          <w:iCs/>
          <w:kern w:val="2"/>
          <w:szCs w:val="32"/>
          <w:lang w:val="zh-CN"/>
        </w:rPr>
      </w:pPr>
      <w:r>
        <w:rPr>
          <w:rFonts w:hint="eastAsia" w:ascii="仿宋_GB2312" w:hAnsi="仿宋_GB2312"/>
          <w:iCs/>
          <w:kern w:val="2"/>
          <w:szCs w:val="32"/>
          <w:lang w:val="zh-CN"/>
        </w:rPr>
        <w:t>遵守监规：能遵守法律法规及监规纪律，接受教育改造。</w:t>
      </w:r>
    </w:p>
    <w:p>
      <w:pPr>
        <w:pStyle w:val="14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firstLine="640"/>
        <w:jc w:val="left"/>
        <w:textAlignment w:val="auto"/>
        <w:rPr>
          <w:rFonts w:ascii="仿宋_GB2312" w:hAnsi="仿宋_GB2312"/>
          <w:iCs/>
          <w:kern w:val="2"/>
          <w:szCs w:val="32"/>
          <w:lang w:val="zh-CN"/>
        </w:rPr>
      </w:pPr>
      <w:r>
        <w:rPr>
          <w:rFonts w:hint="eastAsia" w:ascii="仿宋_GB2312" w:hAnsi="仿宋_GB2312"/>
          <w:iCs/>
          <w:kern w:val="2"/>
          <w:szCs w:val="32"/>
          <w:lang w:val="zh-CN"/>
        </w:rPr>
        <w:t>学习情况：能参加思想、文化、职业技术教育。</w:t>
      </w:r>
    </w:p>
    <w:p>
      <w:pPr>
        <w:pStyle w:val="14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firstLine="640"/>
        <w:jc w:val="left"/>
        <w:textAlignment w:val="auto"/>
        <w:rPr>
          <w:rFonts w:ascii="仿宋_GB2312" w:hAnsi="仿宋_GB2312"/>
          <w:iCs/>
          <w:kern w:val="2"/>
          <w:szCs w:val="32"/>
          <w:lang w:val="zh-CN"/>
        </w:rPr>
      </w:pPr>
      <w:r>
        <w:rPr>
          <w:rFonts w:hint="eastAsia" w:ascii="仿宋_GB2312" w:hAnsi="仿宋_GB2312"/>
          <w:iCs/>
          <w:kern w:val="2"/>
          <w:szCs w:val="32"/>
          <w:lang w:val="zh-CN"/>
        </w:rPr>
        <w:t>劳动改造：能参加劳动，努力完成劳动任务。</w:t>
      </w:r>
    </w:p>
    <w:p>
      <w:pPr>
        <w:pStyle w:val="14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firstLine="640"/>
        <w:jc w:val="left"/>
        <w:textAlignment w:val="auto"/>
        <w:rPr>
          <w:rFonts w:ascii="仿宋_GB2312" w:hAnsi="仿宋_GB2312"/>
          <w:iCs/>
          <w:kern w:val="2"/>
          <w:szCs w:val="32"/>
          <w:lang w:val="zh-CN"/>
        </w:rPr>
      </w:pPr>
      <w:r>
        <w:rPr>
          <w:rFonts w:hint="eastAsia" w:ascii="仿宋_GB2312" w:hAnsi="仿宋_GB2312"/>
          <w:iCs/>
          <w:kern w:val="2"/>
          <w:szCs w:val="32"/>
          <w:lang w:val="zh-CN"/>
        </w:rPr>
        <w:t>奖惩情况：该犯考核期</w:t>
      </w:r>
      <w:r>
        <w:rPr>
          <w:rFonts w:ascii="仿宋_GB2312" w:hAnsi="仿宋_GB2312"/>
          <w:iCs/>
          <w:kern w:val="2"/>
          <w:szCs w:val="32"/>
          <w:lang w:val="zh-CN"/>
        </w:rPr>
        <w:t>2023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年</w:t>
      </w:r>
      <w:r>
        <w:rPr>
          <w:rFonts w:ascii="仿宋_GB2312" w:hAnsi="仿宋_GB2312"/>
          <w:iCs/>
          <w:kern w:val="2"/>
          <w:szCs w:val="32"/>
          <w:lang w:val="zh-CN"/>
        </w:rPr>
        <w:t>2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月</w:t>
      </w:r>
      <w:r>
        <w:rPr>
          <w:rFonts w:ascii="仿宋_GB2312" w:hAnsi="仿宋_GB2312"/>
          <w:iCs/>
          <w:kern w:val="2"/>
          <w:szCs w:val="32"/>
          <w:lang w:val="zh-CN"/>
        </w:rPr>
        <w:t>22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日至</w:t>
      </w:r>
      <w:r>
        <w:rPr>
          <w:rFonts w:ascii="仿宋_GB2312" w:hAnsi="仿宋_GB2312"/>
          <w:iCs/>
          <w:kern w:val="2"/>
          <w:szCs w:val="32"/>
          <w:lang w:val="zh-CN"/>
        </w:rPr>
        <w:t>2024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年</w:t>
      </w:r>
      <w:r>
        <w:rPr>
          <w:rFonts w:ascii="仿宋_GB2312" w:hAnsi="仿宋_GB2312"/>
          <w:iCs/>
          <w:kern w:val="2"/>
          <w:szCs w:val="32"/>
          <w:lang w:val="zh-CN"/>
        </w:rPr>
        <w:t>3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月累计获</w:t>
      </w:r>
      <w:r>
        <w:rPr>
          <w:rFonts w:hint="eastAsia" w:ascii="仿宋_GB2312" w:hAnsi="仿宋_GB2312"/>
          <w:iCs/>
          <w:kern w:val="2"/>
          <w:szCs w:val="32"/>
        </w:rPr>
        <w:t>1096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分，物质奖励</w:t>
      </w:r>
      <w:r>
        <w:rPr>
          <w:rFonts w:hint="eastAsia" w:ascii="仿宋_GB2312" w:hAnsi="仿宋_GB2312"/>
          <w:iCs/>
          <w:kern w:val="2"/>
          <w:szCs w:val="32"/>
        </w:rPr>
        <w:t>1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次；无违规扣分。</w:t>
      </w:r>
    </w:p>
    <w:p>
      <w:pPr>
        <w:pStyle w:val="14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firstLine="640"/>
        <w:jc w:val="left"/>
        <w:textAlignment w:val="auto"/>
        <w:rPr>
          <w:rFonts w:ascii="仿宋_GB2312" w:hAnsi="仿宋_GB2312"/>
          <w:iCs/>
          <w:kern w:val="2"/>
          <w:szCs w:val="32"/>
          <w:lang w:val="zh-CN"/>
        </w:rPr>
      </w:pPr>
      <w:r>
        <w:rPr>
          <w:rFonts w:hint="eastAsia" w:ascii="仿宋_GB2312" w:hAnsi="仿宋_GB2312"/>
          <w:iCs/>
          <w:kern w:val="2"/>
          <w:szCs w:val="32"/>
          <w:lang w:val="zh-CN"/>
        </w:rPr>
        <w:t>该犯财产刑判项</w:t>
      </w:r>
      <w:r>
        <w:rPr>
          <w:rFonts w:hint="eastAsia" w:ascii="仿宋_GB2312" w:hAnsi="仿宋_GB2312"/>
          <w:iCs/>
          <w:kern w:val="2"/>
          <w:szCs w:val="32"/>
          <w:lang w:val="en-US" w:eastAsia="zh-CN"/>
        </w:rPr>
        <w:t>判决书中体现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已履行。</w:t>
      </w:r>
    </w:p>
    <w:p>
      <w:pPr>
        <w:pStyle w:val="14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firstLine="640"/>
        <w:jc w:val="left"/>
        <w:textAlignment w:val="auto"/>
        <w:rPr>
          <w:rFonts w:ascii="仿宋_GB2312" w:hAnsi="仿宋_GB2312"/>
          <w:iCs/>
          <w:kern w:val="2"/>
          <w:szCs w:val="32"/>
          <w:lang w:val="zh-CN"/>
        </w:rPr>
      </w:pPr>
      <w:r>
        <w:rPr>
          <w:rFonts w:hint="eastAsia" w:ascii="仿宋_GB2312" w:hAnsi="仿宋_GB2312"/>
          <w:iCs/>
          <w:kern w:val="2"/>
          <w:szCs w:val="32"/>
          <w:lang w:val="zh-CN"/>
        </w:rPr>
        <w:t>本案于</w:t>
      </w:r>
      <w:r>
        <w:rPr>
          <w:rFonts w:hint="eastAsia" w:ascii="仿宋_GB2312" w:hAnsi="仿宋_GB2312"/>
          <w:iCs/>
          <w:kern w:val="2"/>
          <w:szCs w:val="32"/>
          <w:lang w:val="en-US" w:eastAsia="zh-CN"/>
        </w:rPr>
        <w:t>2024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年</w:t>
      </w:r>
      <w:r>
        <w:rPr>
          <w:rFonts w:hint="eastAsia" w:ascii="仿宋_GB2312" w:hAnsi="仿宋_GB2312"/>
          <w:iCs/>
          <w:kern w:val="2"/>
          <w:szCs w:val="32"/>
          <w:lang w:val="en-US" w:eastAsia="zh-CN"/>
        </w:rPr>
        <w:t>6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月</w:t>
      </w:r>
      <w:r>
        <w:rPr>
          <w:rFonts w:hint="eastAsia" w:ascii="仿宋_GB2312" w:hAnsi="仿宋_GB2312"/>
          <w:iCs/>
          <w:kern w:val="2"/>
          <w:szCs w:val="32"/>
          <w:lang w:val="en-US" w:eastAsia="zh-CN"/>
        </w:rPr>
        <w:t>17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日至</w:t>
      </w:r>
      <w:r>
        <w:rPr>
          <w:rFonts w:hint="eastAsia" w:ascii="仿宋_GB2312" w:hAnsi="仿宋_GB2312"/>
          <w:iCs/>
          <w:kern w:val="2"/>
          <w:szCs w:val="32"/>
          <w:lang w:val="en-US" w:eastAsia="zh-CN"/>
        </w:rPr>
        <w:t>2024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年</w:t>
      </w:r>
      <w:r>
        <w:rPr>
          <w:rFonts w:hint="eastAsia" w:ascii="仿宋_GB2312" w:hAnsi="仿宋_GB2312"/>
          <w:iCs/>
          <w:kern w:val="2"/>
          <w:szCs w:val="32"/>
          <w:lang w:val="en-US" w:eastAsia="zh-CN"/>
        </w:rPr>
        <w:t>6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月</w:t>
      </w:r>
      <w:r>
        <w:rPr>
          <w:rFonts w:hint="eastAsia" w:ascii="仿宋_GB2312" w:hAnsi="仿宋_GB2312"/>
          <w:iCs/>
          <w:kern w:val="2"/>
          <w:szCs w:val="32"/>
          <w:lang w:val="en-US" w:eastAsia="zh-CN"/>
        </w:rPr>
        <w:t>21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日在狱内公示未收到不同意见。</w:t>
      </w:r>
    </w:p>
    <w:p>
      <w:pPr>
        <w:pStyle w:val="14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firstLine="640"/>
        <w:jc w:val="left"/>
        <w:textAlignment w:val="auto"/>
        <w:rPr>
          <w:rFonts w:hint="eastAsia" w:ascii="仿宋_GB2312" w:hAnsi="仿宋_GB2312"/>
          <w:iCs/>
          <w:kern w:val="2"/>
          <w:szCs w:val="32"/>
          <w:lang w:val="zh-CN"/>
        </w:rPr>
      </w:pPr>
      <w:r>
        <w:rPr>
          <w:rFonts w:hint="eastAsia" w:ascii="仿宋_GB2312" w:hAnsi="仿宋_GB2312"/>
          <w:iCs/>
          <w:kern w:val="2"/>
          <w:szCs w:val="32"/>
          <w:lang w:val="zh-CN"/>
        </w:rPr>
        <w:t>本案于</w:t>
      </w:r>
      <w:r>
        <w:rPr>
          <w:rFonts w:hint="eastAsia" w:ascii="仿宋_GB2312" w:hAnsi="仿宋_GB2312"/>
          <w:iCs/>
          <w:kern w:val="2"/>
          <w:szCs w:val="32"/>
          <w:lang w:val="en-US" w:eastAsia="zh-CN"/>
        </w:rPr>
        <w:t>2024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年</w:t>
      </w:r>
      <w:r>
        <w:rPr>
          <w:rFonts w:hint="eastAsia" w:ascii="仿宋_GB2312" w:hAnsi="仿宋_GB2312"/>
          <w:iCs/>
          <w:kern w:val="2"/>
          <w:szCs w:val="32"/>
          <w:lang w:val="en-US" w:eastAsia="zh-CN"/>
        </w:rPr>
        <w:t>5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月</w:t>
      </w:r>
      <w:r>
        <w:rPr>
          <w:rFonts w:hint="eastAsia" w:ascii="仿宋_GB2312" w:hAnsi="仿宋_GB2312"/>
          <w:iCs/>
          <w:kern w:val="2"/>
          <w:szCs w:val="32"/>
          <w:lang w:val="en-US" w:eastAsia="zh-CN"/>
        </w:rPr>
        <w:t>27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日至</w:t>
      </w:r>
      <w:r>
        <w:rPr>
          <w:rFonts w:hint="eastAsia" w:ascii="仿宋_GB2312" w:hAnsi="仿宋_GB2312"/>
          <w:iCs/>
          <w:kern w:val="2"/>
          <w:szCs w:val="32"/>
          <w:lang w:val="en-US" w:eastAsia="zh-CN"/>
        </w:rPr>
        <w:t>2024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年</w:t>
      </w:r>
      <w:r>
        <w:rPr>
          <w:rFonts w:hint="eastAsia" w:ascii="仿宋_GB2312" w:hAnsi="仿宋_GB2312"/>
          <w:iCs/>
          <w:kern w:val="2"/>
          <w:szCs w:val="32"/>
          <w:lang w:val="en-US" w:eastAsia="zh-CN"/>
        </w:rPr>
        <w:t>6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月</w:t>
      </w:r>
      <w:r>
        <w:rPr>
          <w:rFonts w:hint="eastAsia" w:ascii="仿宋_GB2312" w:hAnsi="仿宋_GB2312"/>
          <w:iCs/>
          <w:kern w:val="2"/>
          <w:szCs w:val="32"/>
          <w:lang w:val="en-US" w:eastAsia="zh-CN"/>
        </w:rPr>
        <w:t>12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日移送检察机关征求意见；</w:t>
      </w:r>
      <w:r>
        <w:rPr>
          <w:rFonts w:hint="eastAsia" w:ascii="仿宋_GB2312" w:hAnsi="仿宋_GB2312"/>
          <w:iCs/>
          <w:kern w:val="2"/>
          <w:szCs w:val="32"/>
          <w:lang w:val="en-US" w:eastAsia="zh-CN"/>
        </w:rPr>
        <w:t>2024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年</w:t>
      </w:r>
      <w:r>
        <w:rPr>
          <w:rFonts w:hint="eastAsia" w:ascii="仿宋_GB2312" w:hAnsi="仿宋_GB2312"/>
          <w:iCs/>
          <w:kern w:val="2"/>
          <w:szCs w:val="32"/>
          <w:lang w:val="en-US" w:eastAsia="zh-CN"/>
        </w:rPr>
        <w:t>6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月</w:t>
      </w:r>
      <w:r>
        <w:rPr>
          <w:rFonts w:hint="eastAsia" w:ascii="仿宋_GB2312" w:hAnsi="仿宋_GB2312"/>
          <w:iCs/>
          <w:kern w:val="2"/>
          <w:szCs w:val="32"/>
          <w:lang w:val="en-US" w:eastAsia="zh-CN"/>
        </w:rPr>
        <w:t>14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日</w:t>
      </w:r>
      <w:r>
        <w:rPr>
          <w:rFonts w:hint="eastAsia" w:ascii="仿宋_GB2312" w:hAnsi="仿宋_GB2312"/>
          <w:iCs/>
          <w:kern w:val="2"/>
          <w:szCs w:val="32"/>
          <w:lang w:val="en-US" w:eastAsia="zh-CN"/>
        </w:rPr>
        <w:t>福建省厦门市人民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检察院派员列席监狱减刑</w:t>
      </w:r>
      <w:r>
        <w:rPr>
          <w:rFonts w:hint="eastAsia" w:ascii="仿宋_GB2312" w:hAnsi="仿宋_GB2312"/>
          <w:iCs/>
          <w:kern w:val="2"/>
          <w:szCs w:val="32"/>
          <w:lang w:val="en-US" w:eastAsia="zh-CN"/>
        </w:rPr>
        <w:t>假释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评审委员</w:t>
      </w:r>
      <w:r>
        <w:rPr>
          <w:rFonts w:hint="eastAsia" w:ascii="仿宋_GB2312" w:hAnsi="仿宋_GB2312"/>
          <w:iCs/>
          <w:kern w:val="2"/>
          <w:szCs w:val="32"/>
          <w:lang w:val="en-US" w:eastAsia="zh-CN"/>
        </w:rPr>
        <w:t>会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，发表意见情况：</w:t>
      </w:r>
      <w:r>
        <w:rPr>
          <w:rFonts w:hint="eastAsia" w:ascii="仿宋_GB2312" w:hAnsi="仿宋_GB2312"/>
          <w:iCs/>
          <w:kern w:val="2"/>
          <w:szCs w:val="32"/>
          <w:lang w:val="en-US" w:eastAsia="zh-CN"/>
        </w:rPr>
        <w:t>无异议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。</w:t>
      </w:r>
    </w:p>
    <w:p>
      <w:pPr>
        <w:pStyle w:val="14"/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firstLine="640"/>
        <w:jc w:val="left"/>
        <w:textAlignment w:val="auto"/>
        <w:rPr>
          <w:rFonts w:ascii="仿宋_GB2312" w:hAnsi="仿宋_GB2312"/>
          <w:iCs/>
          <w:kern w:val="2"/>
          <w:szCs w:val="32"/>
          <w:lang w:val="zh-CN"/>
        </w:rPr>
      </w:pPr>
      <w:r>
        <w:rPr>
          <w:rFonts w:hint="eastAsia" w:ascii="仿宋_GB2312" w:hAnsi="仿宋_GB2312"/>
          <w:iCs/>
          <w:kern w:val="2"/>
          <w:szCs w:val="32"/>
          <w:lang w:val="zh-CN"/>
        </w:rPr>
        <w:t>因此，依照《中华人民共和国刑法》第七十八条、第七十九条，《中华人民共和国刑事诉讼法》第二百七十三条第二款</w:t>
      </w:r>
      <w:r>
        <w:rPr>
          <w:rFonts w:hint="eastAsia" w:ascii="仿宋_GB2312" w:hAnsi="仿宋_GB2312"/>
          <w:iCs/>
          <w:kern w:val="2"/>
          <w:szCs w:val="32"/>
          <w:lang w:val="en-US" w:eastAsia="zh-CN"/>
        </w:rPr>
        <w:t>和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《中华人民共和国监狱法》第二十九条</w:t>
      </w:r>
      <w:r>
        <w:rPr>
          <w:rFonts w:hint="eastAsia" w:ascii="仿宋_GB2312" w:hAnsi="仿宋_GB2312"/>
          <w:iCs/>
          <w:kern w:val="2"/>
          <w:szCs w:val="32"/>
          <w:lang w:val="en-US" w:eastAsia="zh-CN"/>
        </w:rPr>
        <w:t>之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规定，建议对罪犯陈绥宁予以减刑</w:t>
      </w:r>
      <w:r>
        <w:rPr>
          <w:rFonts w:hint="eastAsia" w:ascii="仿宋_GB2312" w:hAnsi="仿宋_GB2312"/>
          <w:iCs/>
          <w:kern w:val="2"/>
          <w:szCs w:val="32"/>
          <w:lang w:val="en-US" w:eastAsia="zh-CN"/>
        </w:rPr>
        <w:t>二</w:t>
      </w:r>
      <w:r>
        <w:rPr>
          <w:rFonts w:hint="eastAsia" w:ascii="仿宋_GB2312" w:hAnsi="仿宋_GB2312"/>
          <w:iCs/>
          <w:kern w:val="2"/>
          <w:szCs w:val="32"/>
          <w:lang w:val="zh-CN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240" w:lineRule="auto"/>
        <w:ind w:right="-48" w:rightChars="-15" w:firstLine="640" w:firstLineChars="200"/>
        <w:jc w:val="left"/>
        <w:textAlignment w:val="auto"/>
        <w:rPr>
          <w:rFonts w:ascii="仿宋_GB2312" w:hAnsi="仿宋_GB2312"/>
          <w:szCs w:val="32"/>
        </w:rPr>
      </w:pPr>
      <w:r>
        <w:rPr>
          <w:rFonts w:hint="eastAsia" w:ascii="仿宋_GB2312" w:hAnsi="仿宋_GB231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240" w:lineRule="auto"/>
        <w:ind w:right="-48" w:rightChars="-15"/>
        <w:jc w:val="left"/>
        <w:textAlignment w:val="auto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福建省厦门市中级人民法院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240" w:lineRule="auto"/>
        <w:ind w:firstLine="640" w:firstLineChars="200"/>
        <w:jc w:val="left"/>
        <w:textAlignment w:val="auto"/>
        <w:rPr>
          <w:rFonts w:ascii="Times New Roman" w:hAnsi="Times New Roman" w:cs="仿宋_GB2312"/>
          <w:szCs w:val="32"/>
        </w:rPr>
      </w:pPr>
      <w:r>
        <w:rPr>
          <w:rFonts w:hint="eastAsia" w:ascii="Times New Roman" w:hAnsi="Times New Roman" w:cs="仿宋_GB2312"/>
          <w:szCs w:val="32"/>
        </w:rPr>
        <w:t>附件：⒈罪犯陈绥宁卷宗2册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240" w:lineRule="auto"/>
        <w:ind w:right="-48" w:rightChars="-15" w:firstLine="1600" w:firstLineChars="500"/>
        <w:jc w:val="left"/>
        <w:textAlignment w:val="auto"/>
        <w:rPr>
          <w:rFonts w:ascii="Times New Roman" w:hAnsi="Times New Roman" w:cs="仿宋_GB2312"/>
          <w:szCs w:val="32"/>
        </w:rPr>
      </w:pPr>
      <w:r>
        <w:rPr>
          <w:rFonts w:hint="eastAsia" w:ascii="Times New Roman" w:hAnsi="Times New Roman" w:cs="仿宋_GB2312"/>
          <w:szCs w:val="32"/>
        </w:rPr>
        <w:t>⒉减刑建议书2份</w:t>
      </w:r>
    </w:p>
    <w:p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240" w:lineRule="auto"/>
        <w:ind w:right="1280" w:rightChars="400"/>
        <w:jc w:val="left"/>
        <w:textAlignment w:val="auto"/>
        <w:rPr>
          <w:rFonts w:hint="eastAsia" w:ascii="仿宋_GB2312" w:hAnsi="仿宋_GB2312"/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240" w:lineRule="auto"/>
        <w:ind w:right="1280" w:rightChars="400"/>
        <w:jc w:val="left"/>
        <w:textAlignment w:val="auto"/>
        <w:rPr>
          <w:rFonts w:hint="eastAsia" w:ascii="仿宋_GB2312" w:hAnsi="仿宋_GB2312"/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240" w:lineRule="auto"/>
        <w:ind w:right="1280" w:rightChars="400"/>
        <w:jc w:val="left"/>
        <w:textAlignment w:val="auto"/>
        <w:rPr>
          <w:rFonts w:hint="eastAsia" w:ascii="仿宋_GB2312" w:hAnsi="仿宋_GB2312"/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240" w:lineRule="auto"/>
        <w:ind w:right="1280" w:rightChars="400"/>
        <w:jc w:val="right"/>
        <w:textAlignment w:val="auto"/>
        <w:rPr>
          <w:rFonts w:ascii="仿宋_GB2312" w:hAnsi="仿宋_GB2312"/>
          <w:szCs w:val="32"/>
        </w:rPr>
      </w:pPr>
      <w:r>
        <w:rPr>
          <w:rFonts w:hint="eastAsia" w:ascii="仿宋_GB2312" w:hAnsi="仿宋_GB2312"/>
          <w:szCs w:val="32"/>
        </w:rPr>
        <w:t>福建省厦门监狱</w:t>
      </w:r>
    </w:p>
    <w:p>
      <w:pPr>
        <w:pStyle w:val="3"/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snapToGrid/>
        <w:spacing w:line="240" w:lineRule="auto"/>
        <w:ind w:right="954" w:rightChars="298"/>
        <w:jc w:val="right"/>
        <w:textAlignment w:val="auto"/>
        <w:rPr>
          <w:rFonts w:hint="eastAsia" w:ascii="仿宋_GB2312" w:hAnsi="仿宋_GB2312" w:eastAsia="仿宋_GB2312"/>
          <w:szCs w:val="32"/>
          <w:lang w:val="en-US" w:eastAsia="zh-CN"/>
        </w:rPr>
      </w:pPr>
      <w:r>
        <w:rPr>
          <w:rFonts w:hint="eastAsia" w:ascii="仿宋_GB2312" w:hAnsi="仿宋_GB2312"/>
          <w:szCs w:val="32"/>
          <w:lang w:val="en-US" w:eastAsia="zh-CN"/>
        </w:rPr>
        <w:t>2024</w:t>
      </w:r>
      <w:r>
        <w:rPr>
          <w:rFonts w:hint="eastAsia" w:ascii="仿宋_GB2312" w:hAnsi="仿宋_GB2312"/>
          <w:szCs w:val="32"/>
        </w:rPr>
        <w:t>年</w:t>
      </w:r>
      <w:r>
        <w:rPr>
          <w:rFonts w:hint="eastAsia" w:ascii="仿宋_GB2312" w:hAnsi="仿宋_GB2312"/>
          <w:szCs w:val="32"/>
          <w:lang w:val="en-US" w:eastAsia="zh-CN"/>
        </w:rPr>
        <w:t>6</w:t>
      </w:r>
      <w:r>
        <w:rPr>
          <w:rFonts w:hint="eastAsia" w:ascii="仿宋_GB2312" w:hAnsi="仿宋_GB2312"/>
          <w:szCs w:val="32"/>
        </w:rPr>
        <w:t>月</w:t>
      </w:r>
      <w:r>
        <w:rPr>
          <w:rFonts w:hint="eastAsia" w:ascii="仿宋_GB2312" w:hAnsi="仿宋_GB2312"/>
          <w:szCs w:val="32"/>
          <w:lang w:val="en-US" w:eastAsia="zh-CN"/>
        </w:rPr>
        <w:t>24</w:t>
      </w:r>
      <w:r>
        <w:rPr>
          <w:rFonts w:hint="eastAsia" w:ascii="仿宋_GB2312" w:hAnsi="仿宋_GB2312"/>
          <w:szCs w:val="32"/>
        </w:rPr>
        <w:t>日</w:t>
      </w:r>
      <w:r>
        <w:rPr>
          <w:rFonts w:hint="eastAsia" w:ascii="仿宋_GB2312" w:hAnsi="仿宋_GB231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bidi w:val="0"/>
        <w:snapToGrid/>
        <w:spacing w:line="240" w:lineRule="auto"/>
        <w:ind w:right="1280" w:rightChars="400"/>
        <w:jc w:val="right"/>
        <w:textAlignment w:val="auto"/>
        <w:rPr>
          <w:rFonts w:ascii="Times New Roman" w:hAnsi="Times New Roman"/>
          <w:szCs w:val="32"/>
        </w:rPr>
      </w:pPr>
    </w:p>
    <w:sectPr>
      <w:footerReference r:id="rId3" w:type="default"/>
      <w:footerReference r:id="rId4" w:type="even"/>
      <w:pgSz w:w="11907" w:h="16840"/>
      <w:pgMar w:top="1560" w:right="1304" w:bottom="1871" w:left="1588" w:header="1588" w:footer="1588" w:gutter="0"/>
      <w:cols w:space="720" w:num="1"/>
      <w:docGrid w:type="lines" w:linePitch="595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outside" w:y="1"/>
      <w:ind w:left="320" w:leftChars="100" w:right="320" w:rightChars="100"/>
      <w:rPr>
        <w:rStyle w:val="10"/>
        <w:sz w:val="28"/>
        <w:szCs w:val="28"/>
      </w:rPr>
    </w:pPr>
    <w:r>
      <w:rPr>
        <w:rStyle w:val="10"/>
        <w:sz w:val="28"/>
        <w:szCs w:val="28"/>
      </w:rPr>
      <w:t xml:space="preserve">— </w:t>
    </w:r>
    <w:r>
      <w:rPr>
        <w:rStyle w:val="10"/>
        <w:sz w:val="28"/>
        <w:szCs w:val="28"/>
      </w:rPr>
      <w:fldChar w:fldCharType="begin"/>
    </w:r>
    <w:r>
      <w:rPr>
        <w:rStyle w:val="10"/>
        <w:sz w:val="28"/>
        <w:szCs w:val="28"/>
      </w:rPr>
      <w:instrText xml:space="preserve">PAGE  </w:instrText>
    </w:r>
    <w:r>
      <w:rPr>
        <w:rStyle w:val="10"/>
        <w:sz w:val="28"/>
        <w:szCs w:val="28"/>
      </w:rPr>
      <w:fldChar w:fldCharType="separate"/>
    </w:r>
    <w:r>
      <w:rPr>
        <w:rStyle w:val="10"/>
        <w:sz w:val="28"/>
        <w:szCs w:val="28"/>
      </w:rPr>
      <w:t>2</w:t>
    </w:r>
    <w:r>
      <w:rPr>
        <w:rStyle w:val="10"/>
        <w:sz w:val="28"/>
        <w:szCs w:val="28"/>
      </w:rPr>
      <w:fldChar w:fldCharType="end"/>
    </w:r>
    <w:r>
      <w:rPr>
        <w:rStyle w:val="10"/>
        <w:sz w:val="28"/>
        <w:szCs w:val="28"/>
      </w:rPr>
      <w:t xml:space="preserve"> —</w:t>
    </w:r>
  </w:p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page" w:x="2042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separate"/>
    </w:r>
    <w:r>
      <w:rPr>
        <w:rStyle w:val="10"/>
      </w:rPr>
      <w:t>1</w:t>
    </w:r>
    <w:r>
      <w:rPr>
        <w:rStyle w:val="10"/>
      </w:rPr>
      <w:fldChar w:fldCharType="end"/>
    </w: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oNotHyphenateCaps/>
  <w:drawingGridHorizontalSpacing w:val="287"/>
  <w:drawingGridVerticalSpacing w:val="595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dhYTkyMzcyZjIwODlhNTgxZjhlOTlhMzdlMmJhNDQifQ=="/>
  </w:docVars>
  <w:rsids>
    <w:rsidRoot w:val="4B725619"/>
    <w:rsid w:val="00005E44"/>
    <w:rsid w:val="00032856"/>
    <w:rsid w:val="0004053D"/>
    <w:rsid w:val="00044EE5"/>
    <w:rsid w:val="000456EC"/>
    <w:rsid w:val="000545E5"/>
    <w:rsid w:val="00056B66"/>
    <w:rsid w:val="000577E9"/>
    <w:rsid w:val="000668D8"/>
    <w:rsid w:val="00085329"/>
    <w:rsid w:val="00086378"/>
    <w:rsid w:val="000A0097"/>
    <w:rsid w:val="000A3E15"/>
    <w:rsid w:val="000A58CF"/>
    <w:rsid w:val="000A7862"/>
    <w:rsid w:val="000C78F0"/>
    <w:rsid w:val="000D3ADE"/>
    <w:rsid w:val="000E553B"/>
    <w:rsid w:val="000E7F23"/>
    <w:rsid w:val="000F1D98"/>
    <w:rsid w:val="001272D3"/>
    <w:rsid w:val="00130383"/>
    <w:rsid w:val="00130DC9"/>
    <w:rsid w:val="001469C7"/>
    <w:rsid w:val="00185013"/>
    <w:rsid w:val="001A5279"/>
    <w:rsid w:val="001C7272"/>
    <w:rsid w:val="001D045B"/>
    <w:rsid w:val="001D4496"/>
    <w:rsid w:val="001F3627"/>
    <w:rsid w:val="00204BFC"/>
    <w:rsid w:val="00207FB7"/>
    <w:rsid w:val="00214680"/>
    <w:rsid w:val="00254BFE"/>
    <w:rsid w:val="0026277A"/>
    <w:rsid w:val="00265411"/>
    <w:rsid w:val="00273F50"/>
    <w:rsid w:val="0028352A"/>
    <w:rsid w:val="0029154A"/>
    <w:rsid w:val="002926AE"/>
    <w:rsid w:val="002B26C6"/>
    <w:rsid w:val="002C39DC"/>
    <w:rsid w:val="002C664E"/>
    <w:rsid w:val="002E0724"/>
    <w:rsid w:val="00303C77"/>
    <w:rsid w:val="0033453F"/>
    <w:rsid w:val="00373880"/>
    <w:rsid w:val="00380CF5"/>
    <w:rsid w:val="003C0AB1"/>
    <w:rsid w:val="003C5373"/>
    <w:rsid w:val="003D37DB"/>
    <w:rsid w:val="003E3E45"/>
    <w:rsid w:val="003F0F1E"/>
    <w:rsid w:val="00406C72"/>
    <w:rsid w:val="00415D3B"/>
    <w:rsid w:val="0042097E"/>
    <w:rsid w:val="00431C27"/>
    <w:rsid w:val="00443F7D"/>
    <w:rsid w:val="00447429"/>
    <w:rsid w:val="00447D4F"/>
    <w:rsid w:val="004666D2"/>
    <w:rsid w:val="004672E8"/>
    <w:rsid w:val="00473252"/>
    <w:rsid w:val="0048389D"/>
    <w:rsid w:val="00486D5C"/>
    <w:rsid w:val="004A626B"/>
    <w:rsid w:val="004A7022"/>
    <w:rsid w:val="004D3DC9"/>
    <w:rsid w:val="004E2191"/>
    <w:rsid w:val="004F2209"/>
    <w:rsid w:val="004F424C"/>
    <w:rsid w:val="0050728D"/>
    <w:rsid w:val="005115AE"/>
    <w:rsid w:val="00522D2C"/>
    <w:rsid w:val="00540A30"/>
    <w:rsid w:val="005622CD"/>
    <w:rsid w:val="005662D1"/>
    <w:rsid w:val="00574581"/>
    <w:rsid w:val="005764AC"/>
    <w:rsid w:val="00580A2E"/>
    <w:rsid w:val="005970F7"/>
    <w:rsid w:val="005A214F"/>
    <w:rsid w:val="005A3DBE"/>
    <w:rsid w:val="005A4969"/>
    <w:rsid w:val="005C5A63"/>
    <w:rsid w:val="005D1F70"/>
    <w:rsid w:val="005E110A"/>
    <w:rsid w:val="00603153"/>
    <w:rsid w:val="0067623A"/>
    <w:rsid w:val="00686FA0"/>
    <w:rsid w:val="006953C8"/>
    <w:rsid w:val="006A31FD"/>
    <w:rsid w:val="006C36F0"/>
    <w:rsid w:val="006E529F"/>
    <w:rsid w:val="00700D91"/>
    <w:rsid w:val="00701F84"/>
    <w:rsid w:val="007170E1"/>
    <w:rsid w:val="007220B8"/>
    <w:rsid w:val="007314DA"/>
    <w:rsid w:val="007318C1"/>
    <w:rsid w:val="0075328F"/>
    <w:rsid w:val="00754C1D"/>
    <w:rsid w:val="007824E9"/>
    <w:rsid w:val="00787567"/>
    <w:rsid w:val="00797AC7"/>
    <w:rsid w:val="007A797E"/>
    <w:rsid w:val="007B26AC"/>
    <w:rsid w:val="007B3F4A"/>
    <w:rsid w:val="007C44EE"/>
    <w:rsid w:val="007C7461"/>
    <w:rsid w:val="007C798A"/>
    <w:rsid w:val="007D3E4D"/>
    <w:rsid w:val="007D646D"/>
    <w:rsid w:val="007E7CB8"/>
    <w:rsid w:val="007F25CC"/>
    <w:rsid w:val="007F63A2"/>
    <w:rsid w:val="0083060B"/>
    <w:rsid w:val="00830D21"/>
    <w:rsid w:val="00834658"/>
    <w:rsid w:val="0085533E"/>
    <w:rsid w:val="00856EFB"/>
    <w:rsid w:val="00857DFF"/>
    <w:rsid w:val="00863646"/>
    <w:rsid w:val="00884DED"/>
    <w:rsid w:val="00890C03"/>
    <w:rsid w:val="008916DF"/>
    <w:rsid w:val="008C4426"/>
    <w:rsid w:val="008D18E7"/>
    <w:rsid w:val="008D3125"/>
    <w:rsid w:val="008F0432"/>
    <w:rsid w:val="008F398C"/>
    <w:rsid w:val="00902CE5"/>
    <w:rsid w:val="0090413C"/>
    <w:rsid w:val="00906117"/>
    <w:rsid w:val="00906C85"/>
    <w:rsid w:val="009157A3"/>
    <w:rsid w:val="00915EDC"/>
    <w:rsid w:val="009179EA"/>
    <w:rsid w:val="0092289A"/>
    <w:rsid w:val="0092647E"/>
    <w:rsid w:val="00932021"/>
    <w:rsid w:val="009337AA"/>
    <w:rsid w:val="0094580F"/>
    <w:rsid w:val="00946397"/>
    <w:rsid w:val="00974A7B"/>
    <w:rsid w:val="009838A7"/>
    <w:rsid w:val="00992F1C"/>
    <w:rsid w:val="00996B77"/>
    <w:rsid w:val="009B4E5D"/>
    <w:rsid w:val="009D106C"/>
    <w:rsid w:val="009E0D17"/>
    <w:rsid w:val="009E4A2A"/>
    <w:rsid w:val="009F53CB"/>
    <w:rsid w:val="00A164D4"/>
    <w:rsid w:val="00A21D18"/>
    <w:rsid w:val="00A53292"/>
    <w:rsid w:val="00A5660B"/>
    <w:rsid w:val="00A6444A"/>
    <w:rsid w:val="00A727B4"/>
    <w:rsid w:val="00A80DB9"/>
    <w:rsid w:val="00AC38BB"/>
    <w:rsid w:val="00AD1DAD"/>
    <w:rsid w:val="00AD2724"/>
    <w:rsid w:val="00AE4319"/>
    <w:rsid w:val="00AE57E8"/>
    <w:rsid w:val="00AE6D71"/>
    <w:rsid w:val="00B037B2"/>
    <w:rsid w:val="00B1222F"/>
    <w:rsid w:val="00B2068C"/>
    <w:rsid w:val="00B27F65"/>
    <w:rsid w:val="00B31A65"/>
    <w:rsid w:val="00B33528"/>
    <w:rsid w:val="00B346CE"/>
    <w:rsid w:val="00B34AE8"/>
    <w:rsid w:val="00B37638"/>
    <w:rsid w:val="00B64240"/>
    <w:rsid w:val="00B842C0"/>
    <w:rsid w:val="00BA058E"/>
    <w:rsid w:val="00BA4211"/>
    <w:rsid w:val="00BA4609"/>
    <w:rsid w:val="00BA517E"/>
    <w:rsid w:val="00BA5AE1"/>
    <w:rsid w:val="00BC5AB1"/>
    <w:rsid w:val="00BD3CA7"/>
    <w:rsid w:val="00BD67F6"/>
    <w:rsid w:val="00BE54D2"/>
    <w:rsid w:val="00C141F6"/>
    <w:rsid w:val="00C2107B"/>
    <w:rsid w:val="00C236BE"/>
    <w:rsid w:val="00C26A31"/>
    <w:rsid w:val="00C36201"/>
    <w:rsid w:val="00C41865"/>
    <w:rsid w:val="00C47331"/>
    <w:rsid w:val="00C47852"/>
    <w:rsid w:val="00C61354"/>
    <w:rsid w:val="00C84912"/>
    <w:rsid w:val="00C84ACD"/>
    <w:rsid w:val="00C95269"/>
    <w:rsid w:val="00CA6128"/>
    <w:rsid w:val="00CB46CD"/>
    <w:rsid w:val="00CC0B60"/>
    <w:rsid w:val="00CD081F"/>
    <w:rsid w:val="00CD5218"/>
    <w:rsid w:val="00CF057D"/>
    <w:rsid w:val="00D03882"/>
    <w:rsid w:val="00D04B41"/>
    <w:rsid w:val="00D11792"/>
    <w:rsid w:val="00D15B53"/>
    <w:rsid w:val="00D42F5D"/>
    <w:rsid w:val="00D43D37"/>
    <w:rsid w:val="00D535DA"/>
    <w:rsid w:val="00D642FC"/>
    <w:rsid w:val="00D72A0F"/>
    <w:rsid w:val="00D77FC5"/>
    <w:rsid w:val="00DC3BBC"/>
    <w:rsid w:val="00DC6627"/>
    <w:rsid w:val="00DC70CC"/>
    <w:rsid w:val="00DC73C9"/>
    <w:rsid w:val="00DC7F8C"/>
    <w:rsid w:val="00DE1F45"/>
    <w:rsid w:val="00DE293E"/>
    <w:rsid w:val="00DE5060"/>
    <w:rsid w:val="00DF4F2F"/>
    <w:rsid w:val="00E011E9"/>
    <w:rsid w:val="00E174B7"/>
    <w:rsid w:val="00E66968"/>
    <w:rsid w:val="00E736F2"/>
    <w:rsid w:val="00E73EFD"/>
    <w:rsid w:val="00E766C2"/>
    <w:rsid w:val="00E7793C"/>
    <w:rsid w:val="00E86111"/>
    <w:rsid w:val="00EA2C10"/>
    <w:rsid w:val="00EA6E63"/>
    <w:rsid w:val="00EC6DCB"/>
    <w:rsid w:val="00ED05E5"/>
    <w:rsid w:val="00EE45E2"/>
    <w:rsid w:val="00EF26A6"/>
    <w:rsid w:val="00EF3A38"/>
    <w:rsid w:val="00F030F1"/>
    <w:rsid w:val="00F06C69"/>
    <w:rsid w:val="00F150FB"/>
    <w:rsid w:val="00F45321"/>
    <w:rsid w:val="00F62A92"/>
    <w:rsid w:val="00F648F7"/>
    <w:rsid w:val="00F67AB0"/>
    <w:rsid w:val="00F67B42"/>
    <w:rsid w:val="00F7657E"/>
    <w:rsid w:val="00F95BF1"/>
    <w:rsid w:val="00FA69C0"/>
    <w:rsid w:val="00FB3B4D"/>
    <w:rsid w:val="00FB6574"/>
    <w:rsid w:val="00FC4563"/>
    <w:rsid w:val="00FD7E8A"/>
    <w:rsid w:val="00FE164E"/>
    <w:rsid w:val="00FE6D1E"/>
    <w:rsid w:val="010212D3"/>
    <w:rsid w:val="01752EEC"/>
    <w:rsid w:val="01AC54CC"/>
    <w:rsid w:val="0432222E"/>
    <w:rsid w:val="06F1205B"/>
    <w:rsid w:val="07193A6D"/>
    <w:rsid w:val="09055EDD"/>
    <w:rsid w:val="094B5E78"/>
    <w:rsid w:val="09D65705"/>
    <w:rsid w:val="0C081499"/>
    <w:rsid w:val="0DD146F3"/>
    <w:rsid w:val="0DE7702B"/>
    <w:rsid w:val="0F7B5746"/>
    <w:rsid w:val="105459B2"/>
    <w:rsid w:val="12DB4186"/>
    <w:rsid w:val="12FA27EF"/>
    <w:rsid w:val="149C6ED6"/>
    <w:rsid w:val="15472155"/>
    <w:rsid w:val="156F6517"/>
    <w:rsid w:val="17C67BCF"/>
    <w:rsid w:val="17CF1E12"/>
    <w:rsid w:val="18504F11"/>
    <w:rsid w:val="18B31B1D"/>
    <w:rsid w:val="18DB5A35"/>
    <w:rsid w:val="1A5735EF"/>
    <w:rsid w:val="1A804B59"/>
    <w:rsid w:val="1C0C3C77"/>
    <w:rsid w:val="1CDA49C2"/>
    <w:rsid w:val="1DF801B2"/>
    <w:rsid w:val="1F58635D"/>
    <w:rsid w:val="22C30ADC"/>
    <w:rsid w:val="23F30F1C"/>
    <w:rsid w:val="247E72A7"/>
    <w:rsid w:val="2494750E"/>
    <w:rsid w:val="251B1BA0"/>
    <w:rsid w:val="262C32B0"/>
    <w:rsid w:val="264A4F8F"/>
    <w:rsid w:val="26653B78"/>
    <w:rsid w:val="266A70CB"/>
    <w:rsid w:val="2808627D"/>
    <w:rsid w:val="288973D9"/>
    <w:rsid w:val="2A03587F"/>
    <w:rsid w:val="2A605831"/>
    <w:rsid w:val="2ABA4B49"/>
    <w:rsid w:val="2B485E02"/>
    <w:rsid w:val="2C202412"/>
    <w:rsid w:val="2C91644C"/>
    <w:rsid w:val="30D47492"/>
    <w:rsid w:val="31192F1A"/>
    <w:rsid w:val="32514AF0"/>
    <w:rsid w:val="32AC3AD3"/>
    <w:rsid w:val="32E36C3E"/>
    <w:rsid w:val="331C7A3F"/>
    <w:rsid w:val="33CA2808"/>
    <w:rsid w:val="33DC12A7"/>
    <w:rsid w:val="344E0782"/>
    <w:rsid w:val="344F456B"/>
    <w:rsid w:val="346F16AA"/>
    <w:rsid w:val="36AA1AAF"/>
    <w:rsid w:val="38497FF0"/>
    <w:rsid w:val="3A46238F"/>
    <w:rsid w:val="3A6360D6"/>
    <w:rsid w:val="3B790662"/>
    <w:rsid w:val="3BFF6B0B"/>
    <w:rsid w:val="3C322526"/>
    <w:rsid w:val="3D5868FB"/>
    <w:rsid w:val="3DA624D3"/>
    <w:rsid w:val="3F235BE8"/>
    <w:rsid w:val="40094FBB"/>
    <w:rsid w:val="404572B9"/>
    <w:rsid w:val="41662FA6"/>
    <w:rsid w:val="44C77B6B"/>
    <w:rsid w:val="459317E9"/>
    <w:rsid w:val="45E81812"/>
    <w:rsid w:val="46122757"/>
    <w:rsid w:val="46591125"/>
    <w:rsid w:val="49A45029"/>
    <w:rsid w:val="4A037E9C"/>
    <w:rsid w:val="4A0E7F9A"/>
    <w:rsid w:val="4A9F7723"/>
    <w:rsid w:val="4B725619"/>
    <w:rsid w:val="4C6034BC"/>
    <w:rsid w:val="4CDA310C"/>
    <w:rsid w:val="4E016B22"/>
    <w:rsid w:val="4F2E566D"/>
    <w:rsid w:val="4F454AFF"/>
    <w:rsid w:val="4FA56778"/>
    <w:rsid w:val="4FFE3514"/>
    <w:rsid w:val="509427E0"/>
    <w:rsid w:val="50CC27E1"/>
    <w:rsid w:val="52782A7B"/>
    <w:rsid w:val="53352C01"/>
    <w:rsid w:val="53CC0384"/>
    <w:rsid w:val="55FB3E3B"/>
    <w:rsid w:val="57D350CB"/>
    <w:rsid w:val="58641705"/>
    <w:rsid w:val="58E169DF"/>
    <w:rsid w:val="599F4978"/>
    <w:rsid w:val="5AA83904"/>
    <w:rsid w:val="5CB8517D"/>
    <w:rsid w:val="5CD33A8C"/>
    <w:rsid w:val="5D1C7825"/>
    <w:rsid w:val="5D423C53"/>
    <w:rsid w:val="5F800205"/>
    <w:rsid w:val="63F85F50"/>
    <w:rsid w:val="643171EC"/>
    <w:rsid w:val="66747437"/>
    <w:rsid w:val="66C84AAE"/>
    <w:rsid w:val="66CC759D"/>
    <w:rsid w:val="66DA0A03"/>
    <w:rsid w:val="67097636"/>
    <w:rsid w:val="67D873D3"/>
    <w:rsid w:val="68C226E4"/>
    <w:rsid w:val="6A302052"/>
    <w:rsid w:val="6A8A4AA7"/>
    <w:rsid w:val="6B84646B"/>
    <w:rsid w:val="6B9133FC"/>
    <w:rsid w:val="6D4A7888"/>
    <w:rsid w:val="6E1A7D08"/>
    <w:rsid w:val="6E8E14A3"/>
    <w:rsid w:val="706B694B"/>
    <w:rsid w:val="70706C59"/>
    <w:rsid w:val="72F92F64"/>
    <w:rsid w:val="740B34BA"/>
    <w:rsid w:val="77E172B0"/>
    <w:rsid w:val="783E0E99"/>
    <w:rsid w:val="7B650D27"/>
    <w:rsid w:val="7B972A5D"/>
    <w:rsid w:val="7BA33F9B"/>
    <w:rsid w:val="7C9C14A2"/>
    <w:rsid w:val="7DFA3422"/>
    <w:rsid w:val="7E697908"/>
    <w:rsid w:val="7EAA332C"/>
    <w:rsid w:val="7F613BF7"/>
    <w:rsid w:val="7FDC4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 w:locked="1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 w:locked="1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624"/>
    </w:pPr>
  </w:style>
  <w:style w:type="paragraph" w:styleId="3">
    <w:name w:val="Salutation"/>
    <w:basedOn w:val="1"/>
    <w:next w:val="1"/>
    <w:link w:val="15"/>
    <w:qFormat/>
    <w:uiPriority w:val="99"/>
  </w:style>
  <w:style w:type="paragraph" w:styleId="4">
    <w:name w:val="Balloon Text"/>
    <w:basedOn w:val="1"/>
    <w:link w:val="16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qFormat/>
    <w:uiPriority w:val="0"/>
    <w:rPr>
      <w:rFonts w:cs="Times New Roman"/>
    </w:rPr>
  </w:style>
  <w:style w:type="paragraph" w:customStyle="1" w:styleId="11">
    <w:name w:val="大标题"/>
    <w:basedOn w:val="1"/>
    <w:qFormat/>
    <w:uiPriority w:val="0"/>
    <w:pPr>
      <w:snapToGrid w:val="0"/>
      <w:jc w:val="center"/>
    </w:pPr>
    <w:rPr>
      <w:rFonts w:eastAsia="方正大标宋简体"/>
      <w:sz w:val="44"/>
    </w:rPr>
  </w:style>
  <w:style w:type="paragraph" w:customStyle="1" w:styleId="12">
    <w:name w:val="小标题"/>
    <w:basedOn w:val="1"/>
    <w:qFormat/>
    <w:uiPriority w:val="0"/>
    <w:pPr>
      <w:ind w:firstLine="624"/>
    </w:pPr>
    <w:rPr>
      <w:rFonts w:eastAsia="黑体"/>
    </w:rPr>
  </w:style>
  <w:style w:type="paragraph" w:customStyle="1" w:styleId="13">
    <w:name w:val="小小标题"/>
    <w:basedOn w:val="1"/>
    <w:qFormat/>
    <w:uiPriority w:val="0"/>
    <w:pPr>
      <w:ind w:firstLine="624"/>
    </w:pPr>
    <w:rPr>
      <w:rFonts w:eastAsia="楷体_GB2312"/>
      <w:b/>
    </w:rPr>
  </w:style>
  <w:style w:type="paragraph" w:customStyle="1" w:styleId="14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5">
    <w:name w:val="称呼 字符"/>
    <w:basedOn w:val="9"/>
    <w:link w:val="3"/>
    <w:qFormat/>
    <w:uiPriority w:val="99"/>
    <w:rPr>
      <w:rFonts w:ascii="Calibri" w:hAnsi="Calibri" w:eastAsia="仿宋_GB2312"/>
      <w:kern w:val="32"/>
      <w:sz w:val="32"/>
    </w:rPr>
  </w:style>
  <w:style w:type="character" w:customStyle="1" w:styleId="16">
    <w:name w:val="批注框文本 字符"/>
    <w:basedOn w:val="9"/>
    <w:link w:val="4"/>
    <w:qFormat/>
    <w:uiPriority w:val="0"/>
    <w:rPr>
      <w:rFonts w:ascii="Calibri" w:hAnsi="Calibri"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718</Words>
  <Characters>128</Characters>
  <Lines>1</Lines>
  <Paragraphs>1</Paragraphs>
  <TotalTime>21</TotalTime>
  <ScaleCrop>false</ScaleCrop>
  <LinksUpToDate>false</LinksUpToDate>
  <CharactersWithSpaces>845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2024-02-21T23:38:00Z</dcterms:created>
  <dc:creator>郑凯宁</dc:creator>
  <cp:lastModifiedBy>周文娟</cp:lastModifiedBy>
  <cp:lastPrinted>2024-06-26T03:05:17Z</cp:lastPrinted>
  <dcterms:modified xsi:type="dcterms:W3CDTF">2024-06-26T03:05:51Z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789A1A57C9314D41BCBBB7BE529F096A</vt:lpwstr>
  </property>
</Properties>
</file>