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512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罪犯李春生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，男，1974年4月29日出生，汉族，初中文化，户籍所在地台湾省桃园市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于2020年10月20日作出(2019)闽02刑初67号刑事判决，以被告人李春生犯走私、运输毒品罪，判处死刑，缓期二年执行，剥夺政治权利终身，并处没收个人全部财产。暂存法院的没收财产款项人民币50万元，用于执行其财产刑。福建省高级人民法院于2022年5月30日作出(2021)闽刑核36500442号刑事裁定书，核准厦门市中级人民法院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作出的</w:t>
      </w:r>
      <w:r>
        <w:rPr>
          <w:rFonts w:hint="eastAsia" w:ascii="仿宋_GB2312" w:hAnsi="仿宋" w:eastAsia="仿宋_GB2312"/>
          <w:sz w:val="32"/>
          <w:szCs w:val="32"/>
        </w:rPr>
        <w:t>(2019)闽02刑初67号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刑事</w:t>
      </w:r>
      <w:r>
        <w:rPr>
          <w:rFonts w:hint="eastAsia" w:ascii="仿宋_GB2312" w:hAnsi="仿宋" w:eastAsia="仿宋_GB2312"/>
          <w:sz w:val="32"/>
          <w:szCs w:val="32"/>
        </w:rPr>
        <w:t>决。</w:t>
      </w:r>
      <w:r>
        <w:rPr>
          <w:rFonts w:hint="eastAsia" w:ascii="仿宋_GB2312" w:hAnsi="仿宋_GB2312" w:eastAsia="仿宋_GB2312" w:cs="仿宋_GB2312"/>
          <w:sz w:val="32"/>
          <w:szCs w:val="32"/>
        </w:rPr>
        <w:t>死刑缓期二年执行起算日期自</w:t>
      </w:r>
      <w:r>
        <w:rPr>
          <w:rFonts w:hint="eastAsia" w:ascii="仿宋_GB2312" w:hAnsi="仿宋" w:eastAsia="仿宋_GB2312"/>
          <w:sz w:val="32"/>
          <w:szCs w:val="32"/>
        </w:rPr>
        <w:t>2022年7月8日至2024年7月7日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届满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" w:eastAsia="仿宋_GB2312"/>
          <w:sz w:val="32"/>
          <w:szCs w:val="32"/>
        </w:rPr>
        <w:t>2022年7月22日交付福建省厦门监狱执行刑罚。现属考察级罪犯。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在死刑缓刑执行期间没有故意犯罪，</w:t>
      </w:r>
      <w:r>
        <w:rPr>
          <w:rFonts w:hint="eastAsia" w:ascii="仿宋_GB2312" w:hAnsi="仿宋" w:eastAsia="仿宋_GB2312"/>
          <w:sz w:val="32"/>
          <w:szCs w:val="32"/>
        </w:rPr>
        <w:t>自入监以来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改造表现</w:t>
      </w:r>
      <w:r>
        <w:rPr>
          <w:rFonts w:hint="eastAsia" w:ascii="仿宋_GB2312" w:hAnsi="仿宋" w:eastAsia="仿宋_GB2312"/>
          <w:sz w:val="32"/>
          <w:szCs w:val="32"/>
        </w:rPr>
        <w:t>如下：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</w:t>
      </w:r>
      <w:r>
        <w:rPr>
          <w:rFonts w:hint="eastAsia" w:ascii="仿宋_GB2312" w:hAnsi="Times New Roman" w:eastAsia="仿宋_GB2312"/>
          <w:sz w:val="32"/>
          <w:szCs w:val="32"/>
        </w:rPr>
        <w:t>惩情况：该犯考核期2022年7月22日至2024年7月累计获考核分2169分，表扬1次，物质奖励2次；无违规扣分。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该犯原判财产</w:t>
      </w:r>
      <w:r>
        <w:rPr>
          <w:rFonts w:hint="eastAsia" w:ascii="仿宋_GB2312" w:hAnsi="仿宋" w:eastAsia="仿宋_GB2312"/>
          <w:sz w:val="32"/>
          <w:szCs w:val="32"/>
        </w:rPr>
        <w:t>性判项未履行</w:t>
      </w:r>
      <w:r>
        <w:rPr>
          <w:rFonts w:hint="eastAsia" w:ascii="仿宋_GB2312" w:hAnsi="Times New Roman" w:eastAsia="仿宋_GB2312"/>
          <w:sz w:val="32"/>
          <w:szCs w:val="32"/>
        </w:rPr>
        <w:t>。该犯考核期间月平均消费人民币280.2元，账户余额人民币3395.76元。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因此，</w:t>
      </w:r>
      <w:r>
        <w:rPr>
          <w:rFonts w:hint="eastAsia"/>
          <w:sz w:val="32"/>
          <w:szCs w:val="32"/>
        </w:rPr>
        <w:t>依照</w:t>
      </w:r>
      <w:r>
        <w:rPr>
          <w:rFonts w:hint="eastAsia" w:ascii="仿宋_GB2312" w:hAnsi="仿宋_GB2312" w:cs="仿宋_GB2312"/>
          <w:sz w:val="32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《中华人民共和国刑事诉讼法》第二百六十一条和《中华人民共和国监狱法》第三十一条规定，建议对罪犯</w:t>
      </w:r>
      <w:r>
        <w:rPr>
          <w:rFonts w:hint="eastAsia" w:ascii="仿宋_GB2312" w:hAnsi="仿宋"/>
          <w:sz w:val="32"/>
          <w:szCs w:val="32"/>
        </w:rPr>
        <w:t>李春生</w:t>
      </w:r>
      <w:r>
        <w:rPr>
          <w:rFonts w:hint="eastAsia" w:ascii="仿宋_GB2312" w:hAnsi="仿宋_GB2312" w:cs="仿宋_GB2312"/>
          <w:sz w:val="32"/>
          <w:szCs w:val="32"/>
        </w:rPr>
        <w:t>减为无期徒刑，剥夺政治权利终身不变。</w:t>
      </w:r>
      <w:r>
        <w:rPr>
          <w:rFonts w:hint="eastAsia"/>
          <w:sz w:val="32"/>
          <w:szCs w:val="32"/>
        </w:rPr>
        <w:t>特提请你院审理裁定。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Times New Roman"/>
          <w:kern w:val="2"/>
          <w:sz w:val="32"/>
          <w:szCs w:val="32"/>
        </w:rPr>
      </w:pPr>
      <w:r>
        <w:rPr>
          <w:rFonts w:hint="eastAsia" w:ascii="仿宋_GB2312" w:hAnsi="Times New Roman"/>
          <w:kern w:val="2"/>
          <w:sz w:val="32"/>
          <w:szCs w:val="32"/>
        </w:rPr>
        <w:t>此致</w:t>
      </w:r>
    </w:p>
    <w:p>
      <w:pPr>
        <w:spacing w:line="240" w:lineRule="auto"/>
        <w:ind w:right="-31" w:rightChars="-15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福建省高级人民法院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附件：⒈罪犯李春生卷宗2册</w:t>
      </w:r>
    </w:p>
    <w:p>
      <w:pPr>
        <w:spacing w:line="240" w:lineRule="auto"/>
        <w:ind w:right="-31" w:rightChars="-15" w:firstLine="1600" w:firstLineChars="5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⒉减刑建议书2份</w:t>
      </w:r>
    </w:p>
    <w:p>
      <w:pPr>
        <w:spacing w:line="240" w:lineRule="auto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</w:rPr>
      </w:pPr>
    </w:p>
    <w:p>
      <w:pPr>
        <w:spacing w:line="240" w:lineRule="auto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</w:rPr>
      </w:pPr>
    </w:p>
    <w:p>
      <w:pPr>
        <w:spacing w:line="240" w:lineRule="auto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福建省厦门监狱</w:t>
      </w:r>
    </w:p>
    <w:p>
      <w:pPr>
        <w:spacing w:line="240" w:lineRule="auto"/>
        <w:ind w:right="613" w:rightChars="292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5F8D"/>
    <w:rsid w:val="00026CD1"/>
    <w:rsid w:val="00037B53"/>
    <w:rsid w:val="00043953"/>
    <w:rsid w:val="00046012"/>
    <w:rsid w:val="00046933"/>
    <w:rsid w:val="000519CD"/>
    <w:rsid w:val="00055176"/>
    <w:rsid w:val="00056057"/>
    <w:rsid w:val="00057857"/>
    <w:rsid w:val="000616CF"/>
    <w:rsid w:val="0006382D"/>
    <w:rsid w:val="00070228"/>
    <w:rsid w:val="00070282"/>
    <w:rsid w:val="0007347C"/>
    <w:rsid w:val="00073486"/>
    <w:rsid w:val="00073A19"/>
    <w:rsid w:val="00080E88"/>
    <w:rsid w:val="000813C7"/>
    <w:rsid w:val="00081E7F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052B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4765"/>
    <w:rsid w:val="0011667B"/>
    <w:rsid w:val="00116802"/>
    <w:rsid w:val="00122359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A0A32"/>
    <w:rsid w:val="001A40C5"/>
    <w:rsid w:val="001A6154"/>
    <w:rsid w:val="001B09A7"/>
    <w:rsid w:val="001B5502"/>
    <w:rsid w:val="001B6825"/>
    <w:rsid w:val="001C3353"/>
    <w:rsid w:val="001C44D1"/>
    <w:rsid w:val="001D04EF"/>
    <w:rsid w:val="001D06B8"/>
    <w:rsid w:val="001D2879"/>
    <w:rsid w:val="001D5C30"/>
    <w:rsid w:val="001D66A5"/>
    <w:rsid w:val="001D67D8"/>
    <w:rsid w:val="001D76A9"/>
    <w:rsid w:val="001E3890"/>
    <w:rsid w:val="001E3E9A"/>
    <w:rsid w:val="001E41B4"/>
    <w:rsid w:val="001E53D6"/>
    <w:rsid w:val="001E7066"/>
    <w:rsid w:val="001F79AC"/>
    <w:rsid w:val="002005B6"/>
    <w:rsid w:val="00203C1B"/>
    <w:rsid w:val="00205B4B"/>
    <w:rsid w:val="00210DC1"/>
    <w:rsid w:val="002124D8"/>
    <w:rsid w:val="00226861"/>
    <w:rsid w:val="0023089B"/>
    <w:rsid w:val="00231A22"/>
    <w:rsid w:val="00231E91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0FA2"/>
    <w:rsid w:val="00284987"/>
    <w:rsid w:val="002853AA"/>
    <w:rsid w:val="002867FB"/>
    <w:rsid w:val="00290528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58B6"/>
    <w:rsid w:val="002B7A4C"/>
    <w:rsid w:val="002C041F"/>
    <w:rsid w:val="002C0DB4"/>
    <w:rsid w:val="002C3115"/>
    <w:rsid w:val="002D3D2B"/>
    <w:rsid w:val="002D4CA3"/>
    <w:rsid w:val="002E1767"/>
    <w:rsid w:val="002E4286"/>
    <w:rsid w:val="002E65BB"/>
    <w:rsid w:val="002F3244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579DB"/>
    <w:rsid w:val="003611EB"/>
    <w:rsid w:val="00370433"/>
    <w:rsid w:val="00371F28"/>
    <w:rsid w:val="00372640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47C0"/>
    <w:rsid w:val="003E5C9F"/>
    <w:rsid w:val="003E639A"/>
    <w:rsid w:val="003E6E39"/>
    <w:rsid w:val="003F321A"/>
    <w:rsid w:val="003F3BD2"/>
    <w:rsid w:val="003F5E0D"/>
    <w:rsid w:val="003F68F1"/>
    <w:rsid w:val="004003D3"/>
    <w:rsid w:val="004014F6"/>
    <w:rsid w:val="0040161E"/>
    <w:rsid w:val="004065EB"/>
    <w:rsid w:val="00407931"/>
    <w:rsid w:val="00415F1B"/>
    <w:rsid w:val="0042727F"/>
    <w:rsid w:val="004273F7"/>
    <w:rsid w:val="004302CD"/>
    <w:rsid w:val="0043480F"/>
    <w:rsid w:val="0043616C"/>
    <w:rsid w:val="00437C7A"/>
    <w:rsid w:val="00442C86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B6D3D"/>
    <w:rsid w:val="004C5BF0"/>
    <w:rsid w:val="004D28AF"/>
    <w:rsid w:val="004D6D99"/>
    <w:rsid w:val="004E173F"/>
    <w:rsid w:val="004E23F0"/>
    <w:rsid w:val="004E4780"/>
    <w:rsid w:val="004F0515"/>
    <w:rsid w:val="004F1BC7"/>
    <w:rsid w:val="004F6926"/>
    <w:rsid w:val="004F74EF"/>
    <w:rsid w:val="004F7CCF"/>
    <w:rsid w:val="00503A79"/>
    <w:rsid w:val="0050727C"/>
    <w:rsid w:val="005076F7"/>
    <w:rsid w:val="0051552B"/>
    <w:rsid w:val="00516272"/>
    <w:rsid w:val="00517BEF"/>
    <w:rsid w:val="00520199"/>
    <w:rsid w:val="0052028E"/>
    <w:rsid w:val="005302D6"/>
    <w:rsid w:val="00536D1C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06F2"/>
    <w:rsid w:val="005A4DCF"/>
    <w:rsid w:val="005A7639"/>
    <w:rsid w:val="005B677B"/>
    <w:rsid w:val="005B6E85"/>
    <w:rsid w:val="005D0AD1"/>
    <w:rsid w:val="005D0EC4"/>
    <w:rsid w:val="005D110B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1670D"/>
    <w:rsid w:val="00631C68"/>
    <w:rsid w:val="00636BF1"/>
    <w:rsid w:val="00637719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01BA5"/>
    <w:rsid w:val="0071173D"/>
    <w:rsid w:val="007117AF"/>
    <w:rsid w:val="007225AF"/>
    <w:rsid w:val="00723567"/>
    <w:rsid w:val="00724DF9"/>
    <w:rsid w:val="007264C5"/>
    <w:rsid w:val="007315F1"/>
    <w:rsid w:val="007317DA"/>
    <w:rsid w:val="00737D02"/>
    <w:rsid w:val="00744BCE"/>
    <w:rsid w:val="00745F84"/>
    <w:rsid w:val="00751A10"/>
    <w:rsid w:val="00754DBF"/>
    <w:rsid w:val="007578DE"/>
    <w:rsid w:val="00760BA3"/>
    <w:rsid w:val="00762A26"/>
    <w:rsid w:val="00762F5C"/>
    <w:rsid w:val="007754F4"/>
    <w:rsid w:val="00793A87"/>
    <w:rsid w:val="007946EA"/>
    <w:rsid w:val="007A73AC"/>
    <w:rsid w:val="007C3A34"/>
    <w:rsid w:val="007C4102"/>
    <w:rsid w:val="007C45AD"/>
    <w:rsid w:val="007C4BA1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C66"/>
    <w:rsid w:val="00842DBF"/>
    <w:rsid w:val="008433A3"/>
    <w:rsid w:val="00847D5A"/>
    <w:rsid w:val="00850691"/>
    <w:rsid w:val="008507F7"/>
    <w:rsid w:val="00850F0C"/>
    <w:rsid w:val="0085312E"/>
    <w:rsid w:val="008556CF"/>
    <w:rsid w:val="00856493"/>
    <w:rsid w:val="00862611"/>
    <w:rsid w:val="0086264E"/>
    <w:rsid w:val="008670DF"/>
    <w:rsid w:val="0087181D"/>
    <w:rsid w:val="008749F4"/>
    <w:rsid w:val="0087550E"/>
    <w:rsid w:val="00875E42"/>
    <w:rsid w:val="00876BA5"/>
    <w:rsid w:val="00877E3B"/>
    <w:rsid w:val="00880ADC"/>
    <w:rsid w:val="00882175"/>
    <w:rsid w:val="008874B4"/>
    <w:rsid w:val="0089572F"/>
    <w:rsid w:val="008A55D7"/>
    <w:rsid w:val="008A5685"/>
    <w:rsid w:val="008B537C"/>
    <w:rsid w:val="008B72E4"/>
    <w:rsid w:val="008C365E"/>
    <w:rsid w:val="008C622F"/>
    <w:rsid w:val="008D2007"/>
    <w:rsid w:val="008D61B1"/>
    <w:rsid w:val="008E116B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460DE"/>
    <w:rsid w:val="009635C1"/>
    <w:rsid w:val="00963A57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C284F"/>
    <w:rsid w:val="009E4768"/>
    <w:rsid w:val="009F08D0"/>
    <w:rsid w:val="009F17C0"/>
    <w:rsid w:val="009F495F"/>
    <w:rsid w:val="00A03066"/>
    <w:rsid w:val="00A17DFF"/>
    <w:rsid w:val="00A21134"/>
    <w:rsid w:val="00A232E0"/>
    <w:rsid w:val="00A314CB"/>
    <w:rsid w:val="00A31D0C"/>
    <w:rsid w:val="00A325C1"/>
    <w:rsid w:val="00A41D98"/>
    <w:rsid w:val="00A44094"/>
    <w:rsid w:val="00A57607"/>
    <w:rsid w:val="00A60CCF"/>
    <w:rsid w:val="00A629BA"/>
    <w:rsid w:val="00A7521B"/>
    <w:rsid w:val="00A75F0D"/>
    <w:rsid w:val="00A81C18"/>
    <w:rsid w:val="00A82857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72BE"/>
    <w:rsid w:val="00B10550"/>
    <w:rsid w:val="00B13075"/>
    <w:rsid w:val="00B131C0"/>
    <w:rsid w:val="00B1426A"/>
    <w:rsid w:val="00B14F5E"/>
    <w:rsid w:val="00B20C1E"/>
    <w:rsid w:val="00B22139"/>
    <w:rsid w:val="00B226A0"/>
    <w:rsid w:val="00B23791"/>
    <w:rsid w:val="00B3061F"/>
    <w:rsid w:val="00B30628"/>
    <w:rsid w:val="00B350CC"/>
    <w:rsid w:val="00B439FB"/>
    <w:rsid w:val="00B4721A"/>
    <w:rsid w:val="00B60D64"/>
    <w:rsid w:val="00B72BF3"/>
    <w:rsid w:val="00B738CD"/>
    <w:rsid w:val="00B757DF"/>
    <w:rsid w:val="00B81904"/>
    <w:rsid w:val="00B841F4"/>
    <w:rsid w:val="00B859BC"/>
    <w:rsid w:val="00B94020"/>
    <w:rsid w:val="00BA14CF"/>
    <w:rsid w:val="00BA35AC"/>
    <w:rsid w:val="00BA5E28"/>
    <w:rsid w:val="00BA6E2C"/>
    <w:rsid w:val="00BB6701"/>
    <w:rsid w:val="00BB7938"/>
    <w:rsid w:val="00BC7137"/>
    <w:rsid w:val="00BE712E"/>
    <w:rsid w:val="00BF259A"/>
    <w:rsid w:val="00BF3567"/>
    <w:rsid w:val="00BF4EEE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09B9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2CCC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28B"/>
    <w:rsid w:val="00D51AC2"/>
    <w:rsid w:val="00D55706"/>
    <w:rsid w:val="00D56199"/>
    <w:rsid w:val="00D61542"/>
    <w:rsid w:val="00D67CC3"/>
    <w:rsid w:val="00D727E2"/>
    <w:rsid w:val="00D82AC7"/>
    <w:rsid w:val="00D83092"/>
    <w:rsid w:val="00D93B8B"/>
    <w:rsid w:val="00DA059D"/>
    <w:rsid w:val="00DA4D34"/>
    <w:rsid w:val="00DA4D9F"/>
    <w:rsid w:val="00DB1E96"/>
    <w:rsid w:val="00DB3797"/>
    <w:rsid w:val="00DB4887"/>
    <w:rsid w:val="00DB617B"/>
    <w:rsid w:val="00DC276A"/>
    <w:rsid w:val="00DC647E"/>
    <w:rsid w:val="00DD2C2C"/>
    <w:rsid w:val="00DD478B"/>
    <w:rsid w:val="00DD59F5"/>
    <w:rsid w:val="00DD638D"/>
    <w:rsid w:val="00DE45DE"/>
    <w:rsid w:val="00DF1680"/>
    <w:rsid w:val="00DF1959"/>
    <w:rsid w:val="00DF1A0E"/>
    <w:rsid w:val="00DF2528"/>
    <w:rsid w:val="00DF3E5D"/>
    <w:rsid w:val="00E02437"/>
    <w:rsid w:val="00E0409F"/>
    <w:rsid w:val="00E042B5"/>
    <w:rsid w:val="00E04ECE"/>
    <w:rsid w:val="00E10D2E"/>
    <w:rsid w:val="00E10FD8"/>
    <w:rsid w:val="00E1153D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8A5"/>
    <w:rsid w:val="00E61E02"/>
    <w:rsid w:val="00E62E68"/>
    <w:rsid w:val="00E8027E"/>
    <w:rsid w:val="00E80D47"/>
    <w:rsid w:val="00E905D0"/>
    <w:rsid w:val="00E911EC"/>
    <w:rsid w:val="00E96B3C"/>
    <w:rsid w:val="00E96F7E"/>
    <w:rsid w:val="00E97156"/>
    <w:rsid w:val="00E97452"/>
    <w:rsid w:val="00EA289B"/>
    <w:rsid w:val="00EA6DC2"/>
    <w:rsid w:val="00EB19AB"/>
    <w:rsid w:val="00EB2DAC"/>
    <w:rsid w:val="00EB70A5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06326"/>
    <w:rsid w:val="00F12C7C"/>
    <w:rsid w:val="00F12D5C"/>
    <w:rsid w:val="00F21C59"/>
    <w:rsid w:val="00F250AA"/>
    <w:rsid w:val="00F27064"/>
    <w:rsid w:val="00F34833"/>
    <w:rsid w:val="00F35E89"/>
    <w:rsid w:val="00F43FFC"/>
    <w:rsid w:val="00F44794"/>
    <w:rsid w:val="00F44990"/>
    <w:rsid w:val="00F457E3"/>
    <w:rsid w:val="00F517A2"/>
    <w:rsid w:val="00F5434E"/>
    <w:rsid w:val="00F544F6"/>
    <w:rsid w:val="00F6043A"/>
    <w:rsid w:val="00F63030"/>
    <w:rsid w:val="00F71CF5"/>
    <w:rsid w:val="00F72EF8"/>
    <w:rsid w:val="00F76C67"/>
    <w:rsid w:val="00F775CF"/>
    <w:rsid w:val="00F77810"/>
    <w:rsid w:val="00F81099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BAA6C9C"/>
    <w:rsid w:val="0CBB1268"/>
    <w:rsid w:val="0ED217DB"/>
    <w:rsid w:val="16154E80"/>
    <w:rsid w:val="537C5038"/>
    <w:rsid w:val="5E9E70DB"/>
    <w:rsid w:val="61943200"/>
    <w:rsid w:val="7A027ADB"/>
    <w:rsid w:val="7F9155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122</Words>
  <Characters>699</Characters>
  <Lines>5</Lines>
  <Paragraphs>1</Paragraphs>
  <TotalTime>2</TotalTime>
  <ScaleCrop>false</ScaleCrop>
  <LinksUpToDate>false</LinksUpToDate>
  <CharactersWithSpaces>820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2024-07-01T02:15:00Z</cp:lastPrinted>
  <dcterms:modified xsi:type="dcterms:W3CDTF">2024-10-24T08:56:10Z</dcterms:modified>
  <cp:revision>178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57FD7F50D76345DDBDA622EB72102510</vt:lpwstr>
  </property>
</Properties>
</file>