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4800" w:firstLineChars="1500"/>
        <w:jc w:val="left"/>
        <w:textAlignment w:val="auto"/>
        <w:rPr>
          <w:rFonts w:ascii="楷体_GB2312" w:hAnsi="楷体" w:eastAsia="楷体_GB2312" w:cs="楷体_GB2312"/>
          <w:szCs w:val="32"/>
        </w:rPr>
      </w:pPr>
      <w:r>
        <w:rPr>
          <w:rFonts w:hint="eastAsia" w:ascii="楷体_GB2312" w:hAnsi="楷体" w:eastAsia="楷体_GB2312" w:cs="楷体_GB2312"/>
          <w:szCs w:val="32"/>
        </w:rPr>
        <w:t>〔2024〕闽厦狱减字第</w:t>
      </w:r>
      <w:r>
        <w:rPr>
          <w:rFonts w:hint="eastAsia" w:ascii="楷体_GB2312" w:hAnsi="楷体" w:eastAsia="楷体_GB2312" w:cs="楷体_GB2312"/>
          <w:szCs w:val="32"/>
          <w:lang w:val="en-US" w:eastAsia="zh-CN"/>
        </w:rPr>
        <w:t>500</w:t>
      </w:r>
      <w:r>
        <w:rPr>
          <w:rFonts w:hint="eastAsia" w:ascii="楷体_GB2312" w:hAnsi="楷体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right="-48" w:rightChars="-15"/>
        <w:jc w:val="left"/>
        <w:textAlignment w:val="auto"/>
        <w:rPr>
          <w:rFonts w:ascii="Times New Roman" w:hAnsi="Times New Roman"/>
          <w:b/>
          <w:bCs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罪犯邓乾江，男，</w:t>
      </w:r>
      <w:r>
        <w:rPr>
          <w:rFonts w:ascii="仿宋_GB2312"/>
          <w:szCs w:val="32"/>
        </w:rPr>
        <w:t>2000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9月24日</w:t>
      </w:r>
      <w:r>
        <w:rPr>
          <w:rFonts w:hint="eastAsia" w:ascii="仿宋_GB2312"/>
          <w:szCs w:val="32"/>
        </w:rPr>
        <w:t>出生，汉族，初中文化，住海南省海口市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福建省泉州市中级人民法院于</w:t>
      </w:r>
      <w:r>
        <w:rPr>
          <w:rFonts w:ascii="仿宋_GB2312"/>
          <w:szCs w:val="32"/>
        </w:rPr>
        <w:t>2020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9月23日</w:t>
      </w:r>
      <w:r>
        <w:rPr>
          <w:rFonts w:hint="eastAsia" w:ascii="仿宋_GB2312"/>
          <w:szCs w:val="32"/>
        </w:rPr>
        <w:t>作出(2020)闽05刑初21号刑事判决，以被告人邓乾江犯故意杀人罪，判处无期徒刑，剥夺政治权利终身。该犯及同案犯不服，提出上诉。福建省高级人民法院于2021年4月12日作出（2020）闽刑终270号刑事裁定</w:t>
      </w:r>
      <w:r>
        <w:rPr>
          <w:rFonts w:hint="eastAsia" w:ascii="仿宋_GB2312"/>
          <w:szCs w:val="32"/>
          <w:lang w:eastAsia="zh-CN"/>
        </w:rPr>
        <w:t>：</w:t>
      </w:r>
      <w:r>
        <w:rPr>
          <w:rFonts w:hint="eastAsia" w:ascii="仿宋_GB2312"/>
          <w:szCs w:val="32"/>
        </w:rPr>
        <w:t>驳回上诉，维持原判。</w:t>
      </w:r>
      <w:r>
        <w:rPr>
          <w:rFonts w:hint="eastAsia" w:ascii="仿宋_GB2312"/>
          <w:szCs w:val="32"/>
          <w:lang w:eastAsia="zh-CN"/>
        </w:rPr>
        <w:t>判决生效后，</w:t>
      </w:r>
      <w:r>
        <w:rPr>
          <w:rFonts w:hint="eastAsia" w:ascii="仿宋_GB2312"/>
          <w:szCs w:val="32"/>
        </w:rPr>
        <w:t>刑期自</w:t>
      </w:r>
      <w:r>
        <w:rPr>
          <w:rFonts w:ascii="仿宋_GB2312"/>
          <w:szCs w:val="32"/>
        </w:rPr>
        <w:t>2021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4月14日</w:t>
      </w:r>
      <w:r>
        <w:rPr>
          <w:rFonts w:hint="eastAsia" w:ascii="仿宋_GB2312"/>
          <w:szCs w:val="32"/>
        </w:rPr>
        <w:t>起。</w:t>
      </w:r>
      <w:r>
        <w:rPr>
          <w:rFonts w:ascii="仿宋_GB2312"/>
          <w:szCs w:val="32"/>
        </w:rPr>
        <w:t>2021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5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19日</w:t>
      </w:r>
      <w:r>
        <w:rPr>
          <w:rFonts w:hint="eastAsia" w:ascii="仿宋_GB2312"/>
          <w:szCs w:val="32"/>
        </w:rPr>
        <w:t>交付福建省厦门监狱执行刑罚。属普管级罪犯。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640" w:firstLine="0" w:firstLineChars="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/>
          <w:bCs/>
          <w:szCs w:val="32"/>
        </w:rPr>
        <w:t>该犯考核期</w:t>
      </w:r>
      <w:r>
        <w:rPr>
          <w:rFonts w:ascii="仿宋_GB2312"/>
          <w:bCs/>
          <w:szCs w:val="32"/>
        </w:rPr>
        <w:t>2021</w:t>
      </w:r>
      <w:r>
        <w:rPr>
          <w:rFonts w:hint="eastAsia" w:ascii="仿宋_GB2312"/>
          <w:bCs/>
          <w:szCs w:val="32"/>
        </w:rPr>
        <w:t>年</w:t>
      </w:r>
      <w:r>
        <w:rPr>
          <w:rFonts w:ascii="仿宋_GB2312"/>
          <w:bCs/>
          <w:szCs w:val="32"/>
        </w:rPr>
        <w:t>5</w:t>
      </w:r>
      <w:r>
        <w:rPr>
          <w:rFonts w:hint="eastAsia" w:ascii="仿宋_GB2312"/>
          <w:bCs/>
          <w:szCs w:val="32"/>
        </w:rPr>
        <w:t>月</w:t>
      </w:r>
      <w:r>
        <w:rPr>
          <w:rFonts w:ascii="仿宋_GB2312"/>
          <w:bCs/>
          <w:szCs w:val="32"/>
        </w:rPr>
        <w:t>19日</w:t>
      </w:r>
      <w:r>
        <w:rPr>
          <w:rFonts w:hint="eastAsia" w:ascii="仿宋_GB2312"/>
          <w:bCs/>
          <w:szCs w:val="32"/>
        </w:rPr>
        <w:t>至2024年7月累计获考核分</w:t>
      </w:r>
      <w:r>
        <w:rPr>
          <w:rFonts w:ascii="仿宋_GB2312"/>
          <w:bCs/>
          <w:szCs w:val="32"/>
        </w:rPr>
        <w:t>3918</w:t>
      </w:r>
      <w:r>
        <w:rPr>
          <w:rFonts w:hint="eastAsia" w:ascii="仿宋_GB2312"/>
          <w:bCs/>
          <w:szCs w:val="32"/>
        </w:rPr>
        <w:t>分，表扬6个；无违规扣分。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  <w:lang w:eastAsia="zh-CN"/>
        </w:rPr>
        <w:t>原判</w:t>
      </w:r>
      <w:r>
        <w:rPr>
          <w:rFonts w:hint="eastAsia" w:ascii="仿宋_GB2312"/>
          <w:szCs w:val="32"/>
        </w:rPr>
        <w:t>无财产性判项。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本案于2024年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14</w:t>
      </w:r>
      <w:r>
        <w:rPr>
          <w:rFonts w:hint="eastAsia" w:ascii="仿宋_GB2312"/>
          <w:szCs w:val="32"/>
        </w:rPr>
        <w:t>日至2024年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18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《中华人民共和国刑法》第五十七条、第七十八条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《中华人民共和国刑事诉讼法》第二百七十三条第二款和《中华人民共和国监狱法》第二十九条</w:t>
      </w:r>
      <w:r>
        <w:rPr>
          <w:rFonts w:hint="eastAsia" w:ascii="仿宋_GB2312" w:hAnsi="仿宋_GB2312" w:cs="仿宋_GB2312"/>
          <w:szCs w:val="32"/>
          <w:lang w:eastAsia="zh-CN"/>
        </w:rPr>
        <w:t>的</w:t>
      </w:r>
      <w:r>
        <w:rPr>
          <w:rFonts w:hint="eastAsia" w:ascii="仿宋_GB2312" w:hAnsi="仿宋_GB2312" w:cs="仿宋_GB2312"/>
          <w:szCs w:val="32"/>
        </w:rPr>
        <w:t>规定，建议对罪犯邓乾江减为有期徒刑二十二年，剥夺政治权利改为十年。</w:t>
      </w:r>
      <w:r>
        <w:rPr>
          <w:rFonts w:hint="eastAsia" w:ascii="仿宋_GB2312"/>
          <w:szCs w:val="32"/>
        </w:rPr>
        <w:t>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right="-48" w:rightChars="-15" w:firstLine="614" w:firstLineChars="192"/>
        <w:jc w:val="left"/>
        <w:textAlignment w:val="auto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right="-48" w:rightChars="-15"/>
        <w:jc w:val="left"/>
        <w:textAlignment w:val="auto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福建省高级人民法院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附件：⒈罪犯邓乾江卷宗2册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right="-48" w:rightChars="-15" w:firstLine="1600" w:firstLineChars="500"/>
        <w:jc w:val="left"/>
        <w:textAlignment w:val="auto"/>
        <w:rPr>
          <w:rFonts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⒉减刑建议书2份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right="-48" w:rightChars="-15"/>
        <w:jc w:val="left"/>
        <w:textAlignment w:val="auto"/>
        <w:rPr>
          <w:rFonts w:ascii="仿宋_GB2312" w:hAnsi="Times New Roman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right="1213" w:rightChars="379" w:firstLine="614" w:firstLineChars="192"/>
        <w:jc w:val="left"/>
        <w:textAlignment w:val="auto"/>
        <w:rPr>
          <w:rFonts w:hint="eastAsia" w:ascii="仿宋_GB2312" w:hAnsi="仿宋_GB2312" w:cs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right="694" w:rightChars="217" w:firstLine="5440" w:firstLineChars="170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right="1014" w:rightChars="317" w:firstLine="5440" w:firstLineChars="170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2024年</w:t>
      </w:r>
      <w:r>
        <w:rPr>
          <w:rFonts w:hint="eastAsia" w:ascii="仿宋_GB2312" w:hAnsi="仿宋_GB2312" w:cs="仿宋_GB2312"/>
          <w:szCs w:val="32"/>
          <w:lang w:val="en-US" w:eastAsia="zh-CN"/>
        </w:rPr>
        <w:t>10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21</w:t>
      </w:r>
      <w:r>
        <w:rPr>
          <w:rFonts w:hint="eastAsia" w:ascii="仿宋_GB2312" w:hAnsi="仿宋_GB2312" w:cs="仿宋_GB231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jc w:val="left"/>
        <w:textAlignment w:val="auto"/>
        <w:rPr>
          <w:rFonts w:ascii="黑体" w:hAnsi="黑体" w:eastAsia="黑体" w:cs="黑体"/>
          <w:sz w:val="28"/>
          <w:szCs w:val="32"/>
        </w:rPr>
      </w:pPr>
    </w:p>
    <w:p/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1F4"/>
    <w:rsid w:val="001B61F4"/>
    <w:rsid w:val="00626972"/>
    <w:rsid w:val="08FC4534"/>
    <w:rsid w:val="576C1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eastAsia="仿宋_GB2312" w:asciiTheme="minorHAnsi" w:hAnsiTheme="minorHAnsi" w:cstheme="minorBidi"/>
      <w:kern w:val="32"/>
      <w:sz w:val="32"/>
      <w:szCs w:val="20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5"/>
    <w:qFormat/>
    <w:uiPriority w:val="99"/>
    <w:rPr>
      <w:rFonts w:ascii="Calibri" w:hAnsi="Calibri" w:cs="Times New Roman"/>
    </w:rPr>
  </w:style>
  <w:style w:type="character" w:customStyle="1" w:styleId="5">
    <w:name w:val="称呼 Char"/>
    <w:basedOn w:val="4"/>
    <w:link w:val="2"/>
    <w:qFormat/>
    <w:uiPriority w:val="99"/>
    <w:rPr>
      <w:rFonts w:ascii="Calibri" w:hAnsi="Calibri" w:eastAsia="仿宋_GB2312" w:cs="Times New Roman"/>
      <w:kern w:val="32"/>
      <w:sz w:val="32"/>
      <w:szCs w:val="20"/>
    </w:rPr>
  </w:style>
  <w:style w:type="paragraph" w:customStyle="1" w:styleId="6">
    <w:name w:val="列表段落1"/>
    <w:basedOn w:val="1"/>
    <w:qFormat/>
    <w:uiPriority w:val="99"/>
    <w:pPr>
      <w:ind w:firstLine="420" w:firstLineChars="200"/>
    </w:pPr>
    <w:rPr>
      <w:rFonts w:ascii="Times New Roman" w:hAnsi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119</Words>
  <Characters>682</Characters>
  <Lines>5</Lines>
  <Paragraphs>1</Paragraphs>
  <TotalTime>4</TotalTime>
  <ScaleCrop>false</ScaleCrop>
  <LinksUpToDate>false</LinksUpToDate>
  <CharactersWithSpaces>800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2024-09-02T12:55:00Z</dcterms:created>
  <dc:creator>user</dc:creator>
  <cp:lastModifiedBy>周文娟</cp:lastModifiedBy>
  <dcterms:modified xsi:type="dcterms:W3CDTF">2024-10-21T08:46:21Z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24793CFB1368485989AC8E93624221B3</vt:lpwstr>
  </property>
</Properties>
</file>