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395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陈金城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小学</w:t>
      </w:r>
      <w:r>
        <w:rPr>
          <w:rFonts w:hint="eastAsia" w:ascii="仿宋_GB2312"/>
          <w:szCs w:val="32"/>
        </w:rPr>
        <w:t>文化，住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安溪县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福建省安溪县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闽0524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初112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陈金城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组织卖淫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六年六个月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val="en-US" w:eastAsia="zh-CN"/>
        </w:rPr>
        <w:t>三十八万元，追缴该犯及其同案犯违法所得人民币360060元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该犯同案犯不服，提出上诉；福建省泉州市中级人民法院于2021年7月21日作出（2021）闽05刑终773号刑事裁定，驳回上诉，维持原判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普管级</w:t>
      </w:r>
      <w:r>
        <w:rPr>
          <w:rFonts w:hint="eastAsia" w:ascii="仿宋_GB231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textAlignment w:val="auto"/>
        <w:rPr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2024年7月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累计获考核分3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27.5分，表扬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次，物质奖励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次；考核期内违规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次，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累计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扣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  <w:lang w:val="en-US" w:eastAsia="zh-CN"/>
        </w:rPr>
        <w:t>考核分27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分（无重大违规）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/>
          <w:color w:val="FF0000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罚金三十八万元，追缴该犯及其同案犯违法所得人民</w:t>
      </w:r>
      <w:r>
        <w:rPr>
          <w:rFonts w:hint="eastAsia" w:ascii="仿宋_GB2312"/>
          <w:szCs w:val="32"/>
          <w:lang w:val="en-US" w:eastAsia="zh-CN"/>
        </w:rPr>
        <w:t>币360060元，共计740060元</w:t>
      </w:r>
      <w:r>
        <w:rPr>
          <w:rFonts w:hint="eastAsia" w:ascii="仿宋_GB2312"/>
          <w:szCs w:val="32"/>
        </w:rPr>
        <w:t>；其中本次提请向</w:t>
      </w:r>
      <w:r>
        <w:rPr>
          <w:rFonts w:hint="eastAsia" w:ascii="仿宋_GB2312"/>
          <w:szCs w:val="32"/>
          <w:lang w:val="en-US" w:eastAsia="zh-CN"/>
        </w:rPr>
        <w:t>福建省安溪县人民</w:t>
      </w:r>
      <w:r>
        <w:rPr>
          <w:rFonts w:hint="eastAsia" w:ascii="仿宋_GB2312"/>
          <w:szCs w:val="32"/>
        </w:rPr>
        <w:t>法院缴纳罚金</w:t>
      </w:r>
      <w:r>
        <w:rPr>
          <w:rFonts w:hint="eastAsia" w:ascii="仿宋_GB2312"/>
          <w:szCs w:val="32"/>
          <w:lang w:val="en-US" w:eastAsia="zh-CN"/>
        </w:rPr>
        <w:t>人民币5000元</w:t>
      </w:r>
      <w:r>
        <w:rPr>
          <w:rFonts w:hint="eastAsia" w:ascii="仿宋_GB2312"/>
          <w:szCs w:val="32"/>
        </w:rPr>
        <w:t>、</w:t>
      </w:r>
      <w:r>
        <w:rPr>
          <w:rFonts w:hint="eastAsia" w:ascii="仿宋_GB2312"/>
          <w:szCs w:val="32"/>
          <w:lang w:val="en-US" w:eastAsia="zh-CN"/>
        </w:rPr>
        <w:t>违法所得人民币10000元（其中同案缴交5000元），向福建省厦门市中级人民法院缴纳违法所得人民币2000元，共计17000元</w:t>
      </w:r>
      <w:r>
        <w:rPr>
          <w:rFonts w:hint="eastAsia" w:ascii="仿宋_GB2312"/>
          <w:szCs w:val="32"/>
        </w:rPr>
        <w:t>。该犯考核期自选购物消费人民币9854.27元，月均自选购物消费人民币273.73元，账户可用余额人民币575.98元。</w:t>
      </w:r>
      <w:r>
        <w:rPr>
          <w:rFonts w:hint="eastAsia" w:ascii="仿宋_GB2312"/>
          <w:color w:val="auto"/>
          <w:szCs w:val="32"/>
          <w:lang w:eastAsia="zh-CN"/>
        </w:rPr>
        <w:t>福建省安溪县人民</w:t>
      </w:r>
      <w:r>
        <w:rPr>
          <w:rFonts w:hint="eastAsia" w:ascii="仿宋_GB2312"/>
          <w:color w:val="auto"/>
          <w:szCs w:val="32"/>
        </w:rPr>
        <w:t>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日财产性判项复函载明：</w:t>
      </w:r>
      <w:r>
        <w:rPr>
          <w:rFonts w:hint="eastAsia" w:ascii="仿宋_GB2312"/>
          <w:color w:val="auto"/>
          <w:szCs w:val="32"/>
          <w:lang w:eastAsia="zh-CN"/>
        </w:rPr>
        <w:t>“经查，其名下暂无可供执行财产”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该犯财产性判项履行金额未达30%，减刑幅度扣减三个月。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陈金城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0" w:firstLineChars="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陈金城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440" w:firstLineChars="1700"/>
        <w:jc w:val="both"/>
        <w:textAlignment w:val="auto"/>
        <w:rPr>
          <w:rFonts w:hint="default"/>
          <w:lang w:val="en-US"/>
        </w:rPr>
      </w:pPr>
      <w:r>
        <w:rPr>
          <w:rFonts w:hint="eastAsia"/>
          <w:szCs w:val="32"/>
          <w:lang w:val="en-US" w:eastAsia="zh-CN"/>
        </w:rPr>
        <w:t xml:space="preserve">2024 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 xml:space="preserve">21日  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743BE"/>
    <w:rsid w:val="09AD7E55"/>
    <w:rsid w:val="105B3D32"/>
    <w:rsid w:val="15CF2874"/>
    <w:rsid w:val="171431A7"/>
    <w:rsid w:val="19136B88"/>
    <w:rsid w:val="21294DC1"/>
    <w:rsid w:val="22132C41"/>
    <w:rsid w:val="233B1514"/>
    <w:rsid w:val="24D34789"/>
    <w:rsid w:val="24F80887"/>
    <w:rsid w:val="2C6D2EF1"/>
    <w:rsid w:val="2D7E1A95"/>
    <w:rsid w:val="2D975CB9"/>
    <w:rsid w:val="3DCD438F"/>
    <w:rsid w:val="41BD0A75"/>
    <w:rsid w:val="4428785D"/>
    <w:rsid w:val="4B571E0B"/>
    <w:rsid w:val="4C4E7F4C"/>
    <w:rsid w:val="4D006F65"/>
    <w:rsid w:val="528E5864"/>
    <w:rsid w:val="59AB70B2"/>
    <w:rsid w:val="60034D9B"/>
    <w:rsid w:val="62865F32"/>
    <w:rsid w:val="64CC7152"/>
    <w:rsid w:val="676B37EC"/>
    <w:rsid w:val="68443CDE"/>
    <w:rsid w:val="73F72DA3"/>
    <w:rsid w:val="768C30D9"/>
    <w:rsid w:val="7D37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2024-10-25T02:23:32Z</cp:lastPrinted>
  <dcterms:modified xsi:type="dcterms:W3CDTF">2024-10-25T02:23:50Z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72A5F49029A94A539CBEBDEA0E42E1C2</vt:lpwstr>
  </property>
</Properties>
</file>