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0"/>
        <w:spacing w:line="430" w:lineRule="exact"/>
        <w:ind w:right="320" w:firstLine="640"/>
        <w:jc w:val="right"/>
        <w:rPr>
          <w:rFonts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511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10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罪犯许现超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，男，1964年8月6日出生，汉族，小学文化，户籍所在地四川省长宁县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。1996年7月9日因犯盗窃罪、滥伐林木罪被福建省尤溪县人民法院判处有期徒刑十一年，2004年10月21日刑满释放。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泉州市中级人民法院于2021年6月18日作出（2021）闽05刑初27号刑事附带民事判决，以被告人许现超犯故意杀人罪，判处死刑，缓期二年执行，剥夺政治权利终身，赔偿附带民事诉讼原告人经济损失共计人民币89419.37元。福建省高级人民法院于2022年6月27日作出（2021）闽刑核57451758号刑事裁定，核准泉州市中级人民法院</w:t>
      </w:r>
      <w:r>
        <w:rPr>
          <w:rFonts w:hint="eastAsia" w:ascii="仿宋_GB2312" w:hAnsi="仿宋_GB2312" w:cs="仿宋_GB2312"/>
          <w:szCs w:val="32"/>
          <w:lang w:eastAsia="zh-CN"/>
        </w:rPr>
        <w:t>作出的</w:t>
      </w:r>
      <w:r>
        <w:rPr>
          <w:rFonts w:hint="eastAsia" w:ascii="仿宋_GB2312" w:hAnsi="仿宋_GB2312" w:eastAsia="仿宋_GB2312" w:cs="仿宋_GB2312"/>
          <w:szCs w:val="32"/>
        </w:rPr>
        <w:t>（2021）闽05刑初27号刑事判决。死刑缓期二年执行起算日期自2022年7月22日至2024年7月21日届满。</w:t>
      </w:r>
      <w:r>
        <w:rPr>
          <w:rFonts w:hint="eastAsia" w:ascii="仿宋_GB2312" w:hAnsi="仿宋_GB2312" w:cs="仿宋_GB231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szCs w:val="32"/>
        </w:rPr>
        <w:t>2022年9月26日交付福建省厦门监狱执行刑罚。属考察级罪犯。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罪犯许现超在死刑缓期执行期间没有故意犯罪，自入监以来改造表现如下：</w:t>
      </w:r>
      <w:r>
        <w:rPr>
          <w:rFonts w:hint="eastAsia" w:ascii="仿宋_GB2312" w:hAnsi="仿宋_GB2312" w:eastAsia="仿宋_GB2312" w:cs="仿宋_GB2312"/>
          <w:szCs w:val="32"/>
        </w:rPr>
        <w:t xml:space="preserve">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</w:t>
      </w:r>
      <w:r>
        <w:rPr>
          <w:rFonts w:hint="eastAsia" w:ascii="仿宋_GB2312" w:hAnsi="仿宋_GB2312" w:eastAsia="仿宋_GB2312" w:cs="仿宋_GB2312"/>
          <w:iCs/>
          <w:szCs w:val="32"/>
          <w:lang w:val="zh-CN" w:bidi="en-US"/>
        </w:rPr>
        <w:t>考核期内违规一次，经民警教育后，能反省悔改，至提请减刑前未再有违规。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640" w:firstLine="0" w:firstLineChars="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Cs w:val="32"/>
          <w:lang w:bidi="en-US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该犯考核期</w:t>
      </w:r>
      <w:r>
        <w:rPr>
          <w:rFonts w:hint="eastAsia" w:ascii="仿宋_GB2312" w:hAnsi="仿宋_GB2312" w:eastAsia="仿宋_GB2312" w:cs="仿宋_GB2312"/>
          <w:szCs w:val="32"/>
        </w:rPr>
        <w:t>2022年9月26日</w:t>
      </w:r>
      <w:r>
        <w:rPr>
          <w:rFonts w:hint="eastAsia" w:ascii="仿宋_GB2312" w:hAnsi="仿宋_GB2312" w:eastAsia="仿宋_GB2312" w:cs="仿宋_GB2312"/>
          <w:bCs/>
          <w:szCs w:val="32"/>
        </w:rPr>
        <w:t>至2024年7月累计获考核分1951分，表扬2次，物质奖励1次。</w:t>
      </w:r>
      <w:r>
        <w:rPr>
          <w:rFonts w:hint="eastAsia" w:ascii="仿宋_GB2312" w:hAnsi="仿宋_GB2312" w:eastAsia="仿宋_GB2312" w:cs="仿宋_GB2312"/>
          <w:bCs/>
          <w:szCs w:val="32"/>
          <w:lang w:bidi="en-US"/>
        </w:rPr>
        <w:t>违规1次，累计扣考核分3分，无重大违规。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该犯原判财产性判项未履行。该犯考核期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内</w:t>
      </w:r>
      <w:r>
        <w:rPr>
          <w:rFonts w:hint="eastAsia" w:ascii="仿宋_GB2312" w:hAnsi="仿宋_GB2312" w:eastAsia="仿宋_GB2312" w:cs="仿宋_GB2312"/>
          <w:szCs w:val="32"/>
        </w:rPr>
        <w:t xml:space="preserve">月均消费人民币131.22元，账户余额人民币1839.42元。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  <w:r>
        <w:rPr>
          <w:rFonts w:hint="eastAsia" w:ascii="仿宋_GB2312" w:hAnsi="仿宋_GB2312" w:eastAsia="仿宋_GB2312" w:cs="仿宋_GB231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因此，依照《中华人民共和国刑法》第五十条、第五十七条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eastAsia="仿宋_GB2312" w:cs="仿宋_GB2312"/>
          <w:szCs w:val="32"/>
        </w:rPr>
        <w:t>规定，建议对罪犯许现超减为无期徒刑，剥夺政治权利终身不变。特提请你院审理裁定。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right="-48" w:rightChars="-15"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right="-48" w:rightChars="-15" w:firstLine="0" w:firstLineChars="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福建省高级人民法院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left="640" w:firstLine="0" w:firstLineChars="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附件：⒈罪犯许现超卷宗2册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left="640" w:right="-48" w:rightChars="-15" w:firstLine="960" w:firstLineChars="3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right="1014" w:rightChars="317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rPr>
          <w:rFonts w:hint="eastAsia" w:ascii="仿宋" w:hAnsi="仿宋" w:eastAsia="仿宋" w:cs="仿宋_GB2312"/>
        </w:rPr>
      </w:pP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40"/>
    <w:rsid w:val="000041AA"/>
    <w:rsid w:val="00055F40"/>
    <w:rsid w:val="00091CE1"/>
    <w:rsid w:val="00152D57"/>
    <w:rsid w:val="00216A28"/>
    <w:rsid w:val="00233485"/>
    <w:rsid w:val="00261780"/>
    <w:rsid w:val="00261B4F"/>
    <w:rsid w:val="002A08A7"/>
    <w:rsid w:val="002F4904"/>
    <w:rsid w:val="002F7D59"/>
    <w:rsid w:val="003346F4"/>
    <w:rsid w:val="0036054F"/>
    <w:rsid w:val="004655CD"/>
    <w:rsid w:val="004912F6"/>
    <w:rsid w:val="00553628"/>
    <w:rsid w:val="0056463F"/>
    <w:rsid w:val="005656FE"/>
    <w:rsid w:val="00577DA6"/>
    <w:rsid w:val="005E2D25"/>
    <w:rsid w:val="005E4E50"/>
    <w:rsid w:val="0066597E"/>
    <w:rsid w:val="006F05A8"/>
    <w:rsid w:val="007A2A2F"/>
    <w:rsid w:val="007C5405"/>
    <w:rsid w:val="00842DF7"/>
    <w:rsid w:val="00851ECF"/>
    <w:rsid w:val="00855296"/>
    <w:rsid w:val="008B706F"/>
    <w:rsid w:val="008C1E08"/>
    <w:rsid w:val="008D45B6"/>
    <w:rsid w:val="009441C9"/>
    <w:rsid w:val="0095578C"/>
    <w:rsid w:val="009B5492"/>
    <w:rsid w:val="009D69A4"/>
    <w:rsid w:val="00A62108"/>
    <w:rsid w:val="00A9086D"/>
    <w:rsid w:val="00A90AD6"/>
    <w:rsid w:val="00AA60DC"/>
    <w:rsid w:val="00AC261A"/>
    <w:rsid w:val="00BE6211"/>
    <w:rsid w:val="00C27670"/>
    <w:rsid w:val="00C3296A"/>
    <w:rsid w:val="00CB2A8D"/>
    <w:rsid w:val="00CD022B"/>
    <w:rsid w:val="00D31676"/>
    <w:rsid w:val="00DA55B7"/>
    <w:rsid w:val="00E205C7"/>
    <w:rsid w:val="00F26A67"/>
    <w:rsid w:val="00F9515A"/>
    <w:rsid w:val="00FB76A0"/>
    <w:rsid w:val="00FC18C7"/>
    <w:rsid w:val="0C9A5711"/>
    <w:rsid w:val="312C6455"/>
    <w:rsid w:val="4D77161F"/>
    <w:rsid w:val="53136E42"/>
    <w:rsid w:val="58F03E96"/>
    <w:rsid w:val="5B505546"/>
    <w:rsid w:val="61C404B8"/>
    <w:rsid w:val="693E21E2"/>
    <w:rsid w:val="75914DD2"/>
    <w:rsid w:val="7FE21D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99"/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165</Words>
  <Characters>945</Characters>
  <Lines>7</Lines>
  <Paragraphs>2</Paragraphs>
  <TotalTime>1</TotalTime>
  <ScaleCrop>false</ScaleCrop>
  <LinksUpToDate>false</LinksUpToDate>
  <CharactersWithSpaces>1108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2024-01-14T02:03:00Z</dcterms:created>
  <dc:creator>user</dc:creator>
  <cp:lastModifiedBy>周文娟</cp:lastModifiedBy>
  <cp:lastPrinted>2024-10-24T08:53:19Z</cp:lastPrinted>
  <dcterms:modified xsi:type="dcterms:W3CDTF">2024-10-24T08:53:35Z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77034F5C56614FA0A3450279021B7783</vt:lpwstr>
  </property>
</Properties>
</file>