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hint="eastAsia"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〔2024〕闽厦狱减字第471号</w:t>
      </w:r>
    </w:p>
    <w:p>
      <w:pPr>
        <w:pStyle w:val="13"/>
        <w:ind w:left="702" w:hanging="62"/>
      </w:pPr>
    </w:p>
    <w:p>
      <w:pPr>
        <w:spacing w:line="500" w:lineRule="exact"/>
        <w:ind w:firstLine="640" w:firstLineChars="200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罪犯</w:t>
      </w:r>
      <w:r>
        <w:rPr>
          <w:rFonts w:hint="eastAsia" w:ascii="仿宋_GB2312"/>
          <w:color w:val="000000"/>
          <w:szCs w:val="32"/>
          <w:lang/>
        </w:rPr>
        <w:t>刘承志</w:t>
      </w:r>
      <w:r>
        <w:rPr>
          <w:rFonts w:hint="eastAsia" w:ascii="仿宋_GB2312"/>
          <w:color w:val="000000"/>
          <w:szCs w:val="32"/>
        </w:rPr>
        <w:t>，</w:t>
      </w:r>
      <w:r>
        <w:rPr>
          <w:rFonts w:hint="eastAsia" w:ascii="仿宋_GB2312"/>
          <w:color w:val="000000"/>
          <w:szCs w:val="32"/>
          <w:lang/>
        </w:rPr>
        <w:t>男</w:t>
      </w:r>
      <w:r>
        <w:rPr>
          <w:rFonts w:hint="eastAsia" w:ascii="仿宋_GB2312"/>
          <w:color w:val="000000"/>
          <w:szCs w:val="32"/>
        </w:rPr>
        <w:t>，</w:t>
      </w:r>
      <w:r>
        <w:rPr>
          <w:rFonts w:hint="eastAsia" w:ascii="仿宋_GB2312"/>
          <w:color w:val="000000"/>
          <w:szCs w:val="32"/>
          <w:lang/>
        </w:rPr>
        <w:t>1971年11月4日</w:t>
      </w:r>
      <w:r>
        <w:rPr>
          <w:rFonts w:hint="eastAsia" w:ascii="仿宋_GB2312"/>
          <w:color w:val="000000"/>
          <w:szCs w:val="32"/>
        </w:rPr>
        <w:t>出生，</w:t>
      </w:r>
      <w:r>
        <w:rPr>
          <w:rFonts w:hint="eastAsia" w:ascii="仿宋_GB2312"/>
          <w:color w:val="000000"/>
          <w:szCs w:val="32"/>
          <w:lang/>
        </w:rPr>
        <w:t>汉族</w:t>
      </w:r>
      <w:r>
        <w:rPr>
          <w:rFonts w:hint="eastAsia" w:ascii="仿宋_GB2312"/>
          <w:color w:val="000000"/>
          <w:szCs w:val="32"/>
        </w:rPr>
        <w:t>，</w:t>
      </w:r>
      <w:r>
        <w:rPr>
          <w:rFonts w:hint="eastAsia" w:ascii="仿宋_GB2312"/>
          <w:color w:val="000000"/>
          <w:szCs w:val="32"/>
          <w:lang/>
        </w:rPr>
        <w:t>初中</w:t>
      </w:r>
      <w:r>
        <w:rPr>
          <w:rFonts w:hint="eastAsia" w:ascii="仿宋_GB2312"/>
          <w:color w:val="000000"/>
          <w:szCs w:val="32"/>
        </w:rPr>
        <w:t>文化，原户籍所在地</w:t>
      </w:r>
      <w:r>
        <w:rPr>
          <w:rFonts w:hint="eastAsia" w:ascii="仿宋_GB2312"/>
          <w:color w:val="000000"/>
          <w:szCs w:val="32"/>
          <w:lang/>
        </w:rPr>
        <w:t>福建省永春县</w:t>
      </w:r>
      <w:bookmarkStart w:id="0" w:name="_GoBack"/>
      <w:bookmarkEnd w:id="0"/>
      <w:r>
        <w:rPr>
          <w:rFonts w:hint="eastAsia" w:ascii="仿宋_GB2312"/>
          <w:color w:val="000000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/>
          <w:color w:val="000000"/>
          <w:szCs w:val="32"/>
          <w:lang/>
        </w:rPr>
      </w:pPr>
      <w:r>
        <w:rPr>
          <w:rFonts w:hint="eastAsia" w:ascii="仿宋_GB2312"/>
          <w:color w:val="000000"/>
          <w:szCs w:val="32"/>
          <w:lang/>
        </w:rPr>
        <w:t>福建省永春县人民法院于2019年8月21日作出(2019)闽0525刑初70号刑事判决，以被告人刘承志犯诈骗罪，判处有期徒刑二年二个月，并处罚金人民币6000元；犯敲诈勒索罪，判处有期徒刑一年五个月，并处罚金人民币3000元；犯寻衅滋事罪，判处有期徒刑四年，数罪并罚，决定执行有期徒刑七年，并处罚金人民币9000元，责令共同退赔人民币64430元。该犯及其同案犯不服，提出上诉。福建省泉州市中级人民法院于2019年12月27日作出(2019)闽05刑终1600号刑事裁定，裁定：驳回上诉，维持原判。刑期自2018年9月17日起至2025年9月16日止。2020年3月19日交付福建省厦门监狱执行刑罚。2022年9月29日，福建省厦门市中级人民法院以（2022）闽02刑更661号刑事裁定书，对其减刑六个月，现刑期至2025年3月16日止，2022年9月29日送达。现属普管管理级罪犯。</w:t>
      </w:r>
    </w:p>
    <w:p>
      <w:pPr>
        <w:spacing w:line="500" w:lineRule="exact"/>
        <w:ind w:firstLine="640" w:firstLineChars="200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罪犯</w:t>
      </w:r>
      <w:r>
        <w:rPr>
          <w:rFonts w:hint="eastAsia" w:ascii="仿宋_GB2312"/>
          <w:color w:val="000000"/>
          <w:szCs w:val="32"/>
          <w:lang/>
        </w:rPr>
        <w:t>刘承志</w:t>
      </w:r>
      <w:r>
        <w:rPr>
          <w:rFonts w:hint="eastAsia" w:ascii="仿宋_GB2312"/>
          <w:color w:val="000000"/>
          <w:szCs w:val="32"/>
        </w:rPr>
        <w:t>自上次减刑以来确有悔改表现，具体事实如下：</w:t>
      </w:r>
    </w:p>
    <w:p>
      <w:pPr>
        <w:spacing w:line="500" w:lineRule="exact"/>
        <w:ind w:firstLine="640" w:firstLineChars="200"/>
        <w:rPr>
          <w:rFonts w:hint="eastAsia" w:ascii="仿宋_GB2312" w:hAnsi="仿宋"/>
          <w:iCs/>
          <w:color w:val="000000"/>
          <w:kern w:val="2"/>
          <w:szCs w:val="32"/>
        </w:rPr>
      </w:pPr>
      <w:r>
        <w:rPr>
          <w:rFonts w:hint="eastAsia" w:ascii="仿宋_GB2312" w:hAnsi="仿宋"/>
          <w:iCs/>
          <w:color w:val="000000"/>
          <w:kern w:val="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hint="eastAsia"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/>
          <w:color w:val="000000"/>
          <w:szCs w:val="32"/>
        </w:rPr>
        <w:t>遵守监规</w:t>
      </w:r>
      <w:r>
        <w:rPr>
          <w:rFonts w:hint="eastAsia" w:ascii="仿宋_GB2312" w:hAnsi="仿宋" w:cs="宋体"/>
          <w:color w:val="000000"/>
          <w:szCs w:val="32"/>
          <w:lang w:val="zh-CN"/>
        </w:rPr>
        <w:t>：2023年7月18日，因个人用品摆放不规范，扣分1分。截止报减前，基本能遵守法律法规及监规纪律，接受教育改造。</w:t>
      </w:r>
    </w:p>
    <w:p>
      <w:pPr>
        <w:spacing w:line="500" w:lineRule="exact"/>
        <w:ind w:firstLine="640" w:firstLineChars="200"/>
        <w:rPr>
          <w:rFonts w:hint="eastAsia"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 w:cs="宋体"/>
          <w:color w:val="000000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000000"/>
          <w:szCs w:val="32"/>
        </w:rPr>
        <w:t>思想、文化、职业技术教育</w:t>
      </w:r>
      <w:r>
        <w:rPr>
          <w:rFonts w:hint="eastAsia" w:ascii="仿宋_GB2312" w:hAnsi="仿宋" w:cs="宋体"/>
          <w:color w:val="000000"/>
          <w:szCs w:val="32"/>
          <w:lang w:val="zh-CN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/>
          <w:color w:val="000000"/>
          <w:szCs w:val="32"/>
        </w:rPr>
      </w:pPr>
      <w:r>
        <w:rPr>
          <w:rFonts w:hint="eastAsia" w:ascii="仿宋_GB2312" w:hAnsi="仿宋" w:cs="宋体"/>
          <w:color w:val="000000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000000"/>
          <w:szCs w:val="32"/>
        </w:rPr>
        <w:t>劳动</w:t>
      </w:r>
      <w:r>
        <w:rPr>
          <w:rFonts w:hint="eastAsia" w:ascii="仿宋_GB2312" w:hAnsi="仿宋" w:cs="宋体"/>
          <w:color w:val="000000"/>
          <w:szCs w:val="32"/>
          <w:lang w:val="zh-CN"/>
        </w:rPr>
        <w:t>任务。</w:t>
      </w:r>
    </w:p>
    <w:p>
      <w:pPr>
        <w:spacing w:line="500" w:lineRule="exact"/>
        <w:ind w:firstLine="640" w:firstLineChars="200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奖惩情况：</w:t>
      </w:r>
      <w:r>
        <w:rPr>
          <w:rFonts w:hint="eastAsia" w:ascii="仿宋_GB2312"/>
          <w:color w:val="000000"/>
          <w:szCs w:val="32"/>
          <w:lang/>
        </w:rPr>
        <w:t>该犯上次评定表扬剩余考核分135分，本轮考核期2022年6月至2024年5月，累计获得考核分2572分，合计获得考核分2707分，表扬4次；间隔期2022年9月29日至2024年5月，获考核分2169分。考核期内违规1次，共扣1分。</w:t>
      </w:r>
    </w:p>
    <w:p>
      <w:pPr>
        <w:spacing w:line="500" w:lineRule="exact"/>
        <w:ind w:firstLine="640" w:firstLineChars="200"/>
        <w:rPr>
          <w:rFonts w:hint="eastAsia" w:ascii="仿宋_GB2312"/>
          <w:color w:val="000000"/>
          <w:szCs w:val="32"/>
          <w:lang/>
        </w:rPr>
      </w:pPr>
      <w:r>
        <w:rPr>
          <w:rFonts w:hint="eastAsia" w:ascii="仿宋_GB2312"/>
          <w:color w:val="000000"/>
          <w:szCs w:val="32"/>
          <w:lang/>
        </w:rPr>
        <w:t>该犯原判财产性判项罚金人民币9000元，责令共同退赔人民币64430元，已全部履行完毕。</w:t>
      </w:r>
    </w:p>
    <w:p>
      <w:pPr>
        <w:spacing w:line="500" w:lineRule="exact"/>
        <w:ind w:firstLine="640" w:firstLineChars="200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罪犯刘承志系恶势力犯罪集团首要分子罪犯，属于从严掌握减刑对象，因此提请减刑幅度扣减一个月。</w:t>
      </w:r>
    </w:p>
    <w:p>
      <w:pPr>
        <w:spacing w:line="500" w:lineRule="exact"/>
        <w:ind w:firstLine="640" w:firstLineChars="200"/>
        <w:rPr>
          <w:rFonts w:hint="eastAsia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本案于2024年10月14日至2024年10月18日在狱内公示未收到不同意见。</w:t>
      </w:r>
    </w:p>
    <w:p>
      <w:pPr>
        <w:spacing w:line="500" w:lineRule="exact"/>
        <w:ind w:firstLine="640" w:firstLineChars="200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因此，依照《中华人民共和国刑法》第七十八条、第七十九条</w:t>
      </w:r>
      <w:r>
        <w:rPr>
          <w:rFonts w:hint="eastAsia" w:ascii="仿宋_GB2312"/>
          <w:color w:val="000000"/>
          <w:szCs w:val="32"/>
          <w:lang w:eastAsia="zh-CN"/>
        </w:rPr>
        <w:t>，</w:t>
      </w:r>
      <w:r>
        <w:rPr>
          <w:rFonts w:hint="eastAsia" w:ascii="仿宋_GB2312"/>
          <w:color w:val="000000"/>
          <w:szCs w:val="32"/>
        </w:rPr>
        <w:t>《中华人民共和国刑事诉讼法》第二百七十三条第二款</w:t>
      </w:r>
      <w:r>
        <w:rPr>
          <w:rFonts w:hint="eastAsia" w:ascii="仿宋_GB2312"/>
          <w:color w:val="000000"/>
          <w:szCs w:val="32"/>
          <w:lang w:eastAsia="zh-CN"/>
        </w:rPr>
        <w:t>和</w:t>
      </w:r>
      <w:r>
        <w:rPr>
          <w:rFonts w:hint="eastAsia" w:ascii="仿宋_GB2312"/>
          <w:color w:val="000000"/>
          <w:szCs w:val="32"/>
        </w:rPr>
        <w:t>《中华人民共和国监狱法》第二十九条的规定，建议对罪犯</w:t>
      </w:r>
      <w:r>
        <w:rPr>
          <w:rFonts w:hint="eastAsia" w:ascii="仿宋_GB2312"/>
          <w:color w:val="000000"/>
          <w:szCs w:val="32"/>
          <w:lang/>
        </w:rPr>
        <w:t>刘承志</w:t>
      </w:r>
      <w:r>
        <w:rPr>
          <w:rFonts w:hint="eastAsia" w:ascii="仿宋_GB2312"/>
          <w:color w:val="000000"/>
          <w:szCs w:val="32"/>
        </w:rPr>
        <w:t>予以减刑四个月。特提请你院审理裁定。</w:t>
      </w:r>
    </w:p>
    <w:p>
      <w:pPr>
        <w:spacing w:line="500" w:lineRule="exact"/>
        <w:ind w:firstLine="640" w:firstLineChars="200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此致</w:t>
      </w:r>
    </w:p>
    <w:p>
      <w:pPr>
        <w:spacing w:line="500" w:lineRule="exact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附件：</w:t>
      </w:r>
      <w:r>
        <w:rPr>
          <w:rFonts w:hint="eastAsia" w:ascii="仿宋_GB2312"/>
          <w:color w:val="000000"/>
          <w:szCs w:val="32"/>
          <w:lang w:val="en-US" w:eastAsia="zh-CN"/>
        </w:rPr>
        <w:t>1、</w:t>
      </w:r>
      <w:r>
        <w:rPr>
          <w:rFonts w:hint="eastAsia" w:ascii="仿宋_GB2312"/>
          <w:color w:val="000000"/>
          <w:szCs w:val="32"/>
        </w:rPr>
        <w:t>罪犯</w:t>
      </w:r>
      <w:r>
        <w:rPr>
          <w:rFonts w:hint="eastAsia" w:ascii="仿宋_GB2312"/>
          <w:color w:val="000000"/>
          <w:szCs w:val="32"/>
          <w:lang/>
        </w:rPr>
        <w:t>刘承志</w:t>
      </w:r>
      <w:r>
        <w:rPr>
          <w:rFonts w:hint="eastAsia" w:ascii="仿宋_GB2312"/>
          <w:color w:val="000000"/>
          <w:szCs w:val="32"/>
        </w:rPr>
        <w:t>卷宗2册</w:t>
      </w:r>
    </w:p>
    <w:p>
      <w:pPr>
        <w:numPr>
          <w:numId w:val="0"/>
        </w:numPr>
        <w:spacing w:line="500" w:lineRule="exact"/>
        <w:ind w:left="640" w:leftChars="0"/>
        <w:rPr>
          <w:rFonts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  <w:lang w:val="en-US" w:eastAsia="zh-CN"/>
        </w:rPr>
        <w:t xml:space="preserve">      2、</w:t>
      </w:r>
      <w:r>
        <w:rPr>
          <w:rFonts w:hint="eastAsia" w:ascii="仿宋_GB2312"/>
          <w:color w:val="000000"/>
          <w:szCs w:val="32"/>
        </w:rPr>
        <w:t>减刑建议书 2份</w:t>
      </w:r>
    </w:p>
    <w:p>
      <w:pPr>
        <w:spacing w:line="500" w:lineRule="exact"/>
        <w:ind w:right="1213" w:rightChars="379" w:firstLine="614" w:firstLineChars="192"/>
        <w:jc w:val="center"/>
        <w:rPr>
          <w:rFonts w:hint="eastAsia" w:ascii="仿宋_GB2312"/>
          <w:szCs w:val="32"/>
        </w:rPr>
      </w:pPr>
      <w:r>
        <w:rPr>
          <w:rFonts w:hint="eastAsia" w:ascii="仿宋_GB2312"/>
          <w:color w:val="000000"/>
          <w:szCs w:val="32"/>
        </w:rPr>
        <w:t xml:space="preserve"> </w:t>
      </w:r>
      <w:r>
        <w:rPr>
          <w:rFonts w:hint="eastAsia" w:ascii="仿宋_GB2312"/>
          <w:szCs w:val="32"/>
        </w:rPr>
        <w:t xml:space="preserve">                     </w:t>
      </w:r>
    </w:p>
    <w:p>
      <w:pPr>
        <w:spacing w:line="500" w:lineRule="exact"/>
        <w:ind w:right="1213" w:rightChars="379" w:firstLine="614" w:firstLineChars="192"/>
        <w:jc w:val="center"/>
        <w:rPr>
          <w:rFonts w:ascii="仿宋_GB2312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spacing w:line="500" w:lineRule="exact"/>
        <w:ind w:right="1213" w:rightChars="379" w:firstLine="614" w:firstLineChars="192"/>
        <w:jc w:val="right"/>
        <w:rPr>
          <w:rFonts w:ascii="仿宋_GB2312"/>
          <w:szCs w:val="32"/>
        </w:rPr>
        <w:sectPr>
          <w:footerReference r:id="rId3" w:type="even"/>
          <w:type w:val="continuous"/>
          <w:pgSz w:w="11907" w:h="16840"/>
          <w:pgMar w:top="1871" w:right="1304" w:bottom="1871" w:left="1588" w:header="1588" w:footer="1588" w:gutter="0"/>
          <w:cols w:space="720" w:num="1"/>
          <w:docGrid w:type="lines" w:linePitch="595" w:charSpace="-6554"/>
        </w:sectPr>
      </w:pPr>
    </w:p>
    <w:p>
      <w:pPr>
        <w:spacing w:line="500" w:lineRule="exact"/>
        <w:ind w:right="954" w:rightChars="298"/>
        <w:jc w:val="right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仿宋_GB2312"/>
          <w:szCs w:val="32"/>
        </w:rPr>
        <w:t>2024年10月21日</w:t>
      </w:r>
    </w:p>
    <w:sectPr>
      <w:type w:val="continuous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Arial Unicode MS"/>
    <w:panose1 w:val="03000509000000000000"/>
    <w:charset w:val="86"/>
    <w:family w:val="script"/>
    <w:pitch w:val="default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  <w:lang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attachedTemplate r:id="rId1"/>
  <w:documentProtection w:enforcement="0"/>
  <w:defaultTabStop w:val="425"/>
  <w:hyphenationZone w:val="360"/>
  <w:drawingGridHorizontalSpacing w:val="287"/>
  <w:drawingGridVerticalSpacing w:val="595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F71A8"/>
    <w:rsid w:val="000151F4"/>
    <w:rsid w:val="000169E8"/>
    <w:rsid w:val="00023C42"/>
    <w:rsid w:val="0003252D"/>
    <w:rsid w:val="000375B0"/>
    <w:rsid w:val="000456EC"/>
    <w:rsid w:val="0007248B"/>
    <w:rsid w:val="00080B36"/>
    <w:rsid w:val="000948E8"/>
    <w:rsid w:val="000C2BD7"/>
    <w:rsid w:val="000E0942"/>
    <w:rsid w:val="000F093A"/>
    <w:rsid w:val="00105EC4"/>
    <w:rsid w:val="00110802"/>
    <w:rsid w:val="00117158"/>
    <w:rsid w:val="00137DFD"/>
    <w:rsid w:val="0014498B"/>
    <w:rsid w:val="00162229"/>
    <w:rsid w:val="00164C36"/>
    <w:rsid w:val="001667A1"/>
    <w:rsid w:val="00185013"/>
    <w:rsid w:val="0018737A"/>
    <w:rsid w:val="00196E05"/>
    <w:rsid w:val="001A357C"/>
    <w:rsid w:val="001B20B7"/>
    <w:rsid w:val="001E7D1F"/>
    <w:rsid w:val="00203CDE"/>
    <w:rsid w:val="00204BFC"/>
    <w:rsid w:val="00214436"/>
    <w:rsid w:val="00215B44"/>
    <w:rsid w:val="00217760"/>
    <w:rsid w:val="0024575E"/>
    <w:rsid w:val="002511E5"/>
    <w:rsid w:val="00270003"/>
    <w:rsid w:val="002821D6"/>
    <w:rsid w:val="00282CB6"/>
    <w:rsid w:val="00295F21"/>
    <w:rsid w:val="002C270B"/>
    <w:rsid w:val="002C2A4E"/>
    <w:rsid w:val="002D39F5"/>
    <w:rsid w:val="002D78C0"/>
    <w:rsid w:val="002E770D"/>
    <w:rsid w:val="0030665B"/>
    <w:rsid w:val="003434AF"/>
    <w:rsid w:val="0037523F"/>
    <w:rsid w:val="00381CA8"/>
    <w:rsid w:val="003910EF"/>
    <w:rsid w:val="003C6C66"/>
    <w:rsid w:val="003D1757"/>
    <w:rsid w:val="003D58D4"/>
    <w:rsid w:val="003E3E45"/>
    <w:rsid w:val="003F13D7"/>
    <w:rsid w:val="003F74E0"/>
    <w:rsid w:val="00422C30"/>
    <w:rsid w:val="00434DD4"/>
    <w:rsid w:val="00447D4F"/>
    <w:rsid w:val="004666D2"/>
    <w:rsid w:val="004756E8"/>
    <w:rsid w:val="004B7D41"/>
    <w:rsid w:val="004F2933"/>
    <w:rsid w:val="00500022"/>
    <w:rsid w:val="005039B3"/>
    <w:rsid w:val="00506831"/>
    <w:rsid w:val="00531F5E"/>
    <w:rsid w:val="00540A30"/>
    <w:rsid w:val="005448F7"/>
    <w:rsid w:val="00545144"/>
    <w:rsid w:val="00550929"/>
    <w:rsid w:val="005662D1"/>
    <w:rsid w:val="00570747"/>
    <w:rsid w:val="00573010"/>
    <w:rsid w:val="005C5A63"/>
    <w:rsid w:val="00607FA8"/>
    <w:rsid w:val="00613718"/>
    <w:rsid w:val="006301B4"/>
    <w:rsid w:val="006439D5"/>
    <w:rsid w:val="0065087E"/>
    <w:rsid w:val="006604A0"/>
    <w:rsid w:val="00680EAF"/>
    <w:rsid w:val="006835C1"/>
    <w:rsid w:val="006C399C"/>
    <w:rsid w:val="006D0E73"/>
    <w:rsid w:val="006F6BB1"/>
    <w:rsid w:val="007318C1"/>
    <w:rsid w:val="007370EF"/>
    <w:rsid w:val="007423A6"/>
    <w:rsid w:val="00743B61"/>
    <w:rsid w:val="00756083"/>
    <w:rsid w:val="00772A56"/>
    <w:rsid w:val="007824E9"/>
    <w:rsid w:val="007A63A9"/>
    <w:rsid w:val="007B3F4A"/>
    <w:rsid w:val="007C6091"/>
    <w:rsid w:val="007D4A98"/>
    <w:rsid w:val="007D54F9"/>
    <w:rsid w:val="007D72CA"/>
    <w:rsid w:val="007F095E"/>
    <w:rsid w:val="007F25CC"/>
    <w:rsid w:val="007F326E"/>
    <w:rsid w:val="007F7241"/>
    <w:rsid w:val="0082422A"/>
    <w:rsid w:val="0082469E"/>
    <w:rsid w:val="00834658"/>
    <w:rsid w:val="008476D9"/>
    <w:rsid w:val="00850932"/>
    <w:rsid w:val="008956F9"/>
    <w:rsid w:val="008F2E12"/>
    <w:rsid w:val="00903E2B"/>
    <w:rsid w:val="009179EA"/>
    <w:rsid w:val="00920328"/>
    <w:rsid w:val="0092769F"/>
    <w:rsid w:val="009337AA"/>
    <w:rsid w:val="009566D2"/>
    <w:rsid w:val="00974A7B"/>
    <w:rsid w:val="00982549"/>
    <w:rsid w:val="009A0103"/>
    <w:rsid w:val="009A232D"/>
    <w:rsid w:val="009B4940"/>
    <w:rsid w:val="009C36BA"/>
    <w:rsid w:val="009D1A18"/>
    <w:rsid w:val="009D1DFE"/>
    <w:rsid w:val="009D6B5D"/>
    <w:rsid w:val="009E4A2A"/>
    <w:rsid w:val="009E5B08"/>
    <w:rsid w:val="009F0D0F"/>
    <w:rsid w:val="00A01F85"/>
    <w:rsid w:val="00A05B27"/>
    <w:rsid w:val="00A067F7"/>
    <w:rsid w:val="00A07FD5"/>
    <w:rsid w:val="00A36B70"/>
    <w:rsid w:val="00A4296D"/>
    <w:rsid w:val="00A46398"/>
    <w:rsid w:val="00A52DED"/>
    <w:rsid w:val="00A53292"/>
    <w:rsid w:val="00A727B4"/>
    <w:rsid w:val="00A76A24"/>
    <w:rsid w:val="00A9115F"/>
    <w:rsid w:val="00A9597E"/>
    <w:rsid w:val="00AC2531"/>
    <w:rsid w:val="00AC5B53"/>
    <w:rsid w:val="00AD2BE2"/>
    <w:rsid w:val="00AF40CE"/>
    <w:rsid w:val="00B03F46"/>
    <w:rsid w:val="00B25BC3"/>
    <w:rsid w:val="00B265DB"/>
    <w:rsid w:val="00B36919"/>
    <w:rsid w:val="00B51DDE"/>
    <w:rsid w:val="00B601D2"/>
    <w:rsid w:val="00B842C0"/>
    <w:rsid w:val="00BA0FFF"/>
    <w:rsid w:val="00BC1F7B"/>
    <w:rsid w:val="00BC411B"/>
    <w:rsid w:val="00BC7FE8"/>
    <w:rsid w:val="00BD1D5B"/>
    <w:rsid w:val="00BE43A8"/>
    <w:rsid w:val="00C05ED9"/>
    <w:rsid w:val="00C06EA6"/>
    <w:rsid w:val="00C33177"/>
    <w:rsid w:val="00C36201"/>
    <w:rsid w:val="00C36B1E"/>
    <w:rsid w:val="00C53545"/>
    <w:rsid w:val="00C53D0B"/>
    <w:rsid w:val="00C56992"/>
    <w:rsid w:val="00C72D38"/>
    <w:rsid w:val="00CA14EF"/>
    <w:rsid w:val="00CA2D4B"/>
    <w:rsid w:val="00CE1BCE"/>
    <w:rsid w:val="00CF014D"/>
    <w:rsid w:val="00D011EE"/>
    <w:rsid w:val="00D03882"/>
    <w:rsid w:val="00D508C3"/>
    <w:rsid w:val="00D63A37"/>
    <w:rsid w:val="00D642FC"/>
    <w:rsid w:val="00D70A0F"/>
    <w:rsid w:val="00D77FC5"/>
    <w:rsid w:val="00D8230D"/>
    <w:rsid w:val="00D87166"/>
    <w:rsid w:val="00D940EA"/>
    <w:rsid w:val="00DC6627"/>
    <w:rsid w:val="00DE78AD"/>
    <w:rsid w:val="00DF5776"/>
    <w:rsid w:val="00DF5CA3"/>
    <w:rsid w:val="00E70E86"/>
    <w:rsid w:val="00E872A8"/>
    <w:rsid w:val="00E93A16"/>
    <w:rsid w:val="00E943A3"/>
    <w:rsid w:val="00EA0FD1"/>
    <w:rsid w:val="00EA4C78"/>
    <w:rsid w:val="00EB51E4"/>
    <w:rsid w:val="00EB62C6"/>
    <w:rsid w:val="00ED05E5"/>
    <w:rsid w:val="00EF26A6"/>
    <w:rsid w:val="00F028B3"/>
    <w:rsid w:val="00F31431"/>
    <w:rsid w:val="00F4583E"/>
    <w:rsid w:val="00F51B40"/>
    <w:rsid w:val="00F56098"/>
    <w:rsid w:val="00F63DE2"/>
    <w:rsid w:val="00F64C14"/>
    <w:rsid w:val="00F92D30"/>
    <w:rsid w:val="00FA1EFC"/>
    <w:rsid w:val="00FA546C"/>
    <w:rsid w:val="00FA7D07"/>
    <w:rsid w:val="00FB3B4D"/>
    <w:rsid w:val="00FC5CA2"/>
    <w:rsid w:val="00FE69CC"/>
    <w:rsid w:val="00FF5C11"/>
    <w:rsid w:val="041C7ADF"/>
    <w:rsid w:val="04473361"/>
    <w:rsid w:val="09C1558F"/>
    <w:rsid w:val="0A2144E1"/>
    <w:rsid w:val="0B77106E"/>
    <w:rsid w:val="0FD9401F"/>
    <w:rsid w:val="11267938"/>
    <w:rsid w:val="122F0D4E"/>
    <w:rsid w:val="131E64B9"/>
    <w:rsid w:val="13983772"/>
    <w:rsid w:val="147F76F5"/>
    <w:rsid w:val="149F71A8"/>
    <w:rsid w:val="14AA4E05"/>
    <w:rsid w:val="1629086A"/>
    <w:rsid w:val="1BDE1000"/>
    <w:rsid w:val="1DAC6C85"/>
    <w:rsid w:val="1E3A7189"/>
    <w:rsid w:val="1EE058A3"/>
    <w:rsid w:val="20CC23B9"/>
    <w:rsid w:val="228939FD"/>
    <w:rsid w:val="246C380B"/>
    <w:rsid w:val="25795221"/>
    <w:rsid w:val="26457FB6"/>
    <w:rsid w:val="27B57AFA"/>
    <w:rsid w:val="2B5E4EFB"/>
    <w:rsid w:val="2CF741D2"/>
    <w:rsid w:val="2D057E96"/>
    <w:rsid w:val="33A82237"/>
    <w:rsid w:val="345B2A56"/>
    <w:rsid w:val="3D4A4351"/>
    <w:rsid w:val="3E04175A"/>
    <w:rsid w:val="3E197A98"/>
    <w:rsid w:val="40D444FD"/>
    <w:rsid w:val="436A7377"/>
    <w:rsid w:val="44D7501B"/>
    <w:rsid w:val="45A26265"/>
    <w:rsid w:val="49EF1636"/>
    <w:rsid w:val="4BE471F0"/>
    <w:rsid w:val="4F006ABE"/>
    <w:rsid w:val="4FA976E9"/>
    <w:rsid w:val="50A5680E"/>
    <w:rsid w:val="50C10E3E"/>
    <w:rsid w:val="51D432FE"/>
    <w:rsid w:val="558E1A9E"/>
    <w:rsid w:val="56D62BD5"/>
    <w:rsid w:val="5799066B"/>
    <w:rsid w:val="5A4D0DF5"/>
    <w:rsid w:val="5AF37A7C"/>
    <w:rsid w:val="5B2F5FBD"/>
    <w:rsid w:val="5C307F71"/>
    <w:rsid w:val="5DF259C1"/>
    <w:rsid w:val="628B5154"/>
    <w:rsid w:val="657F35AC"/>
    <w:rsid w:val="65BE1EFC"/>
    <w:rsid w:val="68491D25"/>
    <w:rsid w:val="6DBE3BC6"/>
    <w:rsid w:val="6F4C6E05"/>
    <w:rsid w:val="70284E8D"/>
    <w:rsid w:val="712B0995"/>
    <w:rsid w:val="72166990"/>
    <w:rsid w:val="72ED057D"/>
    <w:rsid w:val="789C4673"/>
    <w:rsid w:val="79A27A04"/>
    <w:rsid w:val="7B4C13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批注框文本 Char"/>
    <w:link w:val="3"/>
    <w:uiPriority w:val="0"/>
    <w:rPr>
      <w:rFonts w:eastAsia="仿宋_GB2312"/>
      <w:kern w:val="32"/>
      <w:sz w:val="18"/>
      <w:szCs w:val="18"/>
    </w:rPr>
  </w:style>
  <w:style w:type="paragraph" w:customStyle="1" w:styleId="11">
    <w:name w:val="Body Text Indent1"/>
    <w:basedOn w:val="1"/>
    <w:qFormat/>
    <w:uiPriority w:val="0"/>
    <w:pPr>
      <w:ind w:left="420" w:leftChars="200"/>
    </w:pPr>
  </w:style>
  <w:style w:type="paragraph" w:customStyle="1" w:styleId="12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3">
    <w:name w:val="Body Text First Indent 21"/>
    <w:basedOn w:val="11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14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5">
    <w:name w:val="List Paragraph"/>
    <w:basedOn w:val="1"/>
    <w:qFormat/>
    <w:uiPriority w:val="99"/>
    <w:pPr>
      <w:ind w:firstLine="420" w:firstLineChars="200"/>
      <w:jc w:val="left"/>
    </w:pPr>
    <w:rPr>
      <w:rFonts w:hint="eastAsia" w:ascii="Courier New" w:hAnsi="Courier New" w:eastAsia="宋体"/>
      <w:iCs/>
      <w:color w:val="000000"/>
      <w:kern w:val="0"/>
      <w:sz w:val="40"/>
      <w:lang w:val="zh-CN"/>
    </w:rPr>
  </w:style>
  <w:style w:type="paragraph" w:customStyle="1" w:styleId="16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Sky123.Org</Company>
  <Pages>2</Pages>
  <Words>165</Words>
  <Characters>941</Characters>
  <Lines>7</Lines>
  <Paragraphs>2</Paragraphs>
  <TotalTime>1</TotalTime>
  <ScaleCrop>false</ScaleCrop>
  <LinksUpToDate>false</LinksUpToDate>
  <CharactersWithSpaces>1104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2024-07-01T09:48:00Z</dcterms:created>
  <dc:creator>admin</dc:creator>
  <cp:lastModifiedBy>周文娟</cp:lastModifiedBy>
  <cp:lastPrinted>2024-10-24T07:36:50Z</cp:lastPrinted>
  <dcterms:modified xsi:type="dcterms:W3CDTF">2024-10-24T07:37:07Z</dcterms:modified>
  <dc:title>提请减刑案件分工审核表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5C649D501978420591E305DFE0BCA2B9</vt:lpwstr>
  </property>
</Properties>
</file>