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402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righ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罪犯吴耀妙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，男，1982年10月6日出生，汉族，初中文化，户籍所在地福建省晋江市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福建省石狮市人民法院于</w:t>
      </w:r>
      <w:r>
        <w:rPr>
          <w:rFonts w:ascii="Times New Roman" w:hAnsi="Times New Roman"/>
          <w:szCs w:val="32"/>
        </w:rPr>
        <w:t>2017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(2017)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0581</w:t>
      </w:r>
      <w:r>
        <w:rPr>
          <w:rFonts w:hint="eastAsia" w:ascii="Times New Roman" w:hAnsi="Times New Roman"/>
          <w:szCs w:val="32"/>
        </w:rPr>
        <w:t>刑初</w:t>
      </w:r>
      <w:r>
        <w:rPr>
          <w:rFonts w:ascii="Times New Roman" w:hAnsi="Times New Roman"/>
          <w:szCs w:val="32"/>
        </w:rPr>
        <w:t>1157</w:t>
      </w:r>
      <w:r>
        <w:rPr>
          <w:rFonts w:hint="eastAsia" w:ascii="Times New Roman" w:hAnsi="Times New Roman"/>
          <w:szCs w:val="32"/>
        </w:rPr>
        <w:t>号刑事判决，以被告人吴耀妙犯贩卖毒品罪，判处有期徒刑十五年，并处没收财产二万元；追缴违法所得人民币一千元。刑期自</w:t>
      </w:r>
      <w:r>
        <w:rPr>
          <w:rFonts w:ascii="Times New Roman" w:hAnsi="Times New Roman"/>
          <w:szCs w:val="32"/>
        </w:rPr>
        <w:t>2016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25</w:t>
      </w:r>
      <w:r>
        <w:rPr>
          <w:rFonts w:hint="eastAsia" w:ascii="Times New Roman" w:hAnsi="Times New Roman"/>
          <w:szCs w:val="32"/>
        </w:rPr>
        <w:t>日起至</w:t>
      </w:r>
      <w:r>
        <w:rPr>
          <w:rFonts w:ascii="Times New Roman" w:hAnsi="Times New Roman"/>
          <w:szCs w:val="32"/>
        </w:rPr>
        <w:t>2031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24</w:t>
      </w:r>
      <w:r>
        <w:rPr>
          <w:rFonts w:hint="eastAsia" w:ascii="Times New Roman" w:hAnsi="Times New Roman"/>
          <w:szCs w:val="32"/>
        </w:rPr>
        <w:t>日止。该犯及其同案不服，提出上诉。福建省泉州市中级人民法院于</w:t>
      </w:r>
      <w:r>
        <w:rPr>
          <w:rFonts w:ascii="Times New Roman" w:hAnsi="Times New Roman"/>
          <w:szCs w:val="32"/>
        </w:rPr>
        <w:t>2018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4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(2018)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05</w:t>
      </w:r>
      <w:r>
        <w:rPr>
          <w:rFonts w:hint="eastAsia" w:ascii="Times New Roman" w:hAnsi="Times New Roman"/>
          <w:szCs w:val="32"/>
        </w:rPr>
        <w:t>刑终</w:t>
      </w:r>
      <w:r>
        <w:rPr>
          <w:rFonts w:ascii="Times New Roman" w:hAnsi="Times New Roman"/>
          <w:szCs w:val="32"/>
        </w:rPr>
        <w:t>61</w:t>
      </w:r>
      <w:r>
        <w:rPr>
          <w:rFonts w:hint="eastAsia" w:ascii="Times New Roman" w:hAnsi="Times New Roman"/>
          <w:szCs w:val="32"/>
        </w:rPr>
        <w:t>号刑事裁定，驳回上诉，维持原判。</w:t>
      </w:r>
      <w:r>
        <w:rPr>
          <w:rFonts w:ascii="Times New Roman" w:hAnsi="Times New Roman"/>
          <w:szCs w:val="32"/>
        </w:rPr>
        <w:t>2018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日交付福建省厦门监狱执行刑罚。</w:t>
      </w:r>
      <w:r>
        <w:rPr>
          <w:rFonts w:ascii="Times New Roman" w:hAnsi="Times New Roman"/>
          <w:szCs w:val="32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28</w:t>
      </w:r>
      <w:r>
        <w:rPr>
          <w:rFonts w:hint="eastAsia" w:ascii="Times New Roman" w:hAnsi="Times New Roman"/>
          <w:szCs w:val="32"/>
        </w:rPr>
        <w:t>日，福建省厦门市中级人民法院作出</w:t>
      </w:r>
      <w:r>
        <w:rPr>
          <w:rFonts w:ascii="Times New Roman" w:hAnsi="Times New Roman"/>
          <w:szCs w:val="32"/>
        </w:rPr>
        <w:t>(2020)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</w:t>
      </w:r>
      <w:r>
        <w:rPr>
          <w:rFonts w:hint="eastAsia" w:ascii="Times New Roman" w:hAnsi="Times New Roman"/>
          <w:szCs w:val="32"/>
        </w:rPr>
        <w:t>刑更</w:t>
      </w:r>
      <w:r>
        <w:rPr>
          <w:rFonts w:ascii="Times New Roman" w:hAnsi="Times New Roman"/>
          <w:szCs w:val="32"/>
        </w:rPr>
        <w:t>933</w:t>
      </w:r>
      <w:r>
        <w:rPr>
          <w:rFonts w:hint="eastAsia" w:ascii="Times New Roman" w:hAnsi="Times New Roman"/>
          <w:szCs w:val="32"/>
        </w:rPr>
        <w:t>号刑事裁定，对其减刑八个月；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</w:t>
      </w:r>
      <w:r>
        <w:rPr>
          <w:rFonts w:ascii="Times New Roman" w:hAnsi="Times New Roman"/>
          <w:szCs w:val="32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日，福建省厦门市中级人民法院作出</w:t>
      </w:r>
      <w:r>
        <w:rPr>
          <w:rFonts w:ascii="Times New Roman" w:hAnsi="Times New Roman"/>
          <w:szCs w:val="32"/>
        </w:rPr>
        <w:t>(20</w:t>
      </w:r>
      <w:r>
        <w:rPr>
          <w:rFonts w:hint="eastAsia" w:ascii="Times New Roman" w:hAnsi="Times New Roman"/>
          <w:szCs w:val="32"/>
        </w:rPr>
        <w:t>22</w:t>
      </w:r>
      <w:r>
        <w:rPr>
          <w:rFonts w:ascii="Times New Roman" w:hAnsi="Times New Roman"/>
          <w:szCs w:val="32"/>
        </w:rPr>
        <w:t>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</w:t>
      </w:r>
      <w:r>
        <w:rPr>
          <w:rFonts w:hint="eastAsia" w:ascii="Times New Roman" w:hAnsi="Times New Roman"/>
          <w:szCs w:val="32"/>
        </w:rPr>
        <w:t>刑更773号刑事裁定，对其减刑七个月，</w:t>
      </w:r>
      <w:r>
        <w:rPr>
          <w:rFonts w:hint="eastAsia" w:ascii="Times New Roman" w:hAnsi="Times New Roman"/>
          <w:szCs w:val="32"/>
          <w:lang w:eastAsia="zh-CN"/>
        </w:rPr>
        <w:t>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</w:t>
      </w:r>
      <w:r>
        <w:rPr>
          <w:rFonts w:ascii="Times New Roman" w:hAnsi="Times New Roman"/>
          <w:szCs w:val="32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日送达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现刑期至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30年8月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4日止。属普管级罪犯。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奖惩情况：该犯上次评定表扬剩余考核分512.1分，本轮考核期2022年8月至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4年7月累计获考核分3167.3分，合计获得考核分3679.4分，表扬6次；间隔期2022年11月29日至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4年7月，获考核分2582.4分。无违规扣分。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该犯原判财产刑判项已履行人民币21000元；其中第一次减刑时缴交没收财产人民币20000元；缴交违法所得人民币1000元。已履行完毕。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建议对罪犯吴耀妙予以减刑八个月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吴耀妙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3018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0BE7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93D09"/>
    <w:rsid w:val="003A1FBD"/>
    <w:rsid w:val="003A2EE3"/>
    <w:rsid w:val="003A78C8"/>
    <w:rsid w:val="003B4A25"/>
    <w:rsid w:val="003B4B62"/>
    <w:rsid w:val="003B7439"/>
    <w:rsid w:val="003C0AB1"/>
    <w:rsid w:val="003C3896"/>
    <w:rsid w:val="003D2272"/>
    <w:rsid w:val="003D318A"/>
    <w:rsid w:val="003D52C0"/>
    <w:rsid w:val="003E3E45"/>
    <w:rsid w:val="003E6EF0"/>
    <w:rsid w:val="003F07C8"/>
    <w:rsid w:val="003F1007"/>
    <w:rsid w:val="003F1906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2BE4"/>
    <w:rsid w:val="00453BE4"/>
    <w:rsid w:val="00455069"/>
    <w:rsid w:val="00460E0D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4C67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0D5E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4EFB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178D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6C34"/>
    <w:rsid w:val="0080779F"/>
    <w:rsid w:val="0081660C"/>
    <w:rsid w:val="008214C9"/>
    <w:rsid w:val="00822FEB"/>
    <w:rsid w:val="00824812"/>
    <w:rsid w:val="00826B8E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B5399"/>
    <w:rsid w:val="008D3EB7"/>
    <w:rsid w:val="008D57B9"/>
    <w:rsid w:val="008E086B"/>
    <w:rsid w:val="008E1DC1"/>
    <w:rsid w:val="008E3C05"/>
    <w:rsid w:val="008E6733"/>
    <w:rsid w:val="008F2EEB"/>
    <w:rsid w:val="008F46B8"/>
    <w:rsid w:val="008F5BD8"/>
    <w:rsid w:val="00900012"/>
    <w:rsid w:val="00900023"/>
    <w:rsid w:val="009020C5"/>
    <w:rsid w:val="009101DB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0332"/>
    <w:rsid w:val="00940A24"/>
    <w:rsid w:val="009423CF"/>
    <w:rsid w:val="00947198"/>
    <w:rsid w:val="00960438"/>
    <w:rsid w:val="009675A2"/>
    <w:rsid w:val="00971A0D"/>
    <w:rsid w:val="00974A7B"/>
    <w:rsid w:val="00977F75"/>
    <w:rsid w:val="00980AF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2B0B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156"/>
    <w:rsid w:val="00AC76E7"/>
    <w:rsid w:val="00AE2368"/>
    <w:rsid w:val="00AE2A81"/>
    <w:rsid w:val="00AE3884"/>
    <w:rsid w:val="00AE4319"/>
    <w:rsid w:val="00AF54C0"/>
    <w:rsid w:val="00B07828"/>
    <w:rsid w:val="00B108BB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5624"/>
    <w:rsid w:val="00C36201"/>
    <w:rsid w:val="00C4085A"/>
    <w:rsid w:val="00C41B03"/>
    <w:rsid w:val="00C42CA9"/>
    <w:rsid w:val="00C443ED"/>
    <w:rsid w:val="00C45BFC"/>
    <w:rsid w:val="00C479B5"/>
    <w:rsid w:val="00C504E1"/>
    <w:rsid w:val="00C5289C"/>
    <w:rsid w:val="00C573E2"/>
    <w:rsid w:val="00C600B3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2031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46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564D2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2D0E0C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71E6F42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924</Characters>
  <Lines>7</Lines>
  <Paragraphs>2</Paragraphs>
  <TotalTime>296</TotalTime>
  <ScaleCrop>false</ScaleCrop>
  <LinksUpToDate>false</LinksUpToDate>
  <CharactersWithSpaces>1084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2023-07-20T08:45:00Z</cp:lastPrinted>
  <dcterms:modified xsi:type="dcterms:W3CDTF">2024-10-22T08:35:25Z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1E099E6754DC4F68AB4C6B1FC50A93FB</vt:lpwstr>
  </property>
</Properties>
</file>