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textAlignment w:val="auto"/>
      </w:pPr>
      <w:r>
        <w:rPr>
          <w:rFonts w:hint="eastAsia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〔2024〕闽厦狱减字第440号</w:t>
      </w:r>
    </w:p>
    <w:p>
      <w:pPr>
        <w:adjustRightInd w:val="0"/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罪犯吴文助，男，1973年</w:t>
      </w:r>
      <w:r>
        <w:rPr>
          <w:rFonts w:ascii="仿宋_GB2312" w:hAnsi="Times New Roman"/>
          <w:szCs w:val="32"/>
        </w:rPr>
        <w:t>1</w:t>
      </w:r>
      <w:r>
        <w:rPr>
          <w:rFonts w:hint="eastAsia" w:ascii="仿宋_GB2312" w:hAnsi="Times New Roman"/>
          <w:szCs w:val="32"/>
        </w:rPr>
        <w:t>0月26日出生，汉族，初中文化，原户籍所在地福建省泉州市</w:t>
      </w:r>
      <w:bookmarkStart w:id="0" w:name="_GoBack"/>
      <w:bookmarkEnd w:id="0"/>
      <w:r>
        <w:rPr>
          <w:rFonts w:hint="eastAsia" w:ascii="仿宋_GB2312" w:hAnsi="Times New Roman"/>
          <w:szCs w:val="32"/>
        </w:rPr>
        <w:t>。有前科，2010年</w:t>
      </w:r>
      <w:r>
        <w:rPr>
          <w:rFonts w:ascii="仿宋_GB2312" w:hAnsi="Times New Roman"/>
          <w:szCs w:val="32"/>
        </w:rPr>
        <w:t>1</w:t>
      </w:r>
      <w:r>
        <w:rPr>
          <w:rFonts w:hint="eastAsia" w:ascii="仿宋_GB2312" w:hAnsi="Times New Roman"/>
          <w:szCs w:val="32"/>
        </w:rPr>
        <w:t>1月6日因犯开设赌场罪被福建省石狮市</w:t>
      </w:r>
      <w:r>
        <w:rPr>
          <w:rFonts w:ascii="仿宋_GB2312" w:hAnsi="Times New Roman"/>
          <w:szCs w:val="32"/>
        </w:rPr>
        <w:t>人民</w:t>
      </w:r>
      <w:r>
        <w:rPr>
          <w:rFonts w:hint="eastAsia" w:ascii="仿宋_GB2312" w:hAnsi="Times New Roman"/>
          <w:szCs w:val="32"/>
        </w:rPr>
        <w:t>法院判处拘役三个月，缓刑六个月，并处罚金人民币五千元。</w:t>
      </w:r>
    </w:p>
    <w:p>
      <w:pPr>
        <w:adjustRightInd w:val="0"/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福建省晋江市</w:t>
      </w:r>
      <w:r>
        <w:rPr>
          <w:rFonts w:ascii="仿宋_GB2312" w:hAnsi="Times New Roman"/>
          <w:szCs w:val="32"/>
        </w:rPr>
        <w:t>人民</w:t>
      </w:r>
      <w:r>
        <w:rPr>
          <w:rFonts w:hint="eastAsia" w:ascii="仿宋_GB2312" w:hAnsi="Times New Roman"/>
          <w:szCs w:val="32"/>
        </w:rPr>
        <w:t>法院于20</w:t>
      </w:r>
      <w:r>
        <w:rPr>
          <w:rFonts w:ascii="仿宋_GB2312" w:hAnsi="Times New Roman"/>
          <w:szCs w:val="32"/>
        </w:rPr>
        <w:t>2</w:t>
      </w:r>
      <w:r>
        <w:rPr>
          <w:rFonts w:hint="eastAsia" w:ascii="仿宋_GB2312" w:hAnsi="Times New Roman"/>
          <w:szCs w:val="32"/>
        </w:rPr>
        <w:t>2年3月9日作出(2022)闽</w:t>
      </w:r>
      <w:r>
        <w:rPr>
          <w:rFonts w:ascii="仿宋_GB2312" w:hAnsi="Times New Roman"/>
          <w:szCs w:val="32"/>
        </w:rPr>
        <w:t>05</w:t>
      </w:r>
      <w:r>
        <w:rPr>
          <w:rFonts w:hint="eastAsia" w:ascii="仿宋_GB2312" w:hAnsi="Times New Roman"/>
          <w:szCs w:val="32"/>
        </w:rPr>
        <w:t>82刑初371号刑事判决，以被告人吴文助犯敲诈勒索罪，判处有期徒刑一年九个月，并处罚金人民币2</w:t>
      </w:r>
      <w:r>
        <w:rPr>
          <w:rFonts w:ascii="仿宋_GB2312" w:hAnsi="Times New Roman"/>
          <w:szCs w:val="32"/>
        </w:rPr>
        <w:t>0000</w:t>
      </w:r>
      <w:r>
        <w:rPr>
          <w:rFonts w:hint="eastAsia" w:ascii="仿宋_GB2312" w:hAnsi="Times New Roman"/>
          <w:szCs w:val="32"/>
        </w:rPr>
        <w:t>元；犯强迫交易罪，判处有期徒刑二年三个月，并处罚金人民币80000元，决定执行有期徒刑三年六个月，并处罚金人民币100000元，追缴违法所得33333.33元。刑期</w:t>
      </w:r>
      <w:r>
        <w:rPr>
          <w:rFonts w:ascii="仿宋_GB2312" w:hAnsi="Times New Roman"/>
          <w:szCs w:val="32"/>
        </w:rPr>
        <w:t>自</w:t>
      </w:r>
      <w:r>
        <w:rPr>
          <w:rFonts w:hint="eastAsia" w:ascii="仿宋_GB2312" w:hAnsi="Times New Roman"/>
          <w:szCs w:val="32"/>
        </w:rPr>
        <w:t>2021年</w:t>
      </w:r>
      <w:r>
        <w:rPr>
          <w:rFonts w:ascii="仿宋_GB2312" w:hAnsi="Times New Roman"/>
          <w:szCs w:val="32"/>
        </w:rPr>
        <w:t>10</w:t>
      </w:r>
      <w:r>
        <w:rPr>
          <w:rFonts w:hint="eastAsia" w:ascii="仿宋_GB2312" w:hAnsi="Times New Roman"/>
          <w:szCs w:val="32"/>
        </w:rPr>
        <w:t>月13日起至2025年4月12日止。2022年4月29日交付福建省厦门监狱执行刑罚。属普管级罪犯。</w:t>
      </w:r>
    </w:p>
    <w:p>
      <w:pPr>
        <w:spacing w:line="500" w:lineRule="exact"/>
        <w:ind w:firstLine="640" w:firstLineChars="200"/>
        <w:jc w:val="left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该犯自入监以来确有悔改表现,具体事实如下：</w:t>
      </w:r>
    </w:p>
    <w:p>
      <w:pPr>
        <w:spacing w:line="500" w:lineRule="exact"/>
        <w:ind w:left="640"/>
        <w:jc w:val="left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认罪</w:t>
      </w:r>
      <w:r>
        <w:rPr>
          <w:rFonts w:ascii="仿宋_GB2312" w:hAnsi="Times New Roman"/>
          <w:szCs w:val="32"/>
        </w:rPr>
        <w:t>悔罪</w:t>
      </w:r>
      <w:r>
        <w:rPr>
          <w:rFonts w:hint="eastAsia" w:ascii="仿宋_GB2312" w:hAnsi="Times New Roman"/>
          <w:szCs w:val="32"/>
        </w:rPr>
        <w:t>：</w:t>
      </w:r>
      <w:r>
        <w:rPr>
          <w:rFonts w:ascii="仿宋_GB2312" w:hAnsi="Times New Roman"/>
          <w:szCs w:val="32"/>
        </w:rPr>
        <w:t>能服从法院</w:t>
      </w:r>
      <w:r>
        <w:rPr>
          <w:rFonts w:hint="eastAsia" w:ascii="仿宋_GB2312" w:hAnsi="Times New Roman"/>
          <w:szCs w:val="32"/>
        </w:rPr>
        <w:t>判决</w:t>
      </w:r>
      <w:r>
        <w:rPr>
          <w:rFonts w:ascii="仿宋_GB2312" w:hAnsi="Times New Roman"/>
          <w:szCs w:val="32"/>
        </w:rPr>
        <w:t>，</w:t>
      </w:r>
      <w:r>
        <w:rPr>
          <w:rFonts w:hint="eastAsia" w:ascii="仿宋_GB2312" w:hAnsi="Times New Roman"/>
          <w:szCs w:val="32"/>
        </w:rPr>
        <w:t>自</w:t>
      </w:r>
      <w:r>
        <w:rPr>
          <w:rFonts w:ascii="仿宋_GB2312" w:hAnsi="Times New Roman"/>
          <w:szCs w:val="32"/>
        </w:rPr>
        <w:t>书认罪悔罪书</w:t>
      </w:r>
      <w:r>
        <w:rPr>
          <w:rFonts w:hint="eastAsia" w:ascii="仿宋_GB2312" w:hAnsi="Times New Roman"/>
          <w:szCs w:val="32"/>
        </w:rPr>
        <w:t>。</w:t>
      </w:r>
    </w:p>
    <w:p>
      <w:pPr>
        <w:spacing w:line="500" w:lineRule="exact"/>
        <w:ind w:firstLine="640" w:firstLineChars="200"/>
        <w:jc w:val="left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遵守</w:t>
      </w:r>
      <w:r>
        <w:rPr>
          <w:rFonts w:ascii="仿宋_GB2312" w:hAnsi="Times New Roman"/>
          <w:szCs w:val="32"/>
        </w:rPr>
        <w:t>监规</w:t>
      </w:r>
      <w:r>
        <w:rPr>
          <w:rFonts w:hint="eastAsia" w:ascii="仿宋_GB2312" w:hAnsi="Times New Roman"/>
          <w:szCs w:val="32"/>
        </w:rPr>
        <w:t>：</w:t>
      </w:r>
      <w:r>
        <w:rPr>
          <w:rFonts w:ascii="仿宋_GB2312" w:hAnsi="Times New Roman"/>
          <w:szCs w:val="32"/>
        </w:rPr>
        <w:t>遵守法律</w:t>
      </w:r>
      <w:r>
        <w:rPr>
          <w:rFonts w:hint="eastAsia" w:ascii="仿宋_GB2312" w:hAnsi="Times New Roman"/>
          <w:szCs w:val="32"/>
        </w:rPr>
        <w:t>法规</w:t>
      </w:r>
      <w:r>
        <w:rPr>
          <w:rFonts w:ascii="仿宋_GB2312" w:hAnsi="Times New Roman"/>
          <w:szCs w:val="32"/>
        </w:rPr>
        <w:t>及监规纪律</w:t>
      </w:r>
      <w:r>
        <w:rPr>
          <w:rFonts w:hint="eastAsia" w:ascii="仿宋_GB2312" w:hAnsi="Times New Roman"/>
          <w:szCs w:val="32"/>
        </w:rPr>
        <w:t>，</w:t>
      </w:r>
      <w:r>
        <w:rPr>
          <w:rFonts w:ascii="仿宋_GB2312" w:hAnsi="Times New Roman"/>
          <w:szCs w:val="32"/>
        </w:rPr>
        <w:t>接受教育</w:t>
      </w:r>
      <w:r>
        <w:rPr>
          <w:rFonts w:hint="eastAsia" w:ascii="仿宋_GB2312" w:hAnsi="Times New Roman"/>
          <w:szCs w:val="32"/>
        </w:rPr>
        <w:t>改</w:t>
      </w:r>
      <w:r>
        <w:rPr>
          <w:rFonts w:ascii="仿宋_GB2312" w:hAnsi="Times New Roman"/>
          <w:szCs w:val="32"/>
        </w:rPr>
        <w:t>造</w:t>
      </w:r>
      <w:r>
        <w:rPr>
          <w:rFonts w:hint="eastAsia" w:ascii="仿宋_GB2312" w:hAnsi="Times New Roman"/>
          <w:szCs w:val="32"/>
        </w:rPr>
        <w:t>。</w:t>
      </w:r>
    </w:p>
    <w:p>
      <w:pPr>
        <w:spacing w:line="500" w:lineRule="exact"/>
        <w:ind w:firstLine="640" w:firstLineChars="200"/>
        <w:jc w:val="left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学习</w:t>
      </w:r>
      <w:r>
        <w:rPr>
          <w:rFonts w:ascii="仿宋_GB2312" w:hAnsi="Times New Roman"/>
          <w:szCs w:val="32"/>
        </w:rPr>
        <w:t>情况：</w:t>
      </w:r>
      <w:r>
        <w:rPr>
          <w:rFonts w:hint="eastAsia" w:ascii="仿宋_GB2312" w:hAnsi="Times New Roman"/>
          <w:szCs w:val="32"/>
        </w:rPr>
        <w:t>能</w:t>
      </w:r>
      <w:r>
        <w:rPr>
          <w:rFonts w:ascii="仿宋_GB2312" w:hAnsi="Times New Roman"/>
          <w:szCs w:val="32"/>
        </w:rPr>
        <w:t>参加思想、</w:t>
      </w:r>
      <w:r>
        <w:rPr>
          <w:rFonts w:hint="eastAsia" w:ascii="仿宋_GB2312" w:hAnsi="Times New Roman"/>
          <w:szCs w:val="32"/>
        </w:rPr>
        <w:t>文化</w:t>
      </w:r>
      <w:r>
        <w:rPr>
          <w:rFonts w:ascii="仿宋_GB2312" w:hAnsi="Times New Roman"/>
          <w:szCs w:val="32"/>
        </w:rPr>
        <w:t>、职业</w:t>
      </w:r>
      <w:r>
        <w:rPr>
          <w:rFonts w:hint="eastAsia" w:ascii="仿宋_GB2312" w:hAnsi="Times New Roman"/>
          <w:szCs w:val="32"/>
        </w:rPr>
        <w:t>技术</w:t>
      </w:r>
      <w:r>
        <w:rPr>
          <w:rFonts w:ascii="仿宋_GB2312" w:hAnsi="Times New Roman"/>
          <w:szCs w:val="32"/>
        </w:rPr>
        <w:t>教育</w:t>
      </w:r>
      <w:r>
        <w:rPr>
          <w:rFonts w:hint="eastAsia" w:ascii="仿宋_GB2312" w:hAnsi="Times New Roman"/>
          <w:szCs w:val="32"/>
        </w:rPr>
        <w:t>。</w:t>
      </w:r>
    </w:p>
    <w:p>
      <w:pPr>
        <w:spacing w:line="500" w:lineRule="exact"/>
        <w:ind w:firstLine="640" w:firstLineChars="200"/>
        <w:jc w:val="left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劳动改造</w:t>
      </w:r>
      <w:r>
        <w:rPr>
          <w:rFonts w:ascii="仿宋_GB2312" w:hAnsi="Times New Roman"/>
          <w:szCs w:val="32"/>
        </w:rPr>
        <w:t>：</w:t>
      </w:r>
      <w:r>
        <w:rPr>
          <w:rFonts w:hint="eastAsia" w:ascii="仿宋_GB2312" w:hAnsi="Times New Roman"/>
          <w:szCs w:val="32"/>
        </w:rPr>
        <w:t>能</w:t>
      </w:r>
      <w:r>
        <w:rPr>
          <w:rFonts w:ascii="仿宋_GB2312" w:hAnsi="Times New Roman"/>
          <w:szCs w:val="32"/>
        </w:rPr>
        <w:t>参加劳动</w:t>
      </w:r>
      <w:r>
        <w:rPr>
          <w:rFonts w:hint="eastAsia" w:ascii="仿宋_GB2312" w:hAnsi="Times New Roman"/>
          <w:szCs w:val="32"/>
        </w:rPr>
        <w:t>，</w:t>
      </w:r>
      <w:r>
        <w:rPr>
          <w:rFonts w:ascii="仿宋_GB2312" w:hAnsi="Times New Roman"/>
          <w:szCs w:val="32"/>
        </w:rPr>
        <w:t>努力</w:t>
      </w:r>
      <w:r>
        <w:rPr>
          <w:rFonts w:hint="eastAsia" w:ascii="仿宋_GB2312" w:hAnsi="Times New Roman"/>
          <w:szCs w:val="32"/>
        </w:rPr>
        <w:t>完成</w:t>
      </w:r>
      <w:r>
        <w:rPr>
          <w:rFonts w:ascii="仿宋_GB2312" w:hAnsi="Times New Roman"/>
          <w:szCs w:val="32"/>
        </w:rPr>
        <w:t>劳动</w:t>
      </w:r>
      <w:r>
        <w:rPr>
          <w:rFonts w:hint="eastAsia" w:ascii="仿宋_GB2312" w:hAnsi="Times New Roman"/>
          <w:szCs w:val="32"/>
        </w:rPr>
        <w:t>任务</w:t>
      </w:r>
      <w:r>
        <w:rPr>
          <w:rFonts w:ascii="仿宋_GB2312" w:hAnsi="Times New Roman"/>
          <w:szCs w:val="32"/>
        </w:rPr>
        <w:t>。</w:t>
      </w:r>
    </w:p>
    <w:p>
      <w:pPr>
        <w:adjustRightInd w:val="0"/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奖惩</w:t>
      </w:r>
      <w:r>
        <w:rPr>
          <w:rFonts w:ascii="仿宋_GB2312" w:hAnsi="Times New Roman"/>
          <w:szCs w:val="32"/>
        </w:rPr>
        <w:t>情况：</w:t>
      </w:r>
      <w:r>
        <w:rPr>
          <w:rFonts w:hint="eastAsia" w:ascii="仿宋_GB2312" w:hAnsi="Times New Roman"/>
          <w:szCs w:val="32"/>
        </w:rPr>
        <w:t>本轮考核期2022年4月29日至2024年7月31日累计获得2691.4分，表扬4次，考核期内无违规扣分。</w:t>
      </w:r>
    </w:p>
    <w:p>
      <w:pPr>
        <w:spacing w:line="500" w:lineRule="exact"/>
        <w:ind w:firstLine="640" w:firstLineChars="200"/>
        <w:rPr>
          <w:rFonts w:ascii="仿宋_GB2312" w:hAnsi="Times New Roman"/>
          <w:color w:val="FF0000"/>
          <w:szCs w:val="32"/>
        </w:rPr>
      </w:pPr>
      <w:r>
        <w:rPr>
          <w:rFonts w:hint="eastAsia" w:ascii="仿宋_GB2312" w:hAnsi="Times New Roman"/>
          <w:szCs w:val="32"/>
        </w:rPr>
        <w:t>财产性判项履行情况：该犯原判财产性判项罚金人民币100000元，并没收违法所得33333.33元。其中案件审理期间，吴文助家属已向福建省</w:t>
      </w:r>
      <w:r>
        <w:rPr>
          <w:rFonts w:ascii="仿宋_GB2312" w:hAnsi="Times New Roman"/>
          <w:szCs w:val="32"/>
        </w:rPr>
        <w:t>晋江市人民法院</w:t>
      </w:r>
      <w:r>
        <w:rPr>
          <w:rFonts w:hint="eastAsia" w:ascii="仿宋_GB2312" w:hAnsi="Times New Roman"/>
          <w:szCs w:val="32"/>
        </w:rPr>
        <w:t xml:space="preserve">代其退出违法所得33333.33元，本考核期内已向福建省厦门市中级人民法院履行人民币10000元，该犯考核期内累计消费人民币6909.29元，月均消费246.76元，账户可用余额人民币10.37元。2024年 </w:t>
      </w:r>
      <w:r>
        <w:rPr>
          <w:rFonts w:ascii="仿宋_GB2312" w:hAnsi="Times New Roman"/>
          <w:szCs w:val="32"/>
        </w:rPr>
        <w:t>8</w:t>
      </w:r>
      <w:r>
        <w:rPr>
          <w:rFonts w:hint="eastAsia" w:ascii="仿宋_GB2312" w:hAnsi="Times New Roman"/>
          <w:szCs w:val="32"/>
        </w:rPr>
        <w:t>月28 日福建省晋江市人民法院财产性判项复函载明：未发现吴文助有其他可供执行的财产。</w:t>
      </w:r>
    </w:p>
    <w:p>
      <w:pPr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该犯财产性判项义务履行金额未达到其个人应履行总额30%，属于从严掌握减刑对象，因此提请减刑幅度扣减三个月。</w:t>
      </w:r>
    </w:p>
    <w:p>
      <w:pPr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本案于2024年10月14日至2024年10月18日在狱内公示未收到不同意见。</w:t>
      </w:r>
    </w:p>
    <w:p>
      <w:pPr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因此，依照《中华人民共和国刑法》第七十八条、七十九条《中华人民共和国刑事诉讼法》第二百七十三条第二款、《中华人民共和国监狱法》第二十九条的规定，建议对罪犯吴文助予以减刑四个月。特提请你院审理裁定。</w:t>
      </w:r>
    </w:p>
    <w:p>
      <w:pPr>
        <w:pStyle w:val="2"/>
        <w:spacing w:line="500" w:lineRule="exact"/>
        <w:ind w:right="-48" w:rightChars="-15" w:firstLine="614" w:firstLineChars="192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spacing w:line="500" w:lineRule="exact"/>
        <w:ind w:right="-48" w:rightChars="-1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附件：⒈罪犯吴文助卷宗2册</w:t>
      </w:r>
    </w:p>
    <w:p>
      <w:pPr>
        <w:spacing w:line="500" w:lineRule="exact"/>
        <w:ind w:right="-48" w:rightChars="-15" w:firstLine="1600" w:firstLineChars="5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⒉减刑建议书</w:t>
      </w:r>
      <w:r>
        <w:rPr>
          <w:rFonts w:hint="eastAsia" w:ascii="仿宋_GB2312" w:hAnsi="Times New Roman"/>
          <w:szCs w:val="32"/>
          <w:lang w:val="en-US" w:eastAsia="zh-CN"/>
        </w:rPr>
        <w:t>2</w:t>
      </w:r>
      <w:r>
        <w:rPr>
          <w:rFonts w:hint="eastAsia" w:ascii="仿宋_GB2312" w:hAnsi="Times New Roman"/>
          <w:szCs w:val="32"/>
        </w:rPr>
        <w:t>份</w:t>
      </w:r>
    </w:p>
    <w:p>
      <w:pPr>
        <w:spacing w:line="500" w:lineRule="exact"/>
        <w:ind w:right="1213" w:rightChars="379" w:firstLine="614" w:firstLineChars="192"/>
        <w:jc w:val="right"/>
        <w:rPr>
          <w:rFonts w:hint="eastAsia" w:ascii="仿宋_GB2312" w:hAnsi="Times New Roman"/>
          <w:szCs w:val="32"/>
        </w:rPr>
      </w:pPr>
    </w:p>
    <w:p>
      <w:pPr>
        <w:spacing w:line="500" w:lineRule="exact"/>
        <w:ind w:right="1011" w:rightChars="316" w:firstLine="614" w:firstLineChars="192"/>
        <w:jc w:val="right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  <w:lang w:val="en-US" w:eastAsia="zh-CN"/>
        </w:rPr>
        <w:t xml:space="preserve"> </w:t>
      </w:r>
      <w:r>
        <w:rPr>
          <w:rFonts w:hint="eastAsia" w:ascii="仿宋_GB2312" w:hAnsi="Times New Roman"/>
          <w:szCs w:val="32"/>
        </w:rPr>
        <w:t>福建省厦门监狱</w:t>
      </w:r>
    </w:p>
    <w:p>
      <w:pPr>
        <w:spacing w:line="500" w:lineRule="exact"/>
        <w:ind w:right="800" w:firstLine="640" w:firstLineChars="200"/>
        <w:jc w:val="right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2024年10月21日</w:t>
      </w:r>
    </w:p>
    <w:p>
      <w:pPr>
        <w:rPr>
          <w:rFonts w:ascii="仿宋_GB2312" w:hAnsi="Times New Roman"/>
          <w:szCs w:val="32"/>
        </w:rPr>
      </w:pPr>
    </w:p>
    <w:sectPr>
      <w:headerReference r:id="rId3" w:type="default"/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A9D"/>
    <w:rsid w:val="0005293D"/>
    <w:rsid w:val="00065FFD"/>
    <w:rsid w:val="00090B60"/>
    <w:rsid w:val="00097996"/>
    <w:rsid w:val="000A77C3"/>
    <w:rsid w:val="000B4EB2"/>
    <w:rsid w:val="000C5E3A"/>
    <w:rsid w:val="000C7599"/>
    <w:rsid w:val="000D3D37"/>
    <w:rsid w:val="000F53DE"/>
    <w:rsid w:val="001038B3"/>
    <w:rsid w:val="00103B4A"/>
    <w:rsid w:val="00114064"/>
    <w:rsid w:val="001552B9"/>
    <w:rsid w:val="001A6473"/>
    <w:rsid w:val="001B411A"/>
    <w:rsid w:val="001B5269"/>
    <w:rsid w:val="001B7CD4"/>
    <w:rsid w:val="001C447B"/>
    <w:rsid w:val="0023479C"/>
    <w:rsid w:val="002561EF"/>
    <w:rsid w:val="002743ED"/>
    <w:rsid w:val="00275FE5"/>
    <w:rsid w:val="002910A7"/>
    <w:rsid w:val="002A1E38"/>
    <w:rsid w:val="002D29FB"/>
    <w:rsid w:val="002D2D62"/>
    <w:rsid w:val="002E2476"/>
    <w:rsid w:val="002E3975"/>
    <w:rsid w:val="002E431A"/>
    <w:rsid w:val="002E47E7"/>
    <w:rsid w:val="00310B19"/>
    <w:rsid w:val="00330453"/>
    <w:rsid w:val="0033736F"/>
    <w:rsid w:val="00382BB9"/>
    <w:rsid w:val="003E671B"/>
    <w:rsid w:val="003F459D"/>
    <w:rsid w:val="00424B79"/>
    <w:rsid w:val="00441F8E"/>
    <w:rsid w:val="00447D81"/>
    <w:rsid w:val="00477183"/>
    <w:rsid w:val="004B0757"/>
    <w:rsid w:val="005041FC"/>
    <w:rsid w:val="00544137"/>
    <w:rsid w:val="00554B1D"/>
    <w:rsid w:val="00564F08"/>
    <w:rsid w:val="005923F2"/>
    <w:rsid w:val="00595C5F"/>
    <w:rsid w:val="005B64D7"/>
    <w:rsid w:val="005C1E03"/>
    <w:rsid w:val="005C59EF"/>
    <w:rsid w:val="005C7867"/>
    <w:rsid w:val="005D6098"/>
    <w:rsid w:val="005D7184"/>
    <w:rsid w:val="005F0ACD"/>
    <w:rsid w:val="005F44B7"/>
    <w:rsid w:val="005F635A"/>
    <w:rsid w:val="00605B63"/>
    <w:rsid w:val="0060722C"/>
    <w:rsid w:val="00615899"/>
    <w:rsid w:val="00620CC4"/>
    <w:rsid w:val="006301FC"/>
    <w:rsid w:val="0063774D"/>
    <w:rsid w:val="00641656"/>
    <w:rsid w:val="00655C4E"/>
    <w:rsid w:val="006B042E"/>
    <w:rsid w:val="006B3A38"/>
    <w:rsid w:val="006C47EC"/>
    <w:rsid w:val="006E269F"/>
    <w:rsid w:val="00701103"/>
    <w:rsid w:val="00707FBD"/>
    <w:rsid w:val="00721BB5"/>
    <w:rsid w:val="00740234"/>
    <w:rsid w:val="00752ED6"/>
    <w:rsid w:val="0075600E"/>
    <w:rsid w:val="00760CE3"/>
    <w:rsid w:val="00763B69"/>
    <w:rsid w:val="00775594"/>
    <w:rsid w:val="007D2EB2"/>
    <w:rsid w:val="007E4DE6"/>
    <w:rsid w:val="007F46DE"/>
    <w:rsid w:val="00810E5B"/>
    <w:rsid w:val="0081793A"/>
    <w:rsid w:val="00833ABA"/>
    <w:rsid w:val="00853F79"/>
    <w:rsid w:val="0086391D"/>
    <w:rsid w:val="00863A01"/>
    <w:rsid w:val="008D32AD"/>
    <w:rsid w:val="008E1C9D"/>
    <w:rsid w:val="008E2A3D"/>
    <w:rsid w:val="008F6225"/>
    <w:rsid w:val="009200BF"/>
    <w:rsid w:val="00926C7E"/>
    <w:rsid w:val="00963EED"/>
    <w:rsid w:val="00973F88"/>
    <w:rsid w:val="0097780A"/>
    <w:rsid w:val="009C0BAB"/>
    <w:rsid w:val="009E5E73"/>
    <w:rsid w:val="009F506C"/>
    <w:rsid w:val="009F53D4"/>
    <w:rsid w:val="009F6EDC"/>
    <w:rsid w:val="00A05207"/>
    <w:rsid w:val="00A34065"/>
    <w:rsid w:val="00A6360B"/>
    <w:rsid w:val="00A91B5B"/>
    <w:rsid w:val="00AA526E"/>
    <w:rsid w:val="00AA5968"/>
    <w:rsid w:val="00AF5A64"/>
    <w:rsid w:val="00AF7CCB"/>
    <w:rsid w:val="00B064E6"/>
    <w:rsid w:val="00B0685C"/>
    <w:rsid w:val="00B176AD"/>
    <w:rsid w:val="00B81C2C"/>
    <w:rsid w:val="00B86E01"/>
    <w:rsid w:val="00B9002F"/>
    <w:rsid w:val="00B93797"/>
    <w:rsid w:val="00BB6486"/>
    <w:rsid w:val="00BC605A"/>
    <w:rsid w:val="00BE4391"/>
    <w:rsid w:val="00BE4D27"/>
    <w:rsid w:val="00BF7BFE"/>
    <w:rsid w:val="00C00CD1"/>
    <w:rsid w:val="00C073F6"/>
    <w:rsid w:val="00C16D18"/>
    <w:rsid w:val="00C42253"/>
    <w:rsid w:val="00C422A1"/>
    <w:rsid w:val="00C528C6"/>
    <w:rsid w:val="00C7383E"/>
    <w:rsid w:val="00C85CD7"/>
    <w:rsid w:val="00C9072C"/>
    <w:rsid w:val="00C95133"/>
    <w:rsid w:val="00CA6548"/>
    <w:rsid w:val="00CB2AC6"/>
    <w:rsid w:val="00CB7779"/>
    <w:rsid w:val="00CD20C3"/>
    <w:rsid w:val="00CD21AB"/>
    <w:rsid w:val="00CE5855"/>
    <w:rsid w:val="00CF419D"/>
    <w:rsid w:val="00D02F81"/>
    <w:rsid w:val="00D3186C"/>
    <w:rsid w:val="00D32CB1"/>
    <w:rsid w:val="00D54353"/>
    <w:rsid w:val="00D809AD"/>
    <w:rsid w:val="00DB418B"/>
    <w:rsid w:val="00DB6805"/>
    <w:rsid w:val="00DC704D"/>
    <w:rsid w:val="00DC72B6"/>
    <w:rsid w:val="00DD36CD"/>
    <w:rsid w:val="00E06F74"/>
    <w:rsid w:val="00E32D4C"/>
    <w:rsid w:val="00E32DD2"/>
    <w:rsid w:val="00E40EFF"/>
    <w:rsid w:val="00E847A5"/>
    <w:rsid w:val="00E857BD"/>
    <w:rsid w:val="00E968A9"/>
    <w:rsid w:val="00ED54F3"/>
    <w:rsid w:val="00EE5B67"/>
    <w:rsid w:val="00EE6F74"/>
    <w:rsid w:val="00EF0246"/>
    <w:rsid w:val="00F026AB"/>
    <w:rsid w:val="00F07A18"/>
    <w:rsid w:val="00F17924"/>
    <w:rsid w:val="00F1795B"/>
    <w:rsid w:val="00F3690D"/>
    <w:rsid w:val="00F43156"/>
    <w:rsid w:val="00F46452"/>
    <w:rsid w:val="00F47755"/>
    <w:rsid w:val="00F82AA9"/>
    <w:rsid w:val="00F8465B"/>
    <w:rsid w:val="00F84A9D"/>
    <w:rsid w:val="00FA128A"/>
    <w:rsid w:val="00FB12C7"/>
    <w:rsid w:val="00FB13A9"/>
    <w:rsid w:val="00FC6286"/>
    <w:rsid w:val="00FD5B34"/>
    <w:rsid w:val="00FE5969"/>
    <w:rsid w:val="22E8609E"/>
    <w:rsid w:val="5B7468B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9"/>
    <w:uiPriority w:val="0"/>
  </w:style>
  <w:style w:type="paragraph" w:styleId="3">
    <w:name w:val="Balloon Text"/>
    <w:basedOn w:val="1"/>
    <w:link w:val="17"/>
    <w:semiHidden/>
    <w:unhideWhenUsed/>
    <w:uiPriority w:val="0"/>
    <w:rPr>
      <w:sz w:val="18"/>
      <w:szCs w:val="18"/>
    </w:rPr>
  </w:style>
  <w:style w:type="paragraph" w:styleId="4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qFormat/>
    <w:uiPriority w:val="0"/>
    <w:rPr>
      <w:rFonts w:cs="Times New Roman"/>
    </w:rPr>
  </w:style>
  <w:style w:type="character" w:customStyle="1" w:styleId="9">
    <w:name w:val="称呼 Char1"/>
    <w:link w:val="2"/>
    <w:qFormat/>
    <w:uiPriority w:val="0"/>
    <w:rPr>
      <w:rFonts w:ascii="Calibri" w:hAnsi="Calibri" w:eastAsia="仿宋_GB2312"/>
      <w:kern w:val="32"/>
      <w:sz w:val="32"/>
    </w:rPr>
  </w:style>
  <w:style w:type="character" w:customStyle="1" w:styleId="10">
    <w:name w:val="页眉 Char"/>
    <w:basedOn w:val="7"/>
    <w:link w:val="5"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1">
    <w:name w:val="页脚 Char"/>
    <w:link w:val="4"/>
    <w:qFormat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2">
    <w:name w:val="样式1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  <w:style w:type="paragraph" w:customStyle="1" w:styleId="13">
    <w:name w:val="样式2"/>
    <w:basedOn w:val="12"/>
    <w:qFormat/>
    <w:uiPriority w:val="0"/>
  </w:style>
  <w:style w:type="character" w:customStyle="1" w:styleId="14">
    <w:name w:val="称呼 Char"/>
    <w:basedOn w:val="7"/>
    <w:semiHidden/>
    <w:qFormat/>
    <w:uiPriority w:val="99"/>
    <w:rPr>
      <w:rFonts w:ascii="Calibri" w:hAnsi="Calibri" w:eastAsia="仿宋_GB2312" w:cs="Times New Roman"/>
      <w:kern w:val="32"/>
      <w:sz w:val="32"/>
      <w:szCs w:val="20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paragraph" w:customStyle="1" w:styleId="16">
    <w:name w:val="样式3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  <w:style w:type="character" w:customStyle="1" w:styleId="17">
    <w:name w:val="批注框文本 Char"/>
    <w:basedOn w:val="7"/>
    <w:link w:val="3"/>
    <w:semiHidden/>
    <w:uiPriority w:val="0"/>
    <w:rPr>
      <w:rFonts w:ascii="Calibri" w:hAnsi="Calibri"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156</Words>
  <Characters>892</Characters>
  <Lines>7</Lines>
  <Paragraphs>2</Paragraphs>
  <TotalTime>379</TotalTime>
  <ScaleCrop>false</ScaleCrop>
  <LinksUpToDate>false</LinksUpToDate>
  <CharactersWithSpaces>1046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2024-02-26T00:34:00Z</dcterms:created>
  <dc:creator>dreamsummit</dc:creator>
  <cp:lastModifiedBy>周文娟</cp:lastModifiedBy>
  <cp:lastPrinted>2024-10-25T02:50:11Z</cp:lastPrinted>
  <dcterms:modified xsi:type="dcterms:W3CDTF">2024-10-25T02:50:37Z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A4E955392A8B441D8C0B7E304D66C23D</vt:lpwstr>
  </property>
</Properties>
</file>