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〕闽厦狱减字第447号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罪犯欧安乐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982</w:t>
      </w:r>
      <w:r>
        <w:rPr>
          <w:rFonts w:hint="eastAsia" w:ascii="仿宋_GB2312"/>
          <w:szCs w:val="32"/>
        </w:rPr>
        <w:t>年4月23日出生，苗族，初中文化，户籍所在地贵州省榕江县。曾因</w:t>
      </w:r>
      <w:r>
        <w:rPr>
          <w:rFonts w:ascii="仿宋_GB2312"/>
          <w:szCs w:val="32"/>
        </w:rPr>
        <w:t>犯危险驾驶罪于</w:t>
      </w:r>
      <w:r>
        <w:rPr>
          <w:rFonts w:hint="eastAsia" w:ascii="仿宋_GB2312"/>
          <w:szCs w:val="32"/>
        </w:rPr>
        <w:t>2014年9月13日</w:t>
      </w:r>
      <w:r>
        <w:rPr>
          <w:rFonts w:ascii="仿宋_GB2312"/>
          <w:szCs w:val="32"/>
        </w:rPr>
        <w:t>被</w:t>
      </w:r>
      <w:r>
        <w:rPr>
          <w:rFonts w:hint="eastAsia" w:ascii="仿宋_GB2312"/>
          <w:szCs w:val="32"/>
        </w:rPr>
        <w:t>福建省</w:t>
      </w:r>
      <w:r>
        <w:rPr>
          <w:rFonts w:ascii="仿宋_GB2312"/>
          <w:szCs w:val="32"/>
        </w:rPr>
        <w:t>南安市人民法院</w:t>
      </w:r>
      <w:r>
        <w:rPr>
          <w:rFonts w:hint="eastAsia" w:ascii="仿宋_GB2312"/>
          <w:szCs w:val="32"/>
        </w:rPr>
        <w:t>判处</w:t>
      </w:r>
      <w:r>
        <w:rPr>
          <w:rFonts w:ascii="仿宋_GB2312"/>
          <w:szCs w:val="32"/>
        </w:rPr>
        <w:t>拘役二个月,缓刑</w:t>
      </w:r>
      <w:r>
        <w:rPr>
          <w:rFonts w:hint="eastAsia" w:ascii="仿宋_GB2312"/>
          <w:szCs w:val="32"/>
        </w:rPr>
        <w:t>三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</w:rPr>
        <w:t>,</w:t>
      </w:r>
      <w:r>
        <w:rPr>
          <w:rFonts w:ascii="仿宋_GB2312"/>
          <w:szCs w:val="32"/>
        </w:rPr>
        <w:t>并处</w:t>
      </w:r>
      <w:r>
        <w:rPr>
          <w:rFonts w:hint="eastAsia" w:ascii="仿宋_GB2312"/>
          <w:szCs w:val="32"/>
        </w:rPr>
        <w:t>罚金</w:t>
      </w:r>
      <w:r>
        <w:rPr>
          <w:rFonts w:ascii="仿宋_GB2312"/>
          <w:szCs w:val="32"/>
        </w:rPr>
        <w:t>人民币六千元。</w:t>
      </w:r>
      <w:bookmarkStart w:id="0" w:name="_GoBack"/>
      <w:bookmarkEnd w:id="0"/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福建省晋江市人民法院于2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月9日作出（2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582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235</w:t>
      </w:r>
      <w:r>
        <w:rPr>
          <w:rFonts w:hint="eastAsia" w:ascii="仿宋_GB2312"/>
          <w:szCs w:val="32"/>
        </w:rPr>
        <w:t>号刑事判决，以被告人欧安乐犯组织卖淫罪，判处有期徒刑七年，罚金人民币三万元；</w:t>
      </w:r>
      <w:r>
        <w:rPr>
          <w:rFonts w:ascii="仿宋_GB2312"/>
          <w:szCs w:val="32"/>
        </w:rPr>
        <w:t>犯故意伤害罪，判处有期徒刑九个月</w:t>
      </w:r>
      <w:r>
        <w:rPr>
          <w:rFonts w:hint="eastAsia" w:ascii="仿宋_GB2312"/>
          <w:szCs w:val="32"/>
        </w:rPr>
        <w:t>；</w:t>
      </w:r>
      <w:r>
        <w:rPr>
          <w:rFonts w:ascii="仿宋_GB2312"/>
          <w:szCs w:val="32"/>
        </w:rPr>
        <w:t>决定执行有期徒刑七年六个月，</w:t>
      </w:r>
      <w:r>
        <w:rPr>
          <w:rFonts w:hint="eastAsia" w:ascii="仿宋_GB2312"/>
          <w:szCs w:val="32"/>
        </w:rPr>
        <w:t>罚金人民币三万元。该犯不服，提出上诉。福建省泉州市中级人民法院于2019年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日作出（2019）闽05刑终</w:t>
      </w:r>
      <w:r>
        <w:rPr>
          <w:rFonts w:ascii="仿宋_GB2312"/>
          <w:szCs w:val="32"/>
        </w:rPr>
        <w:t>830</w:t>
      </w:r>
      <w:r>
        <w:rPr>
          <w:rFonts w:hint="eastAsia" w:ascii="仿宋_GB2312"/>
          <w:szCs w:val="32"/>
        </w:rPr>
        <w:t>号刑事裁定，驳回上诉，维持原判。刑期自2</w:t>
      </w:r>
      <w:r>
        <w:rPr>
          <w:rFonts w:ascii="仿宋_GB2312"/>
          <w:szCs w:val="32"/>
        </w:rPr>
        <w:t>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月23日起至2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年3月22日止。</w:t>
      </w: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日交付福建省厦门监狱执行刑罚。2022年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月27日,福建省厦门市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作出</w:t>
      </w:r>
      <w:r>
        <w:rPr>
          <w:rFonts w:ascii="仿宋_GB2312"/>
          <w:szCs w:val="32"/>
        </w:rPr>
        <w:t>(2022)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更422</w:t>
      </w:r>
      <w:r>
        <w:rPr>
          <w:rFonts w:hint="eastAsia" w:ascii="仿宋_GB2312"/>
          <w:szCs w:val="32"/>
        </w:rPr>
        <w:t>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减刑八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</w:rPr>
        <w:t>，2022年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月27日送达，</w:t>
      </w:r>
      <w:r>
        <w:rPr>
          <w:rFonts w:ascii="仿宋_GB2312"/>
          <w:szCs w:val="32"/>
        </w:rPr>
        <w:t>现</w:t>
      </w:r>
      <w:r>
        <w:rPr>
          <w:rFonts w:hint="eastAsia" w:ascii="仿宋_GB2312"/>
          <w:szCs w:val="32"/>
        </w:rPr>
        <w:t>刑期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月22日止。属普管级罪犯。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</w:t>
      </w:r>
      <w:r>
        <w:rPr>
          <w:rFonts w:ascii="仿宋_GB2312" w:hAnsi="仿宋_GB2312" w:cs="仿宋_GB2312"/>
          <w:bCs/>
          <w:szCs w:val="32"/>
        </w:rPr>
        <w:t>分148.4</w:t>
      </w:r>
      <w:r>
        <w:rPr>
          <w:rFonts w:hint="eastAsia" w:ascii="仿宋_GB2312" w:hAnsi="仿宋_GB2312" w:cs="仿宋_GB2312"/>
          <w:bCs/>
          <w:szCs w:val="32"/>
        </w:rPr>
        <w:t>分，本轮考核期2</w:t>
      </w:r>
      <w:r>
        <w:rPr>
          <w:rFonts w:ascii="仿宋_GB2312" w:hAnsi="仿宋_GB2312" w:cs="仿宋_GB2312"/>
          <w:bCs/>
          <w:szCs w:val="32"/>
        </w:rPr>
        <w:t>022</w:t>
      </w:r>
      <w:r>
        <w:rPr>
          <w:rFonts w:hint="eastAsia" w:ascii="仿宋_GB2312" w:hAnsi="仿宋_GB2312" w:cs="仿宋_GB2312"/>
          <w:bCs/>
          <w:szCs w:val="32"/>
        </w:rPr>
        <w:t>年2月至2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</w:t>
      </w:r>
      <w:r>
        <w:rPr>
          <w:rFonts w:ascii="仿宋_GB2312" w:hAnsi="仿宋_GB2312" w:cs="仿宋_GB2312"/>
          <w:bCs/>
          <w:szCs w:val="32"/>
        </w:rPr>
        <w:t>分3332.9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3481.3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2822.9</w:t>
      </w:r>
      <w:r>
        <w:rPr>
          <w:rFonts w:hint="eastAsia" w:ascii="仿宋_GB2312" w:hAnsi="仿宋_GB2312" w:cs="仿宋_GB2312"/>
          <w:bCs/>
          <w:szCs w:val="32"/>
        </w:rPr>
        <w:t>分。考核期</w:t>
      </w:r>
      <w:r>
        <w:rPr>
          <w:rFonts w:ascii="仿宋_GB2312" w:hAnsi="仿宋_GB2312" w:cs="仿宋_GB2312"/>
          <w:bCs/>
          <w:szCs w:val="32"/>
        </w:rPr>
        <w:t>内</w:t>
      </w:r>
      <w:r>
        <w:rPr>
          <w:rFonts w:hint="eastAsia" w:ascii="仿宋_GB2312" w:hAnsi="仿宋_GB2312" w:cs="仿宋_GB2312"/>
          <w:bCs/>
          <w:szCs w:val="32"/>
        </w:rPr>
        <w:t>无违规扣分</w:t>
      </w:r>
      <w:r>
        <w:rPr>
          <w:rFonts w:hint="eastAsia" w:ascii="仿宋_GB2312"/>
          <w:szCs w:val="32"/>
        </w:rPr>
        <w:t>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财产性判项履行情况：该犯第一次</w:t>
      </w:r>
      <w:r>
        <w:rPr>
          <w:szCs w:val="32"/>
        </w:rPr>
        <w:t>减刑</w:t>
      </w:r>
      <w:r>
        <w:rPr>
          <w:rFonts w:hint="eastAsia"/>
          <w:szCs w:val="32"/>
        </w:rPr>
        <w:t>已履行罚金人民币三万元，财产性判项履行完毕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该犯系组织未成年人卖淫，</w:t>
      </w:r>
      <w:r>
        <w:rPr>
          <w:rFonts w:hint="eastAsia" w:ascii="仿宋" w:hAnsi="仿宋" w:eastAsia="仿宋"/>
          <w:kern w:val="0"/>
          <w:szCs w:val="32"/>
        </w:rPr>
        <w:t>属于从严掌握减刑对象，因此提请减刑幅度扣减一个月。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《中华人民共和国监狱法》第二十九条的规定，建议对罪犯欧安乐予以减刑七个月。特提请你院审理裁定。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附件：⒈罪犯欧安乐卷宗</w:t>
      </w:r>
      <w:r>
        <w:rPr>
          <w:rFonts w:cs="仿宋_GB2312"/>
          <w:szCs w:val="32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40C46"/>
    <w:rsid w:val="00091279"/>
    <w:rsid w:val="000A7A35"/>
    <w:rsid w:val="000C353A"/>
    <w:rsid w:val="000D1F2A"/>
    <w:rsid w:val="000E7E9C"/>
    <w:rsid w:val="0013623D"/>
    <w:rsid w:val="0015660C"/>
    <w:rsid w:val="00157908"/>
    <w:rsid w:val="00174BAF"/>
    <w:rsid w:val="00184FF9"/>
    <w:rsid w:val="001A70DC"/>
    <w:rsid w:val="001C7D88"/>
    <w:rsid w:val="001D4183"/>
    <w:rsid w:val="001F128D"/>
    <w:rsid w:val="00210CF0"/>
    <w:rsid w:val="00212384"/>
    <w:rsid w:val="00236F37"/>
    <w:rsid w:val="00257BBA"/>
    <w:rsid w:val="002742A8"/>
    <w:rsid w:val="00275F27"/>
    <w:rsid w:val="002B7AAD"/>
    <w:rsid w:val="002C13C6"/>
    <w:rsid w:val="002D37F8"/>
    <w:rsid w:val="002F4994"/>
    <w:rsid w:val="003519C6"/>
    <w:rsid w:val="00352559"/>
    <w:rsid w:val="003851BF"/>
    <w:rsid w:val="00392F4C"/>
    <w:rsid w:val="0039625D"/>
    <w:rsid w:val="003A5052"/>
    <w:rsid w:val="003E3034"/>
    <w:rsid w:val="003F6F60"/>
    <w:rsid w:val="0046020F"/>
    <w:rsid w:val="00464387"/>
    <w:rsid w:val="00481285"/>
    <w:rsid w:val="004831D0"/>
    <w:rsid w:val="0049190A"/>
    <w:rsid w:val="004E010B"/>
    <w:rsid w:val="004F4101"/>
    <w:rsid w:val="00503E18"/>
    <w:rsid w:val="00536E2A"/>
    <w:rsid w:val="00572228"/>
    <w:rsid w:val="0059251C"/>
    <w:rsid w:val="005A4BF8"/>
    <w:rsid w:val="005D1BBE"/>
    <w:rsid w:val="005D3AA6"/>
    <w:rsid w:val="0062350B"/>
    <w:rsid w:val="00626F62"/>
    <w:rsid w:val="00665200"/>
    <w:rsid w:val="006709E4"/>
    <w:rsid w:val="00694DD7"/>
    <w:rsid w:val="006D576E"/>
    <w:rsid w:val="006F2FB0"/>
    <w:rsid w:val="00726BEB"/>
    <w:rsid w:val="007634D3"/>
    <w:rsid w:val="007738C0"/>
    <w:rsid w:val="00776EE6"/>
    <w:rsid w:val="0078054B"/>
    <w:rsid w:val="00794752"/>
    <w:rsid w:val="007A43D3"/>
    <w:rsid w:val="007C3E77"/>
    <w:rsid w:val="007D0C89"/>
    <w:rsid w:val="007D7E53"/>
    <w:rsid w:val="007F41E4"/>
    <w:rsid w:val="00807C29"/>
    <w:rsid w:val="00841524"/>
    <w:rsid w:val="00844459"/>
    <w:rsid w:val="008476F1"/>
    <w:rsid w:val="008560F9"/>
    <w:rsid w:val="00860528"/>
    <w:rsid w:val="008620FB"/>
    <w:rsid w:val="008F77FA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F78A8"/>
    <w:rsid w:val="00A1371F"/>
    <w:rsid w:val="00A363FD"/>
    <w:rsid w:val="00A822F4"/>
    <w:rsid w:val="00A85358"/>
    <w:rsid w:val="00AA39B7"/>
    <w:rsid w:val="00AB5D64"/>
    <w:rsid w:val="00AB63A5"/>
    <w:rsid w:val="00AF6BC7"/>
    <w:rsid w:val="00B22924"/>
    <w:rsid w:val="00B47E4B"/>
    <w:rsid w:val="00B638FE"/>
    <w:rsid w:val="00B64334"/>
    <w:rsid w:val="00B6663F"/>
    <w:rsid w:val="00B95007"/>
    <w:rsid w:val="00BF4AE8"/>
    <w:rsid w:val="00C655B2"/>
    <w:rsid w:val="00C70DB7"/>
    <w:rsid w:val="00CA37EA"/>
    <w:rsid w:val="00CA42FD"/>
    <w:rsid w:val="00CA70D3"/>
    <w:rsid w:val="00CC4D30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D064F"/>
    <w:rsid w:val="00DD10B4"/>
    <w:rsid w:val="00DD4BB7"/>
    <w:rsid w:val="00E42E1E"/>
    <w:rsid w:val="00E829A4"/>
    <w:rsid w:val="00E91348"/>
    <w:rsid w:val="00EB5F42"/>
    <w:rsid w:val="00F03BFD"/>
    <w:rsid w:val="00F501FB"/>
    <w:rsid w:val="00F77715"/>
    <w:rsid w:val="00FB1134"/>
    <w:rsid w:val="00FC5443"/>
    <w:rsid w:val="020972D1"/>
    <w:rsid w:val="3F1537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889</Characters>
  <Lines>7</Lines>
  <Paragraphs>2</Paragraphs>
  <TotalTime>168</TotalTime>
  <ScaleCrop>false</ScaleCrop>
  <LinksUpToDate>false</LinksUpToDate>
  <CharactersWithSpaces>1042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2024-10-25T03:11:14Z</cp:lastPrinted>
  <dcterms:modified xsi:type="dcterms:W3CDTF">2024-10-25T03:11:33Z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8F2018C4A5E64231B8249E49E61774CD</vt:lpwstr>
  </property>
</Properties>
</file>