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422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廖建在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小学文化</w:t>
      </w:r>
      <w:r>
        <w:rPr>
          <w:rFonts w:hint="eastAsia" w:ascii="仿宋_GB2312" w:eastAsia="仿宋_GB2312"/>
          <w:sz w:val="32"/>
          <w:szCs w:val="32"/>
        </w:rPr>
        <w:t>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福建省安溪县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曾因犯开设赌场罪于2012年3月5日被安溪县人民法院判处有期徒刑八个月，缓刑一年六个月。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安溪县</w:t>
      </w:r>
      <w:r>
        <w:rPr>
          <w:rFonts w:hint="eastAsia" w:ascii="仿宋_GB2312" w:eastAsia="仿宋_GB2312"/>
          <w:sz w:val="32"/>
          <w:szCs w:val="32"/>
        </w:rPr>
        <w:t>人民法院于201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）闽05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1184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廖建在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开设赌场罪，判处有期徒刑四年六个月，并处罚金人民币五十万元；犯行贿</w:t>
      </w:r>
      <w:r>
        <w:rPr>
          <w:rFonts w:hint="eastAsia" w:ascii="仿宋_GB2312" w:eastAsia="仿宋_GB2312"/>
          <w:sz w:val="32"/>
          <w:szCs w:val="32"/>
        </w:rPr>
        <w:t>罪，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判处有期徒刑五年，并处罚金人民币二十万元；数罪并罚，决定执行</w:t>
      </w:r>
      <w:r>
        <w:rPr>
          <w:rFonts w:hint="eastAsia" w:ascii="仿宋_GB2312" w:eastAsia="仿宋_GB2312"/>
          <w:sz w:val="32"/>
          <w:szCs w:val="32"/>
        </w:rPr>
        <w:t>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并处罚金人民币七十万元；追缴被告人廖建在的违法所得人民币100000元，予以没收，上缴国库</w:t>
      </w:r>
      <w:r>
        <w:rPr>
          <w:rFonts w:hint="eastAsia" w:ascii="仿宋_GB2312" w:eastAsia="仿宋_GB2312"/>
          <w:sz w:val="32"/>
          <w:szCs w:val="32"/>
        </w:rPr>
        <w:t>。刑期自20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该犯提出上诉。2019年3月29日，福建省泉州市中级人民法院作出（2019）闽05刑终386号刑事裁定：驳回上诉，维持原判。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日交付福建省厦门监狱执行刑罚。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2022年6月27日，福建省厦门市中级人民法院作出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（2022）闽02刑更433号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刑事裁定，对其减刑四个月，2022年6月27日送达，现刑期至2027年2月18日止。</w:t>
      </w:r>
      <w:r>
        <w:rPr>
          <w:rFonts w:hint="eastAsia" w:ascii="仿宋_GB2312" w:eastAsia="仿宋_GB2312"/>
          <w:sz w:val="32"/>
          <w:szCs w:val="32"/>
        </w:rPr>
        <w:t>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zh-CN"/>
        </w:rPr>
        <w:t>自</w:t>
      </w:r>
      <w:r>
        <w:rPr>
          <w:rFonts w:hint="eastAsia" w:ascii="仿宋_GB2312" w:eastAsia="仿宋_GB2312"/>
          <w:sz w:val="32"/>
          <w:szCs w:val="32"/>
        </w:rPr>
        <w:t>上次减刑以来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190</w:t>
      </w:r>
      <w:r>
        <w:rPr>
          <w:rFonts w:hint="eastAsia" w:ascii="仿宋_GB2312" w:eastAsia="仿宋_GB2312"/>
          <w:sz w:val="32"/>
          <w:szCs w:val="32"/>
        </w:rPr>
        <w:t>分，本轮考核期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t>月，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累计获考核分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3150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合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计获考核分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3340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分，表扬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间隔期2022年6月27日至2024年7月，获考核分2650分。无违规扣分。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hint="default" w:ascii="仿宋_GB2312" w:hAnsi="Times New Roman" w:eastAsia="仿宋_GB2312"/>
          <w:color w:val="FF0000"/>
          <w:sz w:val="32"/>
          <w:szCs w:val="32"/>
          <w:lang w:val="en-US" w:eastAsia="zh-CN"/>
        </w:rPr>
      </w:pPr>
      <w:r>
        <w:rPr>
          <w:rFonts w:ascii="仿宋_GB2312" w:hAnsi="Times New Roman" w:eastAsia="仿宋_GB231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Times New Roman" w:eastAsia="仿宋_GB2312"/>
          <w:sz w:val="32"/>
          <w:szCs w:val="32"/>
        </w:rPr>
        <w:t>犯原判财产性判项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已履行人民币25100元，其中本次提请向福建省安溪县人民法院缴纳罚金人民币4000元、没收违法所得人民6000元；向福建省厦门市中级人民法院缴纳罚金1450元。该犯考核期月均消费人民币274.14元，账户可用余额人民币343.36元。福建省安溪县人民法院于2024年6月25日财产性判项复函载明：经查，其名下暂无可供执行财产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hint="default" w:ascii="仿宋_GB2312" w:hAnsi="Times New Roman" w:eastAsia="仿宋_GB2312"/>
          <w:color w:val="auto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采纳检察院意见：该犯系涉恶罪犯</w:t>
      </w:r>
      <w:bookmarkEnd w:id="0"/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且</w:t>
      </w:r>
      <w:bookmarkStart w:id="1" w:name="OLE_LINK2"/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财产性判项义务履行比例低，因此提请减刑幅度扣减五个月</w:t>
      </w:r>
      <w:bookmarkEnd w:id="1"/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廖建在</w:t>
      </w:r>
      <w:r>
        <w:rPr>
          <w:rFonts w:hint="eastAsia" w:ascii="仿宋_GB2312" w:eastAsia="仿宋_GB2312"/>
          <w:sz w:val="32"/>
          <w:szCs w:val="32"/>
        </w:rPr>
        <w:t>予以减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640" w:firstLineChars="200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廖建在</w:t>
      </w:r>
      <w:r>
        <w:rPr>
          <w:rFonts w:hint="eastAsia" w:ascii="仿宋_GB2312" w:eastAsia="仿宋_GB2312"/>
          <w:kern w:val="0"/>
          <w:sz w:val="32"/>
          <w:szCs w:val="32"/>
        </w:rPr>
        <w:t>卷宗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90" w:lineRule="exact"/>
        <w:jc w:val="right"/>
        <w:textAlignment w:val="auto"/>
        <w:rPr>
          <w:rFonts w:hint="default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90" w:lineRule="exact"/>
        <w:ind w:left="6880" w:right="80" w:hanging="6880" w:hangingChars="2150"/>
        <w:jc w:val="right"/>
        <w:textAlignment w:val="auto"/>
        <w:rPr>
          <w:rFonts w:hint="default" w:eastAsia="仿宋_GB2312"/>
          <w:sz w:val="21"/>
          <w:szCs w:val="2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87865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66376"/>
    <w:rsid w:val="00F90C04"/>
    <w:rsid w:val="00FB1914"/>
    <w:rsid w:val="00FB46FA"/>
    <w:rsid w:val="00FD04F0"/>
    <w:rsid w:val="00FD563F"/>
    <w:rsid w:val="00FF7119"/>
    <w:rsid w:val="021B37A2"/>
    <w:rsid w:val="035908E1"/>
    <w:rsid w:val="035D6F45"/>
    <w:rsid w:val="04BD497A"/>
    <w:rsid w:val="04D3057D"/>
    <w:rsid w:val="05C453BF"/>
    <w:rsid w:val="065B5716"/>
    <w:rsid w:val="069C4B35"/>
    <w:rsid w:val="06D325D6"/>
    <w:rsid w:val="07E12FDF"/>
    <w:rsid w:val="094229E0"/>
    <w:rsid w:val="0AE95AE0"/>
    <w:rsid w:val="0C4526A2"/>
    <w:rsid w:val="0CBC4BD6"/>
    <w:rsid w:val="0DE264B6"/>
    <w:rsid w:val="0F224871"/>
    <w:rsid w:val="0F6851B0"/>
    <w:rsid w:val="102B3444"/>
    <w:rsid w:val="113A24F0"/>
    <w:rsid w:val="118F7971"/>
    <w:rsid w:val="11C40CA2"/>
    <w:rsid w:val="127E0995"/>
    <w:rsid w:val="129A29DC"/>
    <w:rsid w:val="12EE2644"/>
    <w:rsid w:val="134A0F62"/>
    <w:rsid w:val="145E16ED"/>
    <w:rsid w:val="152D68FF"/>
    <w:rsid w:val="1714066B"/>
    <w:rsid w:val="172B790F"/>
    <w:rsid w:val="17677C6E"/>
    <w:rsid w:val="17D50129"/>
    <w:rsid w:val="192E356E"/>
    <w:rsid w:val="19EC6BE1"/>
    <w:rsid w:val="1D432C4C"/>
    <w:rsid w:val="1D7B54A2"/>
    <w:rsid w:val="1F2669BE"/>
    <w:rsid w:val="1F73553F"/>
    <w:rsid w:val="1FA94A92"/>
    <w:rsid w:val="216648CC"/>
    <w:rsid w:val="236B1E7B"/>
    <w:rsid w:val="238F301C"/>
    <w:rsid w:val="24433EB1"/>
    <w:rsid w:val="25D914F1"/>
    <w:rsid w:val="26500C1F"/>
    <w:rsid w:val="28947453"/>
    <w:rsid w:val="28B70643"/>
    <w:rsid w:val="2959742E"/>
    <w:rsid w:val="304B7C17"/>
    <w:rsid w:val="316E0A77"/>
    <w:rsid w:val="31843A30"/>
    <w:rsid w:val="31C91525"/>
    <w:rsid w:val="31E93DC5"/>
    <w:rsid w:val="32331A68"/>
    <w:rsid w:val="34691F6D"/>
    <w:rsid w:val="34C61434"/>
    <w:rsid w:val="368D019E"/>
    <w:rsid w:val="36A43D39"/>
    <w:rsid w:val="38E76B2A"/>
    <w:rsid w:val="398D2A53"/>
    <w:rsid w:val="3A497725"/>
    <w:rsid w:val="3C27755C"/>
    <w:rsid w:val="3C2D5401"/>
    <w:rsid w:val="3C5A0A0A"/>
    <w:rsid w:val="3CBA29B1"/>
    <w:rsid w:val="3D1310DF"/>
    <w:rsid w:val="3F3109ED"/>
    <w:rsid w:val="3FB91F89"/>
    <w:rsid w:val="40042543"/>
    <w:rsid w:val="402063A3"/>
    <w:rsid w:val="417D0ABB"/>
    <w:rsid w:val="437B79F4"/>
    <w:rsid w:val="4403453B"/>
    <w:rsid w:val="45612EBF"/>
    <w:rsid w:val="477D0ABE"/>
    <w:rsid w:val="48255F2E"/>
    <w:rsid w:val="484A594F"/>
    <w:rsid w:val="48871691"/>
    <w:rsid w:val="488B4E4D"/>
    <w:rsid w:val="49947788"/>
    <w:rsid w:val="4D4A0E61"/>
    <w:rsid w:val="4D7E7866"/>
    <w:rsid w:val="4DF54410"/>
    <w:rsid w:val="4F3B0820"/>
    <w:rsid w:val="4F9B0E94"/>
    <w:rsid w:val="50544E03"/>
    <w:rsid w:val="50612361"/>
    <w:rsid w:val="50833C1E"/>
    <w:rsid w:val="52BE45EF"/>
    <w:rsid w:val="53BF3BEE"/>
    <w:rsid w:val="550043D5"/>
    <w:rsid w:val="57C958B9"/>
    <w:rsid w:val="58103541"/>
    <w:rsid w:val="58A46B12"/>
    <w:rsid w:val="5A3C4411"/>
    <w:rsid w:val="5B7D321E"/>
    <w:rsid w:val="5B806217"/>
    <w:rsid w:val="5CDF4814"/>
    <w:rsid w:val="5D6B4CE8"/>
    <w:rsid w:val="5EB77F25"/>
    <w:rsid w:val="620252F2"/>
    <w:rsid w:val="628864B6"/>
    <w:rsid w:val="65396ABD"/>
    <w:rsid w:val="669D32CF"/>
    <w:rsid w:val="66ED7AFB"/>
    <w:rsid w:val="6E84430D"/>
    <w:rsid w:val="6EA809E8"/>
    <w:rsid w:val="6FC73FEC"/>
    <w:rsid w:val="6FF532FD"/>
    <w:rsid w:val="74E12546"/>
    <w:rsid w:val="77A13822"/>
    <w:rsid w:val="79675C0A"/>
    <w:rsid w:val="7AB01CB6"/>
    <w:rsid w:val="7B854D95"/>
    <w:rsid w:val="7BC9613E"/>
    <w:rsid w:val="7CF91A4F"/>
    <w:rsid w:val="7D0164F6"/>
    <w:rsid w:val="7D087536"/>
    <w:rsid w:val="7D2B62C9"/>
    <w:rsid w:val="7D4944F2"/>
    <w:rsid w:val="7E627F46"/>
    <w:rsid w:val="7E9922C5"/>
    <w:rsid w:val="7EBA3408"/>
    <w:rsid w:val="7EEF0E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2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2024-10-24T08:18:00Z</cp:lastPrinted>
  <dcterms:modified xsi:type="dcterms:W3CDTF">2024-11-04T02:36:43Z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8B403B32058047F1ABCC9D7FFCCEFD79</vt:lpwstr>
  </property>
</Properties>
</file>