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452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罪犯汪振坤，男， 1981年2月9日出生，汉族，初中文化，户籍所在地福建省安溪县。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福建省安溪县人民法院于2018年9月29日作出(2018)闽00524刑初724号刑事判决，以被告人汪振坤犯诈骗</w:t>
      </w:r>
      <w:r>
        <w:rPr>
          <w:rFonts w:hint="eastAsia" w:ascii="仿宋_GB2312" w:hAnsi="Times New Roman"/>
          <w:szCs w:val="32"/>
          <w:lang w:eastAsia="zh-CN"/>
        </w:rPr>
        <w:t>罪，判处有期徒刑十年六个月，并处罚金人民币三十万元，犯</w:t>
      </w:r>
      <w:r>
        <w:rPr>
          <w:rFonts w:hint="eastAsia" w:ascii="仿宋_GB2312" w:hAnsi="Times New Roman"/>
          <w:szCs w:val="32"/>
        </w:rPr>
        <w:t>妨害信用卡管理罪，</w:t>
      </w:r>
      <w:r>
        <w:rPr>
          <w:rFonts w:hint="eastAsia" w:ascii="仿宋_GB2312" w:hAnsi="Times New Roman"/>
          <w:szCs w:val="32"/>
          <w:lang w:eastAsia="zh-CN"/>
        </w:rPr>
        <w:t>判处有期徒刑九个月，并处罚金人民币一万元，前犯诈骗罪，</w:t>
      </w:r>
      <w:r>
        <w:rPr>
          <w:rFonts w:hint="eastAsia" w:ascii="仿宋_GB2312" w:hAnsi="Times New Roman"/>
          <w:szCs w:val="32"/>
        </w:rPr>
        <w:t>数罪并罚，</w:t>
      </w:r>
      <w:r>
        <w:rPr>
          <w:rFonts w:hint="eastAsia" w:ascii="仿宋_GB2312" w:hAnsi="Times New Roman"/>
          <w:szCs w:val="32"/>
          <w:lang w:eastAsia="zh-CN"/>
        </w:rPr>
        <w:t>决定执行</w:t>
      </w:r>
      <w:r>
        <w:rPr>
          <w:rFonts w:hint="eastAsia" w:ascii="仿宋_GB2312" w:hAnsi="Times New Roman"/>
          <w:szCs w:val="32"/>
        </w:rPr>
        <w:t>有期徒刑十八年，并处罚金人民币三十六万元，继续追缴二人违法所得369500元。刑期自2018年12月10日起至2036年12月9日止，2018年12月26日交付福建省厦门监狱执行刑罚。属普管级罪犯。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罪犯汪振坤自入监以来，确有悔改表现，具体事实如下：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劳动改造：该犯系病犯，未能参加劳动。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/>
          <w:szCs w:val="32"/>
        </w:rPr>
        <w:t>考核期2018年12月26日至2024年7月31日累计获得考核分5086分，表</w:t>
      </w:r>
      <w:bookmarkStart w:id="0" w:name="_GoBack"/>
      <w:bookmarkEnd w:id="0"/>
      <w:r>
        <w:rPr>
          <w:rFonts w:hint="eastAsia" w:ascii="仿宋_GB2312"/>
          <w:szCs w:val="32"/>
        </w:rPr>
        <w:t>扬8次。</w:t>
      </w:r>
    </w:p>
    <w:p>
      <w:pPr>
        <w:pStyle w:val="9"/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eastAsia="zh-CN"/>
        </w:rPr>
        <w:t>原判</w:t>
      </w:r>
      <w:r>
        <w:rPr>
          <w:rFonts w:hint="eastAsia" w:ascii="仿宋_GB2312" w:hAnsi="Times New Roman"/>
          <w:szCs w:val="32"/>
        </w:rPr>
        <w:t>财产性判项罚金三十六万元，继续追缴二人违法所得369500元</w:t>
      </w:r>
      <w:r>
        <w:rPr>
          <w:rFonts w:hint="eastAsia" w:ascii="仿宋_GB2312" w:hAnsi="Times New Roman"/>
          <w:szCs w:val="32"/>
          <w:lang w:eastAsia="zh-CN"/>
        </w:rPr>
        <w:t>，已履行</w:t>
      </w:r>
      <w:r>
        <w:rPr>
          <w:rFonts w:hint="eastAsia" w:ascii="仿宋_GB2312" w:hAnsi="Times New Roman"/>
          <w:szCs w:val="32"/>
        </w:rPr>
        <w:t>20900元。</w:t>
      </w:r>
      <w:r>
        <w:rPr>
          <w:rFonts w:hint="eastAsia" w:ascii="仿宋_GB2312" w:hAnsi="Times New Roman"/>
          <w:szCs w:val="32"/>
          <w:lang w:eastAsia="zh-CN"/>
        </w:rPr>
        <w:t>其中</w:t>
      </w:r>
      <w:r>
        <w:rPr>
          <w:rFonts w:hint="eastAsia" w:ascii="仿宋_GB2312" w:hAnsi="Times New Roman"/>
          <w:szCs w:val="32"/>
        </w:rPr>
        <w:t>该犯本次已向福建省安溪县人民法院缴纳追缴违法所得20900元。考核期月均消费285.17元，账户余额563元。福建省安溪县人民法院财产性判项复函：</w:t>
      </w:r>
      <w:r>
        <w:rPr>
          <w:rFonts w:ascii="仿宋_GB2312" w:hAnsi="Times New Roman"/>
          <w:szCs w:val="32"/>
        </w:rPr>
        <w:t>经</w:t>
      </w:r>
      <w:r>
        <w:rPr>
          <w:rFonts w:hint="eastAsia" w:ascii="仿宋_GB2312" w:hAnsi="Times New Roman"/>
          <w:szCs w:val="32"/>
          <w:lang w:eastAsia="zh-CN"/>
        </w:rPr>
        <w:t>调</w:t>
      </w:r>
      <w:r>
        <w:rPr>
          <w:rFonts w:ascii="仿宋_GB2312" w:hAnsi="Times New Roman"/>
          <w:szCs w:val="32"/>
        </w:rPr>
        <w:t>查</w:t>
      </w:r>
      <w:r>
        <w:rPr>
          <w:rFonts w:hint="eastAsia" w:ascii="仿宋_GB2312" w:hAnsi="Times New Roman"/>
          <w:szCs w:val="32"/>
          <w:lang w:eastAsia="zh-CN"/>
        </w:rPr>
        <w:t>和法院查控系统多次查询被执行人相关财产情况</w:t>
      </w:r>
      <w:r>
        <w:rPr>
          <w:rFonts w:ascii="仿宋_GB2312" w:hAnsi="Times New Roman"/>
          <w:szCs w:val="32"/>
        </w:rPr>
        <w:t>，</w:t>
      </w:r>
      <w:r>
        <w:rPr>
          <w:rFonts w:hint="eastAsia" w:ascii="仿宋_GB2312" w:hAnsi="Times New Roman"/>
          <w:szCs w:val="32"/>
          <w:lang w:eastAsia="zh-CN"/>
        </w:rPr>
        <w:t>被执行人</w:t>
      </w:r>
      <w:r>
        <w:rPr>
          <w:rFonts w:hint="eastAsia" w:ascii="仿宋_GB2312" w:hAnsi="Times New Roman"/>
          <w:szCs w:val="32"/>
        </w:rPr>
        <w:t>暂无可供执行的财产，终结本次执行程序。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该犯系</w:t>
      </w:r>
      <w:r>
        <w:rPr>
          <w:rFonts w:hint="eastAsia" w:ascii="仿宋_GB2312" w:hAnsi="Times New Roman"/>
          <w:szCs w:val="32"/>
          <w:lang w:eastAsia="zh-CN"/>
        </w:rPr>
        <w:t>破坏金融管理秩序和金融诈骗犯罪罪犯</w:t>
      </w:r>
      <w:r>
        <w:rPr>
          <w:rFonts w:hint="eastAsia" w:ascii="仿宋_GB2312" w:hAnsi="Times New Roman"/>
          <w:szCs w:val="32"/>
        </w:rPr>
        <w:t>，</w:t>
      </w:r>
      <w:r>
        <w:rPr>
          <w:rFonts w:hint="eastAsia" w:ascii="仿宋_GB2312" w:hAnsi="Times New Roman"/>
          <w:szCs w:val="32"/>
          <w:lang w:eastAsia="zh-CN"/>
        </w:rPr>
        <w:t>且</w:t>
      </w:r>
      <w:r>
        <w:rPr>
          <w:rFonts w:hint="eastAsia" w:ascii="仿宋_GB2312" w:hAnsi="Times New Roman"/>
          <w:szCs w:val="32"/>
        </w:rPr>
        <w:t>财产性判项履行金额</w:t>
      </w:r>
      <w:r>
        <w:rPr>
          <w:rFonts w:hint="eastAsia" w:ascii="仿宋_GB2312" w:cs="仿宋_GB2312"/>
          <w:szCs w:val="32"/>
        </w:rPr>
        <w:t>未达到其个人应履行总额</w:t>
      </w:r>
      <w:r>
        <w:rPr>
          <w:rFonts w:hint="eastAsia" w:ascii="仿宋_GB2312" w:hAnsi="Times New Roman"/>
          <w:szCs w:val="32"/>
        </w:rPr>
        <w:t>30%，</w:t>
      </w:r>
      <w:r>
        <w:rPr>
          <w:rFonts w:hint="eastAsia" w:ascii="仿宋_GB2312" w:cs="仿宋_GB2312"/>
          <w:szCs w:val="32"/>
        </w:rPr>
        <w:t>因此提请减刑幅度扣减</w:t>
      </w:r>
      <w:r>
        <w:rPr>
          <w:rFonts w:hint="eastAsia" w:ascii="仿宋_GB2312" w:hAnsi="Times New Roman"/>
          <w:szCs w:val="32"/>
        </w:rPr>
        <w:t>四个月。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，建议对罪犯汪振坤予以减刑五个月。特提请你院审理裁定。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附件：⒈罪犯汪振坤卷宗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500" w:lineRule="exact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E2D85"/>
    <w:rsid w:val="0010195C"/>
    <w:rsid w:val="00131A84"/>
    <w:rsid w:val="001371DA"/>
    <w:rsid w:val="001C1370"/>
    <w:rsid w:val="001C7FFE"/>
    <w:rsid w:val="001D5DE2"/>
    <w:rsid w:val="001E07D0"/>
    <w:rsid w:val="002207D9"/>
    <w:rsid w:val="00223199"/>
    <w:rsid w:val="00253F32"/>
    <w:rsid w:val="00265862"/>
    <w:rsid w:val="002E2694"/>
    <w:rsid w:val="002F437E"/>
    <w:rsid w:val="00314EE0"/>
    <w:rsid w:val="00352632"/>
    <w:rsid w:val="003562C7"/>
    <w:rsid w:val="00374848"/>
    <w:rsid w:val="00381B6C"/>
    <w:rsid w:val="00383D17"/>
    <w:rsid w:val="003855A4"/>
    <w:rsid w:val="003C13F4"/>
    <w:rsid w:val="003C38E4"/>
    <w:rsid w:val="003D2B2A"/>
    <w:rsid w:val="003F2BD3"/>
    <w:rsid w:val="0041486F"/>
    <w:rsid w:val="004157ED"/>
    <w:rsid w:val="004343CF"/>
    <w:rsid w:val="00460938"/>
    <w:rsid w:val="004724E6"/>
    <w:rsid w:val="004839EE"/>
    <w:rsid w:val="004C0077"/>
    <w:rsid w:val="004E3A18"/>
    <w:rsid w:val="00504620"/>
    <w:rsid w:val="00511B31"/>
    <w:rsid w:val="00513CFB"/>
    <w:rsid w:val="00514F54"/>
    <w:rsid w:val="0054246B"/>
    <w:rsid w:val="00552324"/>
    <w:rsid w:val="00587C7D"/>
    <w:rsid w:val="005B2349"/>
    <w:rsid w:val="005D2C4A"/>
    <w:rsid w:val="005E0D68"/>
    <w:rsid w:val="005E192D"/>
    <w:rsid w:val="00605C49"/>
    <w:rsid w:val="00617101"/>
    <w:rsid w:val="00662891"/>
    <w:rsid w:val="006854D0"/>
    <w:rsid w:val="0069168D"/>
    <w:rsid w:val="006A5587"/>
    <w:rsid w:val="006C2089"/>
    <w:rsid w:val="006E1341"/>
    <w:rsid w:val="00721283"/>
    <w:rsid w:val="00732FA1"/>
    <w:rsid w:val="00735C6D"/>
    <w:rsid w:val="00742B6E"/>
    <w:rsid w:val="00796644"/>
    <w:rsid w:val="007B64DF"/>
    <w:rsid w:val="007E3822"/>
    <w:rsid w:val="007F2D87"/>
    <w:rsid w:val="008236C5"/>
    <w:rsid w:val="008A3874"/>
    <w:rsid w:val="008C2C71"/>
    <w:rsid w:val="008D1503"/>
    <w:rsid w:val="008D42A3"/>
    <w:rsid w:val="008E7FAE"/>
    <w:rsid w:val="008F0C54"/>
    <w:rsid w:val="00923D5F"/>
    <w:rsid w:val="00971D42"/>
    <w:rsid w:val="009922D3"/>
    <w:rsid w:val="009B45CE"/>
    <w:rsid w:val="009B74C7"/>
    <w:rsid w:val="009D3B7B"/>
    <w:rsid w:val="009F07ED"/>
    <w:rsid w:val="009F216C"/>
    <w:rsid w:val="00A0312A"/>
    <w:rsid w:val="00A06536"/>
    <w:rsid w:val="00A06624"/>
    <w:rsid w:val="00A264F4"/>
    <w:rsid w:val="00A50891"/>
    <w:rsid w:val="00A64883"/>
    <w:rsid w:val="00AA1C2A"/>
    <w:rsid w:val="00AF6AFB"/>
    <w:rsid w:val="00B047F6"/>
    <w:rsid w:val="00B07CFC"/>
    <w:rsid w:val="00B6489B"/>
    <w:rsid w:val="00BC38F6"/>
    <w:rsid w:val="00BD0BAE"/>
    <w:rsid w:val="00BE1B05"/>
    <w:rsid w:val="00C0154A"/>
    <w:rsid w:val="00C04820"/>
    <w:rsid w:val="00C2138F"/>
    <w:rsid w:val="00C31AD2"/>
    <w:rsid w:val="00C471A6"/>
    <w:rsid w:val="00C5454D"/>
    <w:rsid w:val="00C8509D"/>
    <w:rsid w:val="00C97F57"/>
    <w:rsid w:val="00CA164D"/>
    <w:rsid w:val="00CB2B6D"/>
    <w:rsid w:val="00CB7B01"/>
    <w:rsid w:val="00CC479B"/>
    <w:rsid w:val="00CF0E51"/>
    <w:rsid w:val="00D31507"/>
    <w:rsid w:val="00D451E7"/>
    <w:rsid w:val="00D54B9F"/>
    <w:rsid w:val="00D617F8"/>
    <w:rsid w:val="00D62E0F"/>
    <w:rsid w:val="00D918D0"/>
    <w:rsid w:val="00DC28D6"/>
    <w:rsid w:val="00DE0CDC"/>
    <w:rsid w:val="00E37DF9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F00B8F"/>
    <w:rsid w:val="00F206CA"/>
    <w:rsid w:val="00F23380"/>
    <w:rsid w:val="00F45299"/>
    <w:rsid w:val="00F5328B"/>
    <w:rsid w:val="00F8441A"/>
    <w:rsid w:val="00F96A98"/>
    <w:rsid w:val="00FA4566"/>
    <w:rsid w:val="00FA7CED"/>
    <w:rsid w:val="00FD3B18"/>
    <w:rsid w:val="00FF5FA3"/>
    <w:rsid w:val="0A5C568E"/>
    <w:rsid w:val="24DA5F50"/>
    <w:rsid w:val="2D8D21DF"/>
    <w:rsid w:val="30767363"/>
    <w:rsid w:val="310C7299"/>
    <w:rsid w:val="383C377E"/>
    <w:rsid w:val="398C4910"/>
    <w:rsid w:val="39D46E39"/>
    <w:rsid w:val="402D63C3"/>
    <w:rsid w:val="51566B3B"/>
    <w:rsid w:val="56B469BB"/>
    <w:rsid w:val="57BD42FE"/>
    <w:rsid w:val="5F0C4D30"/>
    <w:rsid w:val="6F6F5A26"/>
    <w:rsid w:val="6FBF25B7"/>
    <w:rsid w:val="7AC3458C"/>
    <w:rsid w:val="7DC35C87"/>
    <w:rsid w:val="7E2813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4\&#24314;&#35758;&#20070;\5&#65288;&#25130;7&#65289;\&#39547;&#30417;\3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150</Words>
  <Characters>856</Characters>
  <Lines>7</Lines>
  <Paragraphs>2</Paragraphs>
  <TotalTime>23</TotalTime>
  <ScaleCrop>false</ScaleCrop>
  <LinksUpToDate>false</LinksUpToDate>
  <CharactersWithSpaces>1004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2024-09-04T08:04:00Z</cp:lastPrinted>
  <dcterms:modified xsi:type="dcterms:W3CDTF">2024-10-22T08:12:00Z</dcterms:modified>
  <dc:title>福建省XX监狱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7992F94561364346B9F8C5BFFDEC8B35</vt:lpwstr>
  </property>
</Properties>
</file>