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color w:val="000000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szCs w:val="32"/>
        </w:rPr>
        <w:t>〔</w:t>
      </w:r>
      <w:r>
        <w:rPr>
          <w:rFonts w:ascii="Times New Roman" w:hAnsi="Times New Roman" w:eastAsia="楷体_GB2312" w:cs="楷体_GB2312"/>
          <w:color w:val="000000"/>
          <w:szCs w:val="32"/>
        </w:rPr>
        <w:t>20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379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号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color w:val="000000"/>
          <w:szCs w:val="32"/>
        </w:rPr>
      </w:pPr>
    </w:p>
    <w:p>
      <w:pPr>
        <w:spacing w:line="500" w:lineRule="exact"/>
        <w:ind w:firstLine="640" w:firstLineChars="200"/>
        <w:rPr>
          <w:rFonts w:ascii="仿宋_GB2312"/>
          <w:color w:val="000000"/>
          <w:kern w:val="0"/>
          <w:szCs w:val="32"/>
        </w:rPr>
      </w:pPr>
      <w:r>
        <w:rPr>
          <w:rFonts w:hint="eastAsia" w:ascii="仿宋_GB2312"/>
          <w:color w:val="000000"/>
          <w:kern w:val="0"/>
          <w:szCs w:val="32"/>
        </w:rPr>
        <w:t>罪犯张伟伟</w:t>
      </w:r>
      <w:r>
        <w:rPr>
          <w:rFonts w:hint="eastAsia" w:ascii="仿宋_GB2312"/>
          <w:color w:val="000000"/>
          <w:kern w:val="0"/>
          <w:szCs w:val="32"/>
        </w:rPr>
        <w:fldChar w:fldCharType="begin"/>
      </w:r>
      <w:r>
        <w:rPr>
          <w:rFonts w:hint="eastAsia" w:ascii="仿宋_GB2312"/>
          <w:color w:val="000000"/>
          <w:kern w:val="0"/>
          <w:szCs w:val="32"/>
        </w:rPr>
        <w:instrText xml:space="preserve"> AUTOTEXTLIST  \* MERGEFORMAT </w:instrText>
      </w:r>
      <w:r>
        <w:rPr>
          <w:rFonts w:hint="eastAsia" w:ascii="仿宋_GB2312"/>
          <w:color w:val="000000"/>
          <w:kern w:val="0"/>
          <w:szCs w:val="32"/>
        </w:rPr>
        <w:fldChar w:fldCharType="end"/>
      </w:r>
      <w:r>
        <w:rPr>
          <w:rFonts w:hint="eastAsia" w:ascii="仿宋_GB2312"/>
          <w:color w:val="000000"/>
          <w:kern w:val="0"/>
          <w:szCs w:val="32"/>
        </w:rPr>
        <w:t>，男，1</w:t>
      </w:r>
      <w:r>
        <w:rPr>
          <w:rFonts w:ascii="仿宋_GB2312"/>
          <w:color w:val="000000"/>
          <w:kern w:val="0"/>
          <w:szCs w:val="32"/>
        </w:rPr>
        <w:t>996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1</w:t>
      </w:r>
      <w:r>
        <w:rPr>
          <w:rFonts w:hint="eastAsia" w:ascii="仿宋_GB2312"/>
          <w:color w:val="000000"/>
          <w:kern w:val="0"/>
          <w:szCs w:val="32"/>
        </w:rPr>
        <w:t>日出生，汉族，初中文化，户籍所在地江西省余干县</w:t>
      </w:r>
      <w:bookmarkStart w:id="0" w:name="_GoBack"/>
      <w:bookmarkEnd w:id="0"/>
      <w:r>
        <w:rPr>
          <w:rFonts w:hint="eastAsia" w:ascii="仿宋_GB2312"/>
          <w:color w:val="000000"/>
          <w:kern w:val="0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福建省石狮市人民法院于20</w:t>
      </w:r>
      <w:r>
        <w:rPr>
          <w:rFonts w:ascii="仿宋_GB2312" w:hAnsi="仿宋_GB2312" w:cs="仿宋_GB2312"/>
          <w:color w:val="000000"/>
          <w:szCs w:val="32"/>
        </w:rPr>
        <w:t>20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10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30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</w:t>
      </w:r>
      <w:r>
        <w:rPr>
          <w:rFonts w:ascii="仿宋_GB2312"/>
          <w:color w:val="000000"/>
          <w:kern w:val="0"/>
          <w:szCs w:val="32"/>
        </w:rPr>
        <w:t>2020</w:t>
      </w:r>
      <w:r>
        <w:rPr>
          <w:rFonts w:hint="eastAsia" w:ascii="仿宋_GB2312"/>
          <w:color w:val="000000"/>
          <w:kern w:val="0"/>
          <w:szCs w:val="32"/>
        </w:rPr>
        <w:t>）闽0</w:t>
      </w:r>
      <w:r>
        <w:rPr>
          <w:rFonts w:ascii="仿宋_GB2312"/>
          <w:color w:val="000000"/>
          <w:kern w:val="0"/>
          <w:szCs w:val="32"/>
        </w:rPr>
        <w:t>581</w:t>
      </w:r>
      <w:r>
        <w:rPr>
          <w:rFonts w:hint="eastAsia" w:ascii="仿宋_GB2312"/>
          <w:color w:val="000000"/>
          <w:kern w:val="0"/>
          <w:szCs w:val="32"/>
        </w:rPr>
        <w:t>刑初1</w:t>
      </w:r>
      <w:r>
        <w:rPr>
          <w:rFonts w:ascii="仿宋_GB2312"/>
          <w:color w:val="000000"/>
          <w:kern w:val="0"/>
          <w:szCs w:val="32"/>
        </w:rPr>
        <w:t>26</w:t>
      </w:r>
      <w:r>
        <w:rPr>
          <w:rFonts w:hint="eastAsia" w:ascii="仿宋_GB2312"/>
          <w:color w:val="000000"/>
          <w:kern w:val="0"/>
          <w:szCs w:val="32"/>
        </w:rPr>
        <w:t>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以被告人张伟伟犯诈骗罪，判处有期徒刑十一年三个月，并处罚金人民币1</w:t>
      </w:r>
      <w:r>
        <w:rPr>
          <w:rFonts w:ascii="仿宋_GB2312"/>
          <w:color w:val="000000"/>
          <w:kern w:val="0"/>
          <w:szCs w:val="32"/>
        </w:rPr>
        <w:t>50000</w:t>
      </w:r>
      <w:r>
        <w:rPr>
          <w:rFonts w:hint="eastAsia" w:ascii="仿宋_GB2312"/>
          <w:color w:val="000000"/>
          <w:kern w:val="0"/>
          <w:szCs w:val="32"/>
        </w:rPr>
        <w:t>元，责令赔偿被害人经济损失人民币1</w:t>
      </w:r>
      <w:r>
        <w:rPr>
          <w:rFonts w:ascii="仿宋_GB2312"/>
          <w:color w:val="000000"/>
          <w:kern w:val="0"/>
          <w:szCs w:val="32"/>
        </w:rPr>
        <w:t>78312</w:t>
      </w:r>
      <w:r>
        <w:rPr>
          <w:rFonts w:hint="eastAsia" w:ascii="仿宋_GB2312"/>
          <w:color w:val="000000"/>
          <w:kern w:val="0"/>
          <w:szCs w:val="32"/>
        </w:rPr>
        <w:t>元，与同案犯共同赔偿被害人经济损失人民币5</w:t>
      </w:r>
      <w:r>
        <w:rPr>
          <w:rFonts w:ascii="仿宋_GB2312"/>
          <w:color w:val="000000"/>
          <w:kern w:val="0"/>
          <w:szCs w:val="32"/>
        </w:rPr>
        <w:t>25194</w:t>
      </w:r>
      <w:r>
        <w:rPr>
          <w:rFonts w:hint="eastAsia" w:ascii="仿宋_GB2312"/>
          <w:color w:val="000000"/>
          <w:kern w:val="0"/>
          <w:szCs w:val="32"/>
        </w:rPr>
        <w:t>元。该犯同案犯不服，提出上诉，福建省泉州市中级人民法院于2</w:t>
      </w:r>
      <w:r>
        <w:rPr>
          <w:rFonts w:ascii="仿宋_GB2312"/>
          <w:color w:val="000000"/>
          <w:kern w:val="0"/>
          <w:szCs w:val="32"/>
        </w:rPr>
        <w:t>021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月2</w:t>
      </w:r>
      <w:r>
        <w:rPr>
          <w:rFonts w:ascii="仿宋_GB2312"/>
          <w:color w:val="000000"/>
          <w:kern w:val="0"/>
          <w:szCs w:val="32"/>
        </w:rPr>
        <w:t>6</w:t>
      </w:r>
      <w:r>
        <w:rPr>
          <w:rFonts w:hint="eastAsia" w:ascii="仿宋_GB2312"/>
          <w:color w:val="000000"/>
          <w:kern w:val="0"/>
          <w:szCs w:val="32"/>
        </w:rPr>
        <w:t>日作出（2</w:t>
      </w:r>
      <w:r>
        <w:rPr>
          <w:rFonts w:ascii="仿宋_GB2312"/>
          <w:color w:val="000000"/>
          <w:kern w:val="0"/>
          <w:szCs w:val="32"/>
        </w:rPr>
        <w:t>021</w:t>
      </w:r>
      <w:r>
        <w:rPr>
          <w:rFonts w:hint="eastAsia" w:ascii="仿宋_GB2312"/>
          <w:color w:val="000000"/>
          <w:kern w:val="0"/>
          <w:szCs w:val="32"/>
        </w:rPr>
        <w:t>）闽0</w:t>
      </w:r>
      <w:r>
        <w:rPr>
          <w:rFonts w:ascii="仿宋_GB2312"/>
          <w:color w:val="000000"/>
          <w:kern w:val="0"/>
          <w:szCs w:val="32"/>
        </w:rPr>
        <w:t>5</w:t>
      </w:r>
      <w:r>
        <w:rPr>
          <w:rFonts w:hint="eastAsia" w:ascii="仿宋_GB2312"/>
          <w:color w:val="000000"/>
          <w:kern w:val="0"/>
          <w:szCs w:val="32"/>
        </w:rPr>
        <w:t>刑终</w:t>
      </w:r>
      <w:r>
        <w:rPr>
          <w:rFonts w:ascii="仿宋_GB2312"/>
          <w:color w:val="000000"/>
          <w:kern w:val="0"/>
          <w:szCs w:val="32"/>
        </w:rPr>
        <w:t>7</w:t>
      </w:r>
      <w:r>
        <w:rPr>
          <w:rFonts w:hint="eastAsia" w:ascii="仿宋_GB2312"/>
          <w:color w:val="000000"/>
          <w:kern w:val="0"/>
          <w:szCs w:val="32"/>
        </w:rPr>
        <w:t>号刑事裁定：驳回上诉，维持原判。</w:t>
      </w:r>
      <w:r>
        <w:rPr>
          <w:rFonts w:hint="eastAsia" w:ascii="仿宋_GB2312" w:hAnsi="仿宋_GB2312" w:cs="仿宋_GB2312"/>
          <w:color w:val="000000"/>
          <w:szCs w:val="32"/>
        </w:rPr>
        <w:t>刑期自20</w:t>
      </w:r>
      <w:r>
        <w:rPr>
          <w:rFonts w:ascii="仿宋_GB2312" w:hAnsi="仿宋_GB2312" w:cs="仿宋_GB2312"/>
          <w:color w:val="000000"/>
          <w:szCs w:val="32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6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日起至20</w:t>
      </w:r>
      <w:r>
        <w:rPr>
          <w:rFonts w:ascii="仿宋_GB2312" w:hAnsi="仿宋_GB2312" w:cs="仿宋_GB2312"/>
          <w:color w:val="000000"/>
          <w:szCs w:val="32"/>
        </w:rPr>
        <w:t>30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11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21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4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21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该犯自入监以来确有悔改表现，具体事实如下：</w:t>
      </w:r>
      <w:r>
        <w:rPr>
          <w:rFonts w:ascii="仿宋_GB2312" w:hAnsi="Times New Roman" w:cs="仿宋_GB2312"/>
          <w:color w:val="000000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7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年4月2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7</w:t>
      </w:r>
      <w:r>
        <w:rPr>
          <w:rFonts w:hint="eastAsia" w:ascii="仿宋_GB2312" w:hAnsi="Times New Roman"/>
          <w:color w:val="000000"/>
          <w:szCs w:val="32"/>
        </w:rPr>
        <w:t>月（共计</w:t>
      </w:r>
      <w:r>
        <w:rPr>
          <w:rFonts w:ascii="仿宋_GB2312" w:hAnsi="Times New Roman"/>
          <w:color w:val="000000"/>
          <w:szCs w:val="32"/>
        </w:rPr>
        <w:t>39</w:t>
      </w:r>
      <w:r>
        <w:rPr>
          <w:rFonts w:hint="eastAsia" w:ascii="仿宋_GB2312" w:hAnsi="Times New Roman"/>
          <w:color w:val="000000"/>
          <w:szCs w:val="32"/>
        </w:rPr>
        <w:t>个月）累计获考核分</w:t>
      </w:r>
      <w:r>
        <w:rPr>
          <w:rFonts w:ascii="仿宋_GB2312" w:hAnsi="Times New Roman"/>
          <w:color w:val="000000"/>
          <w:szCs w:val="32"/>
        </w:rPr>
        <w:t>4191</w:t>
      </w:r>
      <w:r>
        <w:rPr>
          <w:rFonts w:hint="eastAsia" w:ascii="仿宋_GB2312" w:hAnsi="Times New Roman"/>
          <w:color w:val="000000"/>
          <w:szCs w:val="32"/>
        </w:rPr>
        <w:t>分，表扬6次（立案前获得）。考核期内无违规扣分。</w:t>
      </w:r>
    </w:p>
    <w:p>
      <w:pPr>
        <w:pStyle w:val="15"/>
        <w:spacing w:line="500" w:lineRule="exact"/>
        <w:ind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该犯已履行人民币</w:t>
      </w:r>
      <w:r>
        <w:rPr>
          <w:color w:val="000000"/>
          <w:szCs w:val="32"/>
        </w:rPr>
        <w:t>61902.68</w:t>
      </w:r>
      <w:r>
        <w:rPr>
          <w:rFonts w:hint="eastAsia"/>
          <w:color w:val="000000"/>
          <w:szCs w:val="32"/>
        </w:rPr>
        <w:t>元；其中本次提请同案犯缴纳共同赔偿被害人经济损失人民币</w:t>
      </w:r>
      <w:r>
        <w:rPr>
          <w:color w:val="000000"/>
          <w:szCs w:val="32"/>
        </w:rPr>
        <w:t>44877.47</w:t>
      </w:r>
      <w:r>
        <w:rPr>
          <w:rFonts w:hint="eastAsia"/>
          <w:color w:val="000000"/>
          <w:szCs w:val="32"/>
        </w:rPr>
        <w:t>元，该犯缴纳赔偿被害人经济损失人民币1</w:t>
      </w:r>
      <w:r>
        <w:rPr>
          <w:color w:val="000000"/>
          <w:szCs w:val="32"/>
        </w:rPr>
        <w:t>7025.21</w:t>
      </w:r>
      <w:r>
        <w:rPr>
          <w:rFonts w:hint="eastAsia"/>
          <w:color w:val="000000"/>
          <w:szCs w:val="32"/>
        </w:rPr>
        <w:t>元，于2</w:t>
      </w:r>
      <w:r>
        <w:rPr>
          <w:color w:val="000000"/>
          <w:szCs w:val="32"/>
        </w:rPr>
        <w:t>024</w:t>
      </w:r>
      <w:r>
        <w:rPr>
          <w:rFonts w:hint="eastAsia"/>
          <w:color w:val="000000"/>
          <w:szCs w:val="32"/>
        </w:rPr>
        <w:t>年4月3日向福建省石狮市人民法院缴纳</w:t>
      </w:r>
      <w:r>
        <w:rPr>
          <w:rFonts w:hint="eastAsia" w:ascii="仿宋_GB2312"/>
          <w:color w:val="000000"/>
          <w:kern w:val="0"/>
          <w:szCs w:val="32"/>
        </w:rPr>
        <w:t>赔偿被害人经济损失</w:t>
      </w:r>
      <w:r>
        <w:rPr>
          <w:rFonts w:hint="eastAsia"/>
          <w:color w:val="000000"/>
          <w:szCs w:val="32"/>
        </w:rPr>
        <w:t>人民币1</w:t>
      </w:r>
      <w:r>
        <w:rPr>
          <w:color w:val="000000"/>
          <w:szCs w:val="32"/>
        </w:rPr>
        <w:t>0000</w:t>
      </w:r>
      <w:r>
        <w:rPr>
          <w:rFonts w:hint="eastAsia"/>
          <w:color w:val="000000"/>
          <w:szCs w:val="32"/>
        </w:rPr>
        <w:t>元；2</w:t>
      </w:r>
      <w:r>
        <w:rPr>
          <w:color w:val="000000"/>
          <w:szCs w:val="32"/>
        </w:rPr>
        <w:t>024</w:t>
      </w:r>
      <w:r>
        <w:rPr>
          <w:rFonts w:hint="eastAsia"/>
          <w:color w:val="000000"/>
          <w:szCs w:val="32"/>
        </w:rPr>
        <w:t>年5月2</w:t>
      </w:r>
      <w:r>
        <w:rPr>
          <w:color w:val="000000"/>
          <w:szCs w:val="32"/>
        </w:rPr>
        <w:t>3</w:t>
      </w:r>
      <w:r>
        <w:rPr>
          <w:rFonts w:hint="eastAsia"/>
          <w:color w:val="000000"/>
          <w:szCs w:val="32"/>
        </w:rPr>
        <w:t>日向福建省石狮市人民法院缴纳</w:t>
      </w:r>
      <w:r>
        <w:rPr>
          <w:rFonts w:hint="eastAsia" w:ascii="仿宋_GB2312"/>
          <w:color w:val="000000"/>
          <w:kern w:val="0"/>
          <w:szCs w:val="32"/>
        </w:rPr>
        <w:t>赔偿被害人经济损失</w:t>
      </w:r>
      <w:r>
        <w:rPr>
          <w:rFonts w:hint="eastAsia"/>
          <w:color w:val="000000"/>
          <w:szCs w:val="32"/>
        </w:rPr>
        <w:t>人民币7</w:t>
      </w:r>
      <w:r>
        <w:rPr>
          <w:color w:val="000000"/>
          <w:szCs w:val="32"/>
        </w:rPr>
        <w:t>025.21</w:t>
      </w:r>
      <w:r>
        <w:rPr>
          <w:rFonts w:hint="eastAsia"/>
          <w:color w:val="000000"/>
          <w:szCs w:val="32"/>
        </w:rPr>
        <w:t>元。该犯狱内消费周期2021年4月21日至2024年</w:t>
      </w:r>
      <w:r>
        <w:rPr>
          <w:color w:val="000000"/>
          <w:szCs w:val="32"/>
        </w:rPr>
        <w:t>7</w:t>
      </w:r>
      <w:r>
        <w:rPr>
          <w:rFonts w:hint="eastAsia"/>
          <w:color w:val="000000"/>
          <w:szCs w:val="32"/>
        </w:rPr>
        <w:t>月（共计3</w:t>
      </w:r>
      <w:r>
        <w:rPr>
          <w:color w:val="000000"/>
          <w:szCs w:val="32"/>
        </w:rPr>
        <w:t>9</w:t>
      </w:r>
      <w:r>
        <w:rPr>
          <w:rFonts w:hint="eastAsia"/>
          <w:color w:val="000000"/>
          <w:szCs w:val="32"/>
        </w:rPr>
        <w:t>个月）自选购物消费人民币</w:t>
      </w:r>
      <w:r>
        <w:rPr>
          <w:color w:val="000000"/>
          <w:szCs w:val="32"/>
        </w:rPr>
        <w:t>11663.6</w:t>
      </w:r>
      <w:r>
        <w:rPr>
          <w:rFonts w:hint="eastAsia"/>
          <w:color w:val="000000"/>
          <w:szCs w:val="32"/>
        </w:rPr>
        <w:t>元，考核期月均消费人民币</w:t>
      </w:r>
      <w:r>
        <w:rPr>
          <w:color w:val="000000"/>
          <w:szCs w:val="32"/>
        </w:rPr>
        <w:t>291.59</w:t>
      </w:r>
      <w:r>
        <w:rPr>
          <w:rFonts w:hint="eastAsia"/>
          <w:color w:val="000000"/>
          <w:szCs w:val="32"/>
        </w:rPr>
        <w:t>元，账户可用余额人民币</w:t>
      </w:r>
      <w:r>
        <w:rPr>
          <w:color w:val="000000"/>
          <w:szCs w:val="32"/>
        </w:rPr>
        <w:t>646.02</w:t>
      </w:r>
      <w:r>
        <w:rPr>
          <w:rFonts w:hint="eastAsia"/>
          <w:color w:val="000000"/>
          <w:szCs w:val="32"/>
        </w:rPr>
        <w:t>元。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6</w:t>
      </w:r>
      <w:r>
        <w:rPr>
          <w:rFonts w:hint="eastAsia"/>
          <w:color w:val="000000"/>
          <w:szCs w:val="32"/>
        </w:rPr>
        <w:t>月4日福建省石狮市人民法院财产性判项复函载明：经核查，张伟伟向本院缴纳案款人民币1</w:t>
      </w:r>
      <w:r>
        <w:rPr>
          <w:color w:val="000000"/>
          <w:szCs w:val="32"/>
        </w:rPr>
        <w:t>0000</w:t>
      </w:r>
      <w:r>
        <w:rPr>
          <w:rFonts w:hint="eastAsia"/>
          <w:color w:val="000000"/>
          <w:szCs w:val="32"/>
        </w:rPr>
        <w:t>元，未发现名下有其他可供执行财产，</w:t>
      </w:r>
      <w:r>
        <w:rPr>
          <w:color w:val="000000"/>
          <w:szCs w:val="32"/>
        </w:rPr>
        <w:t>案件已终结本次执行程序。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财产刑履行比例未达30%</w:t>
      </w:r>
      <w:r>
        <w:rPr>
          <w:rFonts w:hint="eastAsia" w:ascii="仿宋_GB2312" w:hAnsi="Times New Roman"/>
          <w:color w:val="000000"/>
          <w:szCs w:val="32"/>
        </w:rPr>
        <w:t>属于从严掌握对象，减刑幅度扣减三个月。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本案于2024年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10</w:t>
      </w:r>
      <w:r>
        <w:rPr>
          <w:rFonts w:hint="eastAsia" w:ascii="仿宋_GB2312" w:hAnsi="Times New Roman"/>
          <w:color w:val="000000"/>
          <w:szCs w:val="32"/>
        </w:rPr>
        <w:t xml:space="preserve"> 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14</w:t>
      </w:r>
      <w:r>
        <w:rPr>
          <w:rFonts w:ascii="仿宋_GB2312" w:hAnsi="Times New Roman"/>
          <w:color w:val="000000"/>
          <w:szCs w:val="32"/>
        </w:rPr>
        <w:t xml:space="preserve"> 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10</w:t>
      </w:r>
      <w:r>
        <w:rPr>
          <w:rFonts w:hint="eastAsia" w:ascii="仿宋_GB2312" w:hAnsi="Times New Roman"/>
          <w:color w:val="000000"/>
          <w:szCs w:val="32"/>
        </w:rPr>
        <w:t xml:space="preserve"> 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18</w:t>
      </w:r>
      <w:r>
        <w:rPr>
          <w:rFonts w:ascii="仿宋_GB2312" w:hAnsi="Times New Roman"/>
          <w:color w:val="000000"/>
          <w:szCs w:val="32"/>
        </w:rPr>
        <w:t xml:space="preserve"> </w:t>
      </w:r>
      <w:r>
        <w:rPr>
          <w:rFonts w:hint="eastAsia" w:ascii="仿宋_GB2312" w:hAnsi="Times New Roman"/>
          <w:color w:val="000000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因此，依照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000000"/>
          <w:szCs w:val="32"/>
        </w:rPr>
        <w:t>《中华人民共和国监狱法》第二十九条的规定，建议对罪犯张伟伟予以减刑六个月。特提请你院审理裁定。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color w:val="000000"/>
          <w:szCs w:val="32"/>
        </w:rPr>
      </w:pPr>
      <w:r>
        <w:rPr>
          <w:rFonts w:hint="eastAsia" w:ascii="仿宋_GB2312" w:hAnsi="Times New Roman" w:cs="仿宋_GB2312"/>
          <w:color w:val="000000"/>
          <w:szCs w:val="32"/>
        </w:rPr>
        <w:t>附件：⒈罪犯张伟伟卷宗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color w:val="000000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color w:val="000000"/>
          <w:szCs w:val="32"/>
        </w:rPr>
      </w:pPr>
      <w:r>
        <w:rPr>
          <w:rFonts w:hint="eastAsia" w:ascii="仿宋_GB2312" w:hAnsi="Times New Roman" w:cs="仿宋_GB2312"/>
          <w:color w:val="000000"/>
          <w:szCs w:val="32"/>
        </w:rPr>
        <w:t>⒉减刑建议书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color w:val="000000"/>
          <w:szCs w:val="32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color w:val="000000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  <w:lang w:val="en-US" w:eastAsia="zh-CN"/>
        </w:rPr>
        <w:t>2024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10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21</w:t>
      </w:r>
      <w:r>
        <w:rPr>
          <w:rFonts w:hint="eastAsia" w:ascii="仿宋_GB2312" w:hAnsi="Times New Roman"/>
          <w:color w:val="000000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0054"/>
    <w:rsid w:val="00011B4F"/>
    <w:rsid w:val="00025015"/>
    <w:rsid w:val="00034C75"/>
    <w:rsid w:val="00036315"/>
    <w:rsid w:val="00037DEA"/>
    <w:rsid w:val="00044265"/>
    <w:rsid w:val="000456EC"/>
    <w:rsid w:val="000520AF"/>
    <w:rsid w:val="0006190A"/>
    <w:rsid w:val="00063E29"/>
    <w:rsid w:val="00065537"/>
    <w:rsid w:val="000758CB"/>
    <w:rsid w:val="000802DE"/>
    <w:rsid w:val="0008120B"/>
    <w:rsid w:val="00082729"/>
    <w:rsid w:val="00087DB1"/>
    <w:rsid w:val="00092BCB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E47F3"/>
    <w:rsid w:val="000F3E81"/>
    <w:rsid w:val="000F55EE"/>
    <w:rsid w:val="00100D8C"/>
    <w:rsid w:val="00113A27"/>
    <w:rsid w:val="00117D67"/>
    <w:rsid w:val="0012011D"/>
    <w:rsid w:val="001203CF"/>
    <w:rsid w:val="0012737E"/>
    <w:rsid w:val="00130099"/>
    <w:rsid w:val="001332BA"/>
    <w:rsid w:val="00137F58"/>
    <w:rsid w:val="001469C7"/>
    <w:rsid w:val="00151F8A"/>
    <w:rsid w:val="001576B9"/>
    <w:rsid w:val="00160B6D"/>
    <w:rsid w:val="00173735"/>
    <w:rsid w:val="00176DA4"/>
    <w:rsid w:val="0018371B"/>
    <w:rsid w:val="00184AA9"/>
    <w:rsid w:val="00185013"/>
    <w:rsid w:val="001904B6"/>
    <w:rsid w:val="00191AB3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2917"/>
    <w:rsid w:val="001C42A7"/>
    <w:rsid w:val="001C6758"/>
    <w:rsid w:val="001E4E19"/>
    <w:rsid w:val="001F057E"/>
    <w:rsid w:val="00201F24"/>
    <w:rsid w:val="00204BFC"/>
    <w:rsid w:val="0021077C"/>
    <w:rsid w:val="00210863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03EC"/>
    <w:rsid w:val="00281445"/>
    <w:rsid w:val="00287424"/>
    <w:rsid w:val="0029154A"/>
    <w:rsid w:val="002A0B77"/>
    <w:rsid w:val="002A1794"/>
    <w:rsid w:val="002B01B8"/>
    <w:rsid w:val="002C3F7E"/>
    <w:rsid w:val="002D0E01"/>
    <w:rsid w:val="002D4491"/>
    <w:rsid w:val="002D4F8E"/>
    <w:rsid w:val="002E7E7D"/>
    <w:rsid w:val="002F5402"/>
    <w:rsid w:val="00307E12"/>
    <w:rsid w:val="003177D1"/>
    <w:rsid w:val="003203E8"/>
    <w:rsid w:val="00326603"/>
    <w:rsid w:val="00334712"/>
    <w:rsid w:val="003473DC"/>
    <w:rsid w:val="003530CD"/>
    <w:rsid w:val="00355051"/>
    <w:rsid w:val="00356D01"/>
    <w:rsid w:val="00357A7C"/>
    <w:rsid w:val="003742EB"/>
    <w:rsid w:val="00376359"/>
    <w:rsid w:val="003862A6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D6195"/>
    <w:rsid w:val="003E0260"/>
    <w:rsid w:val="003E3796"/>
    <w:rsid w:val="003E3E45"/>
    <w:rsid w:val="003F1678"/>
    <w:rsid w:val="003F4178"/>
    <w:rsid w:val="0040181F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620E"/>
    <w:rsid w:val="00447AC9"/>
    <w:rsid w:val="00447D4F"/>
    <w:rsid w:val="004571B0"/>
    <w:rsid w:val="00462B55"/>
    <w:rsid w:val="00463E1D"/>
    <w:rsid w:val="004666D2"/>
    <w:rsid w:val="004709CC"/>
    <w:rsid w:val="00473FDA"/>
    <w:rsid w:val="004B3D02"/>
    <w:rsid w:val="004B472A"/>
    <w:rsid w:val="004C4AD5"/>
    <w:rsid w:val="004C56E8"/>
    <w:rsid w:val="004C7DCA"/>
    <w:rsid w:val="004D0079"/>
    <w:rsid w:val="004D15DC"/>
    <w:rsid w:val="004D2EE3"/>
    <w:rsid w:val="004F1F64"/>
    <w:rsid w:val="004F39B4"/>
    <w:rsid w:val="004F43A0"/>
    <w:rsid w:val="005003EA"/>
    <w:rsid w:val="005021C2"/>
    <w:rsid w:val="00506B11"/>
    <w:rsid w:val="00514157"/>
    <w:rsid w:val="005171FA"/>
    <w:rsid w:val="00517D55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7643"/>
    <w:rsid w:val="0056005F"/>
    <w:rsid w:val="0056077B"/>
    <w:rsid w:val="00561882"/>
    <w:rsid w:val="005656FE"/>
    <w:rsid w:val="00565868"/>
    <w:rsid w:val="005662D1"/>
    <w:rsid w:val="00567F2D"/>
    <w:rsid w:val="005855D7"/>
    <w:rsid w:val="0059070E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2444F"/>
    <w:rsid w:val="0063013E"/>
    <w:rsid w:val="00632069"/>
    <w:rsid w:val="00633D31"/>
    <w:rsid w:val="00634F28"/>
    <w:rsid w:val="006365EF"/>
    <w:rsid w:val="00650AA9"/>
    <w:rsid w:val="006523E5"/>
    <w:rsid w:val="006533AD"/>
    <w:rsid w:val="00653956"/>
    <w:rsid w:val="00655CBE"/>
    <w:rsid w:val="00662D20"/>
    <w:rsid w:val="00664F29"/>
    <w:rsid w:val="00673DC1"/>
    <w:rsid w:val="00674301"/>
    <w:rsid w:val="00680C2F"/>
    <w:rsid w:val="006858EF"/>
    <w:rsid w:val="00686FA0"/>
    <w:rsid w:val="006A20B1"/>
    <w:rsid w:val="006A21AC"/>
    <w:rsid w:val="006C3660"/>
    <w:rsid w:val="006D0C8F"/>
    <w:rsid w:val="006E3FD9"/>
    <w:rsid w:val="006F2184"/>
    <w:rsid w:val="006F4C2F"/>
    <w:rsid w:val="006F5C21"/>
    <w:rsid w:val="00705446"/>
    <w:rsid w:val="007121E4"/>
    <w:rsid w:val="007141BA"/>
    <w:rsid w:val="007142B6"/>
    <w:rsid w:val="00727934"/>
    <w:rsid w:val="007318C1"/>
    <w:rsid w:val="007328E9"/>
    <w:rsid w:val="00733BCA"/>
    <w:rsid w:val="00734BBD"/>
    <w:rsid w:val="007414A7"/>
    <w:rsid w:val="0074525D"/>
    <w:rsid w:val="00754EFD"/>
    <w:rsid w:val="007555AF"/>
    <w:rsid w:val="00755CEC"/>
    <w:rsid w:val="007579B4"/>
    <w:rsid w:val="00771AFA"/>
    <w:rsid w:val="007728B7"/>
    <w:rsid w:val="007824E9"/>
    <w:rsid w:val="00785564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C6B43"/>
    <w:rsid w:val="007D5EF0"/>
    <w:rsid w:val="007E1451"/>
    <w:rsid w:val="007E1FA8"/>
    <w:rsid w:val="007E1FE0"/>
    <w:rsid w:val="007F25CC"/>
    <w:rsid w:val="007F2FDF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3CA7"/>
    <w:rsid w:val="008457B0"/>
    <w:rsid w:val="008518D3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1371"/>
    <w:rsid w:val="008B4A3F"/>
    <w:rsid w:val="008B7F09"/>
    <w:rsid w:val="008C6B1C"/>
    <w:rsid w:val="008D0A84"/>
    <w:rsid w:val="008D1666"/>
    <w:rsid w:val="008F42D1"/>
    <w:rsid w:val="00907355"/>
    <w:rsid w:val="00915EDC"/>
    <w:rsid w:val="009179EA"/>
    <w:rsid w:val="009241FD"/>
    <w:rsid w:val="0092569F"/>
    <w:rsid w:val="00931970"/>
    <w:rsid w:val="00932021"/>
    <w:rsid w:val="009337AA"/>
    <w:rsid w:val="00934984"/>
    <w:rsid w:val="009367EA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E5BD8"/>
    <w:rsid w:val="009E6A78"/>
    <w:rsid w:val="009F3A47"/>
    <w:rsid w:val="009F6F07"/>
    <w:rsid w:val="009F7EC9"/>
    <w:rsid w:val="00A03919"/>
    <w:rsid w:val="00A11B6A"/>
    <w:rsid w:val="00A1660E"/>
    <w:rsid w:val="00A16BA5"/>
    <w:rsid w:val="00A22C7C"/>
    <w:rsid w:val="00A33786"/>
    <w:rsid w:val="00A35807"/>
    <w:rsid w:val="00A40C10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8173A"/>
    <w:rsid w:val="00A95D32"/>
    <w:rsid w:val="00A95ED0"/>
    <w:rsid w:val="00AB0A4C"/>
    <w:rsid w:val="00AB1915"/>
    <w:rsid w:val="00AB5E4D"/>
    <w:rsid w:val="00AB6790"/>
    <w:rsid w:val="00AC267C"/>
    <w:rsid w:val="00AD6DC7"/>
    <w:rsid w:val="00AE0F5F"/>
    <w:rsid w:val="00AE1EC1"/>
    <w:rsid w:val="00AE3C5D"/>
    <w:rsid w:val="00AE4319"/>
    <w:rsid w:val="00AF373C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16FD5"/>
    <w:rsid w:val="00B20E0C"/>
    <w:rsid w:val="00B21D7E"/>
    <w:rsid w:val="00B31B5D"/>
    <w:rsid w:val="00B33423"/>
    <w:rsid w:val="00B355E0"/>
    <w:rsid w:val="00B37EC0"/>
    <w:rsid w:val="00B63E88"/>
    <w:rsid w:val="00B641F7"/>
    <w:rsid w:val="00B67601"/>
    <w:rsid w:val="00B67708"/>
    <w:rsid w:val="00B71F22"/>
    <w:rsid w:val="00B764E7"/>
    <w:rsid w:val="00B76BFE"/>
    <w:rsid w:val="00B81509"/>
    <w:rsid w:val="00B842C0"/>
    <w:rsid w:val="00B96AEE"/>
    <w:rsid w:val="00BA00D4"/>
    <w:rsid w:val="00BA5A03"/>
    <w:rsid w:val="00BA5A9A"/>
    <w:rsid w:val="00BA653E"/>
    <w:rsid w:val="00BA7880"/>
    <w:rsid w:val="00BA7BF1"/>
    <w:rsid w:val="00BB5BD4"/>
    <w:rsid w:val="00BC10E7"/>
    <w:rsid w:val="00BC2073"/>
    <w:rsid w:val="00BC3A0D"/>
    <w:rsid w:val="00BD192F"/>
    <w:rsid w:val="00BE1ED5"/>
    <w:rsid w:val="00BE28EC"/>
    <w:rsid w:val="00BE4750"/>
    <w:rsid w:val="00BE727A"/>
    <w:rsid w:val="00C00C98"/>
    <w:rsid w:val="00C1429A"/>
    <w:rsid w:val="00C26A31"/>
    <w:rsid w:val="00C36201"/>
    <w:rsid w:val="00C45AEF"/>
    <w:rsid w:val="00C45D0C"/>
    <w:rsid w:val="00C50D8D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2885"/>
    <w:rsid w:val="00D03882"/>
    <w:rsid w:val="00D071E1"/>
    <w:rsid w:val="00D12484"/>
    <w:rsid w:val="00D12800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1520"/>
    <w:rsid w:val="00E25159"/>
    <w:rsid w:val="00E25D59"/>
    <w:rsid w:val="00E27995"/>
    <w:rsid w:val="00E348FE"/>
    <w:rsid w:val="00E354CB"/>
    <w:rsid w:val="00E35594"/>
    <w:rsid w:val="00E400ED"/>
    <w:rsid w:val="00E44C74"/>
    <w:rsid w:val="00E464CF"/>
    <w:rsid w:val="00E63614"/>
    <w:rsid w:val="00E6735E"/>
    <w:rsid w:val="00E717D5"/>
    <w:rsid w:val="00E77EE5"/>
    <w:rsid w:val="00E85BEC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1317B"/>
    <w:rsid w:val="00F13BEA"/>
    <w:rsid w:val="00F17FCB"/>
    <w:rsid w:val="00F20759"/>
    <w:rsid w:val="00F26803"/>
    <w:rsid w:val="00F31A1D"/>
    <w:rsid w:val="00F40F49"/>
    <w:rsid w:val="00F45321"/>
    <w:rsid w:val="00F46C0D"/>
    <w:rsid w:val="00F63965"/>
    <w:rsid w:val="00F65231"/>
    <w:rsid w:val="00F84CF4"/>
    <w:rsid w:val="00F946EA"/>
    <w:rsid w:val="00FA1D60"/>
    <w:rsid w:val="00FA21D6"/>
    <w:rsid w:val="00FA3227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0FF69C0"/>
    <w:rsid w:val="010212D3"/>
    <w:rsid w:val="01752EEC"/>
    <w:rsid w:val="01AC54CC"/>
    <w:rsid w:val="03F048AF"/>
    <w:rsid w:val="0432222E"/>
    <w:rsid w:val="06F1205B"/>
    <w:rsid w:val="07193A6D"/>
    <w:rsid w:val="078720F9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0250DC"/>
    <w:rsid w:val="149C6ED6"/>
    <w:rsid w:val="156F6517"/>
    <w:rsid w:val="165739DD"/>
    <w:rsid w:val="17C67BCF"/>
    <w:rsid w:val="17CF1E12"/>
    <w:rsid w:val="1A804B59"/>
    <w:rsid w:val="1C0C3C77"/>
    <w:rsid w:val="1C141572"/>
    <w:rsid w:val="1DF801B2"/>
    <w:rsid w:val="1F58635D"/>
    <w:rsid w:val="23F30F1C"/>
    <w:rsid w:val="23F32CDB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1106</Characters>
  <Lines>9</Lines>
  <Paragraphs>2</Paragraphs>
  <TotalTime>3</TotalTime>
  <ScaleCrop>false</ScaleCrop>
  <LinksUpToDate>false</LinksUpToDate>
  <CharactersWithSpaces>1298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2024-09-08T23:32:00Z</cp:lastPrinted>
  <dcterms:modified xsi:type="dcterms:W3CDTF">2024-10-25T00:39:48Z</dcterms:modified>
  <cp:revision>465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1BE79848D0764FDCB0E21DB1013714ED</vt:lpwstr>
  </property>
</Properties>
</file>