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 369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高中富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1978年2月25日出生，</w:t>
      </w:r>
      <w:r>
        <w:rPr>
          <w:rFonts w:hint="eastAsia" w:ascii="仿宋_GB2312" w:hAnsi="仿宋_GB2312" w:cs="仿宋_GB2312"/>
          <w:szCs w:val="32"/>
        </w:rPr>
        <w:t>汉族</w:t>
      </w:r>
      <w:r>
        <w:rPr>
          <w:rFonts w:hint="eastAsia" w:ascii="仿宋_GB2312" w:hAnsi="仿宋_GB2312" w:cs="仿宋_GB2312"/>
          <w:szCs w:val="32"/>
          <w:lang w:eastAsia="zh-CN"/>
        </w:rPr>
        <w:t>，小学文化</w:t>
      </w:r>
      <w:r>
        <w:rPr>
          <w:rFonts w:hint="eastAsia" w:ascii="仿宋_GB2312" w:hAnsi="仿宋_GB2312" w:cs="仿宋_GB2312"/>
          <w:szCs w:val="32"/>
        </w:rPr>
        <w:t>，户籍所在</w:t>
      </w:r>
      <w:r>
        <w:rPr>
          <w:rFonts w:hint="eastAsia" w:ascii="仿宋_GB2312" w:hAnsi="仿宋_GB2312" w:cs="仿宋_GB2312"/>
          <w:szCs w:val="32"/>
          <w:lang w:eastAsia="zh-CN"/>
        </w:rPr>
        <w:t>地重庆市梁平县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福建省厦门市湖里区人民法院于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2015年1月16日作出（2014）湖刑初字第779号刑事判决，以被告人高中富犯抢劫罪，判处有期徒刑十一年八个月，剥夺政治权利三年，并处罚金人民币五万元；犯盗窃罪，判处有期徒刑十个月，并处罚金人民币四千元。数罪并罚，决定执行有期徒刑十二年二个月，剥夺政治权利三年，并处罚金人民币五万四千元，与同案犯共同退赔被害单位人民币87219元。该犯及同案犯不服，提出上诉。厦门市中级人民法院于2015年5月20日作出（2015）厦刑终字第168号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刑事判决书</w:t>
      </w:r>
      <w:r>
        <w:rPr>
          <w:rFonts w:hint="eastAsia" w:ascii="仿宋_GB2312" w:hAnsi="仿宋_GB2312" w:cs="仿宋_GB2312"/>
          <w:szCs w:val="32"/>
          <w:lang w:val="en-US" w:eastAsia="zh-CN"/>
        </w:rPr>
        <w:t>，维持原判对该犯的判决。刑期自2014年3月7日起至2026年5月6日止。于2015年6月23日交付福建省厦门监狱执行刑罚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。2018年6月26日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 w:eastAsia="zh-CN"/>
        </w:rPr>
        <w:t>福建省厦门市中级</w:t>
      </w:r>
      <w:r>
        <w:rPr>
          <w:rFonts w:hint="eastAsia" w:ascii="仿宋_GB2312"/>
          <w:color w:val="000000"/>
          <w:szCs w:val="32"/>
        </w:rPr>
        <w:t>人民法院以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(2018)闽02刑更386号刑事裁定书，对其减刑六个月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；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2020年6月28日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 w:eastAsia="zh-CN"/>
        </w:rPr>
        <w:t>福建省厦门市中级</w:t>
      </w:r>
      <w:r>
        <w:rPr>
          <w:rFonts w:hint="eastAsia" w:ascii="仿宋_GB2312"/>
          <w:color w:val="000000"/>
          <w:szCs w:val="32"/>
        </w:rPr>
        <w:t>人民法院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以(2020)闽02刑更253号刑事裁定书，对其减刑五个月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  <w:lang w:val="en-US" w:eastAsia="zh-CN"/>
        </w:rPr>
        <w:t>2022年6月27日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，福建省厦门市中级人民法院以(2022)闽02刑更409号刑事裁定书，对其减刑四个月，剥夺政治权利三年不变，2022年6月27日送达，现刑期至2025年2月6日止。属普管级罪犯。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奖惩情况：该犯上次评定表扬剩余340.3分，本轮考核期2022年2月1日至2024年7月累计获3774.2分，合计获得4114.5分，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表扬6次；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间隔期2022年6月27日至2024年7月，获3216.9分。考核期内无违规扣分。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_GB2312" w:hAnsi="Times New Roman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原判财产性判项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已履行人民币21045元，其中本次向福建省厦门市中级人民法院缴纳罚金人民币3345元,共同退赔人民币3000元。考核期月均消费人民币108.62元，账户可用余额人民币210.76元。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厦门市湖里区人民法院于2024年8月27日回函：一、截止今日，已冻结高中富名下银行账户人民币5.85元；二、不存在拒不交代赃款、赃物去向情况；不存在隐瞒、藏匿、转移财产情节；不存在妨害财产性判项执行情节；三、法院查控系统核实无可供执行财产；四、因案件状态为执行中，无终本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该犯因抢劫被判处十年以上有期徒刑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财产性判项义务履行金额未到达其个人应履行总额的30%，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因此提请减刑幅度扣减四个月。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高中富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高中富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  5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280" w:rightChars="400"/>
        <w:jc w:val="right"/>
        <w:textAlignment w:val="auto"/>
        <w:rPr>
          <w:rFonts w:hint="eastAsia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014" w:rightChars="317"/>
        <w:jc w:val="righ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 xml:space="preserve">21 </w:t>
      </w:r>
      <w:r>
        <w:rPr>
          <w:rFonts w:hint="eastAsia"/>
          <w:color w:val="auto"/>
          <w:szCs w:val="32"/>
        </w:rPr>
        <w:t>日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71FE3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3D37B4"/>
    <w:rsid w:val="01752EEC"/>
    <w:rsid w:val="01AC54CC"/>
    <w:rsid w:val="02FB1EF4"/>
    <w:rsid w:val="03B06102"/>
    <w:rsid w:val="0432222E"/>
    <w:rsid w:val="053B110E"/>
    <w:rsid w:val="05C84967"/>
    <w:rsid w:val="05F4462A"/>
    <w:rsid w:val="06992BDC"/>
    <w:rsid w:val="06F1205B"/>
    <w:rsid w:val="07193A6D"/>
    <w:rsid w:val="07F105CC"/>
    <w:rsid w:val="087C622E"/>
    <w:rsid w:val="09055EDD"/>
    <w:rsid w:val="094B5E78"/>
    <w:rsid w:val="09C747E1"/>
    <w:rsid w:val="09D65705"/>
    <w:rsid w:val="0BE21D87"/>
    <w:rsid w:val="0C081499"/>
    <w:rsid w:val="0D583CDF"/>
    <w:rsid w:val="0D975F07"/>
    <w:rsid w:val="0DD146F3"/>
    <w:rsid w:val="0E06130A"/>
    <w:rsid w:val="0E755606"/>
    <w:rsid w:val="0F2A7A8E"/>
    <w:rsid w:val="0F7B5746"/>
    <w:rsid w:val="0FEF0333"/>
    <w:rsid w:val="105459B2"/>
    <w:rsid w:val="10806FC5"/>
    <w:rsid w:val="112F6828"/>
    <w:rsid w:val="125A195C"/>
    <w:rsid w:val="129D1F11"/>
    <w:rsid w:val="12DB4186"/>
    <w:rsid w:val="12FA27EF"/>
    <w:rsid w:val="149C6ED6"/>
    <w:rsid w:val="156F6517"/>
    <w:rsid w:val="15E21D32"/>
    <w:rsid w:val="15F222C6"/>
    <w:rsid w:val="167F0040"/>
    <w:rsid w:val="16841B75"/>
    <w:rsid w:val="16F63C03"/>
    <w:rsid w:val="170D5F30"/>
    <w:rsid w:val="17252C18"/>
    <w:rsid w:val="17974DC1"/>
    <w:rsid w:val="17B53AE1"/>
    <w:rsid w:val="17C35FF0"/>
    <w:rsid w:val="17C67BCF"/>
    <w:rsid w:val="17CF1E12"/>
    <w:rsid w:val="19547444"/>
    <w:rsid w:val="19E03ABF"/>
    <w:rsid w:val="1A0B758E"/>
    <w:rsid w:val="1A804B59"/>
    <w:rsid w:val="1B515E62"/>
    <w:rsid w:val="1B5B1CF8"/>
    <w:rsid w:val="1B7729BF"/>
    <w:rsid w:val="1C0366CD"/>
    <w:rsid w:val="1C0C3C77"/>
    <w:rsid w:val="1C294840"/>
    <w:rsid w:val="1C74382B"/>
    <w:rsid w:val="1C8862F5"/>
    <w:rsid w:val="1D4A2BDC"/>
    <w:rsid w:val="1DF801B2"/>
    <w:rsid w:val="1E2412E4"/>
    <w:rsid w:val="1E83759C"/>
    <w:rsid w:val="1EA277C9"/>
    <w:rsid w:val="1EDF625A"/>
    <w:rsid w:val="1F0D587D"/>
    <w:rsid w:val="1F58635D"/>
    <w:rsid w:val="201A36BC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C3573B"/>
    <w:rsid w:val="30D47492"/>
    <w:rsid w:val="30EF639D"/>
    <w:rsid w:val="31192F1A"/>
    <w:rsid w:val="312446ED"/>
    <w:rsid w:val="314B6D86"/>
    <w:rsid w:val="31751FC0"/>
    <w:rsid w:val="3190000A"/>
    <w:rsid w:val="31F971FC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76B4F10"/>
    <w:rsid w:val="37AC0E04"/>
    <w:rsid w:val="38497FF0"/>
    <w:rsid w:val="38906905"/>
    <w:rsid w:val="39992125"/>
    <w:rsid w:val="3A46238F"/>
    <w:rsid w:val="3A773C22"/>
    <w:rsid w:val="3A803BCA"/>
    <w:rsid w:val="3B1751AF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31245CD"/>
    <w:rsid w:val="432F4D6C"/>
    <w:rsid w:val="43D12339"/>
    <w:rsid w:val="43E505CA"/>
    <w:rsid w:val="44C77B6B"/>
    <w:rsid w:val="44F669DA"/>
    <w:rsid w:val="459317E9"/>
    <w:rsid w:val="45E81812"/>
    <w:rsid w:val="46305237"/>
    <w:rsid w:val="46591125"/>
    <w:rsid w:val="46740FDB"/>
    <w:rsid w:val="46BE0BE5"/>
    <w:rsid w:val="473E1A0F"/>
    <w:rsid w:val="49104D90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EB5699F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0B6DB8"/>
    <w:rsid w:val="52782A7B"/>
    <w:rsid w:val="52AD1332"/>
    <w:rsid w:val="52D2082C"/>
    <w:rsid w:val="53117ECE"/>
    <w:rsid w:val="53714F6D"/>
    <w:rsid w:val="53CC0384"/>
    <w:rsid w:val="53E9595E"/>
    <w:rsid w:val="54977113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CF43DB1"/>
    <w:rsid w:val="5D1C7825"/>
    <w:rsid w:val="5D423C53"/>
    <w:rsid w:val="5EE373A6"/>
    <w:rsid w:val="60CA0AC9"/>
    <w:rsid w:val="60DA7875"/>
    <w:rsid w:val="61D019CD"/>
    <w:rsid w:val="62092348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7422B"/>
    <w:rsid w:val="67097636"/>
    <w:rsid w:val="67937598"/>
    <w:rsid w:val="67B46520"/>
    <w:rsid w:val="67D873D3"/>
    <w:rsid w:val="68BB494C"/>
    <w:rsid w:val="68C226E4"/>
    <w:rsid w:val="68C5374A"/>
    <w:rsid w:val="69BA4211"/>
    <w:rsid w:val="69DE3203"/>
    <w:rsid w:val="6A302052"/>
    <w:rsid w:val="6A74751E"/>
    <w:rsid w:val="6A8A4AA7"/>
    <w:rsid w:val="6B4E1A0A"/>
    <w:rsid w:val="6B8C5BF8"/>
    <w:rsid w:val="6B9133FC"/>
    <w:rsid w:val="6B934EB3"/>
    <w:rsid w:val="6BCF023E"/>
    <w:rsid w:val="6BEF7C17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5C46"/>
    <w:rsid w:val="740B34BA"/>
    <w:rsid w:val="747118DC"/>
    <w:rsid w:val="750D38E1"/>
    <w:rsid w:val="759904FE"/>
    <w:rsid w:val="774502DB"/>
    <w:rsid w:val="77E172B0"/>
    <w:rsid w:val="783E0E99"/>
    <w:rsid w:val="78C10760"/>
    <w:rsid w:val="795E0B4D"/>
    <w:rsid w:val="79C141E6"/>
    <w:rsid w:val="7AF51CBC"/>
    <w:rsid w:val="7B650D27"/>
    <w:rsid w:val="7B972A5D"/>
    <w:rsid w:val="7BA33F9B"/>
    <w:rsid w:val="7C7F7309"/>
    <w:rsid w:val="7C9C14A2"/>
    <w:rsid w:val="7CB31300"/>
    <w:rsid w:val="7CD1333A"/>
    <w:rsid w:val="7CEA6716"/>
    <w:rsid w:val="7DA66D8B"/>
    <w:rsid w:val="7EF04150"/>
    <w:rsid w:val="7F424AD7"/>
    <w:rsid w:val="7F613BF7"/>
    <w:rsid w:val="7F657398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6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2024-10-25T07:05:04Z</cp:lastPrinted>
  <dcterms:modified xsi:type="dcterms:W3CDTF">2024-10-25T07:05:19Z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5970D6FD94594261A2368E9D2C03ACE4</vt:lpwstr>
  </property>
</Properties>
</file>