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方正小标宋简体" w:hAnsi="方正小标宋简体" w:eastAsia="方正小标宋简体" w:cs="方正小标宋简体"/>
          <w:kern w:val="32"/>
          <w:sz w:val="44"/>
          <w:szCs w:val="44"/>
          <w:lang w:eastAsia="zh-CN"/>
        </w:rPr>
      </w:pPr>
      <w:r>
        <w:rPr>
          <w:rFonts w:hint="eastAsia" w:ascii="方正小标宋简体" w:hAnsi="方正小标宋简体" w:eastAsia="方正小标宋简体" w:cs="方正小标宋简体"/>
          <w:kern w:val="32"/>
          <w:sz w:val="44"/>
          <w:szCs w:val="44"/>
          <w:lang w:eastAsia="zh-CN"/>
        </w:rPr>
        <w:t>福建省厦门监狱</w:t>
      </w:r>
    </w:p>
    <w:p>
      <w:pPr>
        <w:snapToGrid w:val="0"/>
        <w:spacing w:line="240" w:lineRule="auto"/>
        <w:jc w:val="center"/>
        <w:rPr>
          <w:rFonts w:hint="eastAsia" w:ascii="方正小标宋简体" w:hAnsi="方正小标宋简体" w:eastAsia="方正小标宋简体" w:cs="方正小标宋简体"/>
          <w:kern w:val="32"/>
          <w:sz w:val="44"/>
          <w:szCs w:val="44"/>
          <w:lang w:eastAsia="zh-CN"/>
        </w:rPr>
      </w:pPr>
      <w:r>
        <w:rPr>
          <w:rFonts w:hint="eastAsia" w:ascii="方正小标宋简体" w:hAnsi="方正小标宋简体" w:eastAsia="方正小标宋简体" w:cs="方正小标宋简体"/>
          <w:kern w:val="32"/>
          <w:sz w:val="44"/>
          <w:szCs w:val="44"/>
          <w:lang w:eastAsia="zh-CN"/>
        </w:rPr>
        <w:t>提请减刑建议书</w:t>
      </w:r>
    </w:p>
    <w:p>
      <w:pPr>
        <w:spacing w:line="430" w:lineRule="exact"/>
        <w:ind w:right="320" w:firstLine="4480" w:firstLineChars="1400"/>
        <w:rPr>
          <w:rFonts w:hint="eastAsia" w:ascii="楷体_GB2312" w:hAnsi="楷体_GB2312" w:eastAsia="楷体_GB2312" w:cs="楷体_GB2312"/>
          <w:kern w:val="32"/>
          <w:sz w:val="32"/>
          <w:szCs w:val="32"/>
          <w:lang w:eastAsia="zh-CN"/>
        </w:rPr>
      </w:pPr>
      <w:r>
        <w:rPr>
          <w:rFonts w:hint="eastAsia" w:ascii="楷体_GB2312" w:hAnsi="楷体_GB2312" w:eastAsia="楷体_GB2312" w:cs="楷体_GB2312"/>
          <w:kern w:val="32"/>
          <w:sz w:val="32"/>
          <w:szCs w:val="32"/>
          <w:lang w:eastAsia="zh-CN"/>
        </w:rPr>
        <w:t>〔2024〕闽厦狱减字第</w:t>
      </w:r>
      <w:r>
        <w:rPr>
          <w:rFonts w:hint="eastAsia" w:ascii="楷体_GB2312" w:hAnsi="楷体_GB2312" w:eastAsia="楷体_GB2312" w:cs="楷体_GB2312"/>
          <w:kern w:val="32"/>
          <w:sz w:val="32"/>
          <w:szCs w:val="32"/>
          <w:lang w:val="en-US" w:eastAsia="zh-CN"/>
        </w:rPr>
        <w:t>244</w:t>
      </w:r>
      <w:r>
        <w:rPr>
          <w:rFonts w:hint="eastAsia" w:ascii="楷体_GB2312" w:hAnsi="楷体_GB2312" w:eastAsia="楷体_GB2312" w:cs="楷体_GB2312"/>
          <w:kern w:val="32"/>
          <w:sz w:val="32"/>
          <w:szCs w:val="32"/>
          <w:lang w:eastAsia="zh-CN"/>
        </w:rPr>
        <w:t>号</w:t>
      </w:r>
    </w:p>
    <w:p>
      <w:pPr>
        <w:spacing w:line="430" w:lineRule="exact"/>
        <w:ind w:left="640" w:right="-36" w:rightChars="-15"/>
        <w:rPr>
          <w:rFonts w:ascii="仿宋_GB2312" w:hAnsi="Times New Roman" w:eastAsia="仿宋_GB2312"/>
          <w:b/>
          <w:bCs/>
          <w:kern w:val="32"/>
          <w:sz w:val="28"/>
          <w:szCs w:val="20"/>
          <w:lang w:eastAsia="zh-CN"/>
        </w:rPr>
      </w:pPr>
    </w:p>
    <w:p>
      <w:pPr>
        <w:spacing w:line="240" w:lineRule="auto"/>
        <w:ind w:firstLine="640" w:firstLineChars="20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罪犯王钟盛</w:t>
      </w:r>
      <w:r>
        <w:rPr>
          <w:rFonts w:hint="eastAsia" w:ascii="仿宋_GB2312" w:hAnsi="仿宋_GB2312" w:eastAsia="仿宋_GB2312" w:cs="仿宋_GB2312"/>
          <w:kern w:val="32"/>
          <w:sz w:val="32"/>
          <w:szCs w:val="32"/>
        </w:rPr>
        <w:fldChar w:fldCharType="begin"/>
      </w:r>
      <w:r>
        <w:rPr>
          <w:rFonts w:hint="eastAsia" w:ascii="仿宋_GB2312" w:hAnsi="仿宋_GB2312" w:eastAsia="仿宋_GB2312" w:cs="仿宋_GB2312"/>
          <w:kern w:val="32"/>
          <w:sz w:val="32"/>
          <w:szCs w:val="32"/>
          <w:lang w:eastAsia="zh-CN"/>
        </w:rPr>
        <w:instrText xml:space="preserve"> AUTOTEXTLIST  \* MERGEFORMAT </w:instrText>
      </w:r>
      <w:r>
        <w:rPr>
          <w:rFonts w:hint="eastAsia" w:ascii="仿宋_GB2312" w:hAnsi="仿宋_GB2312" w:eastAsia="仿宋_GB2312" w:cs="仿宋_GB2312"/>
          <w:kern w:val="32"/>
          <w:sz w:val="32"/>
          <w:szCs w:val="32"/>
        </w:rPr>
        <w:fldChar w:fldCharType="end"/>
      </w:r>
      <w:r>
        <w:rPr>
          <w:rFonts w:hint="eastAsia" w:ascii="仿宋_GB2312" w:hAnsi="仿宋_GB2312" w:eastAsia="仿宋_GB2312" w:cs="仿宋_GB2312"/>
          <w:kern w:val="32"/>
          <w:sz w:val="32"/>
          <w:szCs w:val="32"/>
          <w:lang w:eastAsia="zh-CN"/>
        </w:rPr>
        <w:t>，男，1988年11月27日出生，汉族，高中文化，户籍所在地福建省龙岩市。</w:t>
      </w:r>
    </w:p>
    <w:p>
      <w:pPr>
        <w:spacing w:line="240" w:lineRule="auto"/>
        <w:ind w:firstLine="640" w:firstLineChars="20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福建省龙岩市永定区人民法院于2022年6月29日作出（2022）闽0803刑初142号刑事判决，以被告人王钟盛犯贩卖、传播淫秽物品牟利罪，判处有期徒刑三年六个月，并处罚金人民币二十五万元（已预缴二十万元），</w:t>
      </w:r>
      <w:r>
        <w:rPr>
          <w:rFonts w:hint="eastAsia" w:ascii="仿宋_GB2312" w:hAnsi="仿宋_GB2312" w:eastAsia="仿宋_GB2312" w:cs="仿宋_GB2312"/>
          <w:kern w:val="32"/>
          <w:sz w:val="32"/>
          <w:szCs w:val="32"/>
          <w:lang w:val="en-US" w:eastAsia="zh-CN"/>
        </w:rPr>
        <w:t>继续</w:t>
      </w:r>
      <w:r>
        <w:rPr>
          <w:rFonts w:hint="eastAsia" w:ascii="仿宋_GB2312" w:hAnsi="仿宋_GB2312" w:eastAsia="仿宋_GB2312" w:cs="仿宋_GB2312"/>
          <w:kern w:val="32"/>
          <w:sz w:val="32"/>
          <w:szCs w:val="32"/>
          <w:lang w:eastAsia="zh-CN"/>
        </w:rPr>
        <w:t>退缴违法所得人民币十万元，予以没收，上缴国库，继续追缴违法所得50860元。龙岩市公安局永定分局扣押的现金人民币6000元及冻结的银行卡账户资金74070.27元，用于缴纳违法所得及罚金。刑期自2021年11月24日起至2025年5月23日止。2022年7月22日交付福建省厦门监狱执行刑罚。属普管级罪犯。</w:t>
      </w:r>
    </w:p>
    <w:p>
      <w:pPr>
        <w:spacing w:line="240" w:lineRule="auto"/>
        <w:ind w:firstLine="640" w:firstLineChars="20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该犯</w:t>
      </w:r>
      <w:r>
        <w:rPr>
          <w:rFonts w:hint="eastAsia" w:ascii="仿宋_GB2312" w:hAnsi="仿宋_GB2312" w:eastAsia="仿宋_GB2312" w:cs="仿宋_GB2312"/>
          <w:iCs/>
          <w:sz w:val="32"/>
          <w:szCs w:val="32"/>
          <w:lang w:val="zh-CN" w:eastAsia="zh-CN"/>
        </w:rPr>
        <w:t>自入监以来</w:t>
      </w:r>
      <w:r>
        <w:rPr>
          <w:rFonts w:hint="eastAsia" w:ascii="仿宋_GB2312" w:hAnsi="仿宋_GB2312" w:eastAsia="仿宋_GB2312" w:cs="仿宋_GB2312"/>
          <w:kern w:val="32"/>
          <w:sz w:val="32"/>
          <w:szCs w:val="32"/>
          <w:lang w:eastAsia="zh-CN"/>
        </w:rPr>
        <w:t xml:space="preserve">确有悔改表现，具体事实如下： </w:t>
      </w:r>
    </w:p>
    <w:p>
      <w:pPr>
        <w:autoSpaceDE w:val="0"/>
        <w:autoSpaceDN w:val="0"/>
        <w:adjustRightInd w:val="0"/>
        <w:spacing w:line="240" w:lineRule="auto"/>
        <w:ind w:firstLine="640" w:firstLineChars="200"/>
        <w:rPr>
          <w:rFonts w:hint="eastAsia" w:ascii="仿宋_GB2312" w:hAnsi="仿宋_GB2312" w:eastAsia="仿宋_GB2312" w:cs="仿宋_GB2312"/>
          <w:iCs/>
          <w:sz w:val="32"/>
          <w:szCs w:val="32"/>
          <w:lang w:eastAsia="zh-CN"/>
        </w:rPr>
      </w:pPr>
      <w:r>
        <w:rPr>
          <w:rFonts w:hint="eastAsia" w:ascii="仿宋_GB2312" w:hAnsi="仿宋_GB2312" w:eastAsia="仿宋_GB2312" w:cs="仿宋_GB2312"/>
          <w:iCs/>
          <w:sz w:val="32"/>
          <w:szCs w:val="32"/>
          <w:lang w:eastAsia="zh-CN"/>
        </w:rPr>
        <w:t>认罪悔罪：能服从法院判决，自书认罪悔罪书。</w:t>
      </w:r>
    </w:p>
    <w:p>
      <w:pPr>
        <w:autoSpaceDE w:val="0"/>
        <w:autoSpaceDN w:val="0"/>
        <w:adjustRightInd w:val="0"/>
        <w:spacing w:line="240" w:lineRule="auto"/>
        <w:ind w:firstLine="640" w:firstLineChars="200"/>
        <w:rPr>
          <w:rFonts w:hint="eastAsia" w:ascii="仿宋_GB2312" w:hAnsi="仿宋_GB2312" w:eastAsia="仿宋_GB2312" w:cs="仿宋_GB2312"/>
          <w:iCs/>
          <w:sz w:val="32"/>
          <w:szCs w:val="32"/>
          <w:lang w:eastAsia="zh-CN"/>
        </w:rPr>
      </w:pPr>
      <w:r>
        <w:rPr>
          <w:rFonts w:hint="eastAsia" w:ascii="仿宋_GB2312" w:hAnsi="仿宋_GB2312" w:eastAsia="仿宋_GB2312" w:cs="仿宋_GB2312"/>
          <w:iCs/>
          <w:sz w:val="32"/>
          <w:szCs w:val="32"/>
          <w:lang w:eastAsia="zh-CN"/>
        </w:rPr>
        <w:t>遵守监规：考核期内违规二次，经民警教育后，能反省悔改，至提请减刑前未再有违规。</w:t>
      </w:r>
    </w:p>
    <w:p>
      <w:pPr>
        <w:autoSpaceDE w:val="0"/>
        <w:autoSpaceDN w:val="0"/>
        <w:adjustRightInd w:val="0"/>
        <w:spacing w:line="240" w:lineRule="auto"/>
        <w:ind w:left="640"/>
        <w:rPr>
          <w:rFonts w:hint="eastAsia" w:ascii="仿宋_GB2312" w:hAnsi="仿宋_GB2312" w:eastAsia="仿宋_GB2312" w:cs="仿宋_GB2312"/>
          <w:kern w:val="32"/>
          <w:sz w:val="32"/>
          <w:szCs w:val="32"/>
          <w:lang w:val="zh-CN" w:eastAsia="zh-CN"/>
        </w:rPr>
      </w:pPr>
      <w:r>
        <w:rPr>
          <w:rFonts w:hint="eastAsia" w:ascii="仿宋_GB2312" w:hAnsi="仿宋_GB2312" w:eastAsia="仿宋_GB2312" w:cs="仿宋_GB2312"/>
          <w:kern w:val="32"/>
          <w:sz w:val="32"/>
          <w:szCs w:val="32"/>
          <w:lang w:val="zh-CN" w:eastAsia="zh-CN"/>
        </w:rPr>
        <w:t>学习情况：能参加</w:t>
      </w:r>
      <w:r>
        <w:rPr>
          <w:rFonts w:hint="eastAsia" w:ascii="仿宋_GB2312" w:hAnsi="仿宋_GB2312" w:eastAsia="仿宋_GB2312" w:cs="仿宋_GB2312"/>
          <w:kern w:val="32"/>
          <w:sz w:val="32"/>
          <w:szCs w:val="32"/>
          <w:lang w:eastAsia="zh-CN"/>
        </w:rPr>
        <w:t>思想、文化、职业技术教育</w:t>
      </w:r>
      <w:r>
        <w:rPr>
          <w:rFonts w:hint="eastAsia" w:ascii="仿宋_GB2312" w:hAnsi="仿宋_GB2312" w:eastAsia="仿宋_GB2312" w:cs="仿宋_GB2312"/>
          <w:kern w:val="32"/>
          <w:sz w:val="32"/>
          <w:szCs w:val="32"/>
          <w:lang w:val="zh-CN" w:eastAsia="zh-CN"/>
        </w:rPr>
        <w:t>。</w:t>
      </w:r>
    </w:p>
    <w:p>
      <w:pPr>
        <w:autoSpaceDE w:val="0"/>
        <w:autoSpaceDN w:val="0"/>
        <w:adjustRightInd w:val="0"/>
        <w:spacing w:line="240" w:lineRule="auto"/>
        <w:ind w:firstLine="640" w:firstLineChars="200"/>
        <w:rPr>
          <w:rFonts w:hint="eastAsia" w:ascii="仿宋_GB2312" w:hAnsi="仿宋_GB2312" w:eastAsia="仿宋_GB2312" w:cs="仿宋_GB2312"/>
          <w:kern w:val="32"/>
          <w:sz w:val="32"/>
          <w:szCs w:val="32"/>
          <w:lang w:val="zh-CN" w:eastAsia="zh-CN"/>
        </w:rPr>
      </w:pPr>
      <w:r>
        <w:rPr>
          <w:rFonts w:hint="eastAsia" w:ascii="仿宋_GB2312" w:hAnsi="仿宋_GB2312" w:eastAsia="仿宋_GB2312" w:cs="仿宋_GB2312"/>
          <w:kern w:val="32"/>
          <w:sz w:val="32"/>
          <w:szCs w:val="32"/>
          <w:lang w:val="zh-CN" w:eastAsia="zh-CN"/>
        </w:rPr>
        <w:t>劳动改造：能参加劳动，努力完成</w:t>
      </w:r>
      <w:r>
        <w:rPr>
          <w:rFonts w:hint="eastAsia" w:ascii="仿宋_GB2312" w:hAnsi="仿宋_GB2312" w:eastAsia="仿宋_GB2312" w:cs="仿宋_GB2312"/>
          <w:kern w:val="32"/>
          <w:sz w:val="32"/>
          <w:szCs w:val="32"/>
          <w:lang w:eastAsia="zh-CN"/>
        </w:rPr>
        <w:t>劳动</w:t>
      </w:r>
      <w:r>
        <w:rPr>
          <w:rFonts w:hint="eastAsia" w:ascii="仿宋_GB2312" w:hAnsi="仿宋_GB2312" w:eastAsia="仿宋_GB2312" w:cs="仿宋_GB2312"/>
          <w:kern w:val="32"/>
          <w:sz w:val="32"/>
          <w:szCs w:val="32"/>
          <w:lang w:val="zh-CN" w:eastAsia="zh-CN"/>
        </w:rPr>
        <w:t>任务。</w:t>
      </w:r>
    </w:p>
    <w:p>
      <w:pPr>
        <w:spacing w:line="240" w:lineRule="auto"/>
        <w:ind w:firstLine="640" w:firstLineChars="200"/>
        <w:rPr>
          <w:rFonts w:hint="eastAsia" w:ascii="仿宋_GB2312" w:hAnsi="仿宋_GB2312" w:eastAsia="仿宋_GB2312" w:cs="仿宋_GB2312"/>
          <w:bCs/>
          <w:kern w:val="32"/>
          <w:sz w:val="32"/>
          <w:szCs w:val="32"/>
          <w:lang w:eastAsia="zh-CN"/>
        </w:rPr>
      </w:pPr>
      <w:r>
        <w:rPr>
          <w:rFonts w:hint="eastAsia" w:ascii="仿宋_GB2312" w:hAnsi="仿宋_GB2312" w:eastAsia="仿宋_GB2312" w:cs="仿宋_GB2312"/>
          <w:kern w:val="32"/>
          <w:sz w:val="32"/>
          <w:szCs w:val="32"/>
          <w:lang w:eastAsia="zh-CN"/>
        </w:rPr>
        <w:t>奖惩情况：该犯考核期2022年7月22日至2024年7月累计获考核分2411.4分，表扬3次，物质奖励1次，</w:t>
      </w:r>
      <w:r>
        <w:rPr>
          <w:rFonts w:hint="eastAsia" w:ascii="仿宋_GB2312" w:hAnsi="仿宋_GB2312" w:eastAsia="仿宋_GB2312" w:cs="仿宋_GB2312"/>
          <w:bCs/>
          <w:kern w:val="32"/>
          <w:sz w:val="32"/>
          <w:szCs w:val="32"/>
          <w:lang w:eastAsia="zh-CN"/>
        </w:rPr>
        <w:t>违规2次，累计扣考核分6分，无重大违规。</w:t>
      </w:r>
    </w:p>
    <w:p>
      <w:pPr>
        <w:spacing w:line="240" w:lineRule="auto"/>
        <w:ind w:firstLine="640" w:firstLineChars="20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该犯原判财产性判项已履行人民</w:t>
      </w:r>
      <w:r>
        <w:rPr>
          <w:rFonts w:hint="eastAsia" w:ascii="仿宋_GB2312" w:hAnsi="仿宋_GB2312" w:eastAsia="仿宋_GB2312" w:cs="仿宋_GB2312"/>
          <w:kern w:val="32"/>
          <w:sz w:val="32"/>
          <w:szCs w:val="32"/>
          <w:lang w:val="en-US" w:eastAsia="zh-CN"/>
        </w:rPr>
        <w:t>币</w:t>
      </w:r>
      <w:r>
        <w:rPr>
          <w:rFonts w:hint="eastAsia" w:ascii="仿宋_GB2312" w:hAnsi="仿宋_GB2312" w:eastAsia="仿宋_GB2312" w:cs="仿宋_GB2312"/>
          <w:kern w:val="32"/>
          <w:sz w:val="32"/>
          <w:szCs w:val="32"/>
          <w:lang w:eastAsia="zh-CN"/>
        </w:rPr>
        <w:t xml:space="preserve">400860元；其中本次提请向福建省龙岩市永定区人民法院缴纳罚金人民币五万元、违法所得人民币44860元。 </w:t>
      </w:r>
    </w:p>
    <w:p>
      <w:pPr>
        <w:spacing w:line="24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本案于</w:t>
      </w:r>
      <w:r>
        <w:rPr>
          <w:rFonts w:hint="eastAsia" w:ascii="仿宋_GB2312" w:hAnsi="仿宋" w:eastAsia="仿宋_GB2312"/>
          <w:sz w:val="32"/>
          <w:szCs w:val="32"/>
          <w:lang w:val="en-US" w:eastAsia="zh-CN"/>
        </w:rPr>
        <w:t>2024</w:t>
      </w:r>
      <w:r>
        <w:rPr>
          <w:rFonts w:hint="eastAsia" w:ascii="仿宋_GB2312" w:hAnsi="仿宋" w:eastAsia="仿宋_GB2312"/>
          <w:sz w:val="32"/>
          <w:szCs w:val="32"/>
        </w:rPr>
        <w:t>年</w:t>
      </w:r>
      <w:r>
        <w:rPr>
          <w:rFonts w:hint="eastAsia" w:ascii="仿宋_GB2312" w:hAnsi="仿宋" w:eastAsia="仿宋_GB2312"/>
          <w:sz w:val="32"/>
          <w:szCs w:val="32"/>
          <w:lang w:val="en-US" w:eastAsia="zh-CN"/>
        </w:rPr>
        <w:t>10</w:t>
      </w:r>
      <w:r>
        <w:rPr>
          <w:rFonts w:hint="eastAsia" w:ascii="仿宋_GB2312" w:hAnsi="仿宋" w:eastAsia="仿宋_GB2312"/>
          <w:sz w:val="32"/>
          <w:szCs w:val="32"/>
        </w:rPr>
        <w:t>月</w:t>
      </w:r>
      <w:r>
        <w:rPr>
          <w:rFonts w:hint="eastAsia" w:ascii="仿宋_GB2312" w:hAnsi="仿宋" w:eastAsia="仿宋_GB2312"/>
          <w:sz w:val="32"/>
          <w:szCs w:val="32"/>
          <w:lang w:val="en-US" w:eastAsia="zh-CN"/>
        </w:rPr>
        <w:t>14</w:t>
      </w:r>
      <w:r>
        <w:rPr>
          <w:rFonts w:hint="eastAsia" w:ascii="仿宋_GB2312" w:hAnsi="仿宋" w:eastAsia="仿宋_GB2312"/>
          <w:sz w:val="32"/>
          <w:szCs w:val="32"/>
        </w:rPr>
        <w:t>日至</w:t>
      </w:r>
      <w:r>
        <w:rPr>
          <w:rFonts w:hint="eastAsia" w:ascii="仿宋_GB2312" w:hAnsi="仿宋" w:eastAsia="仿宋_GB2312"/>
          <w:sz w:val="32"/>
          <w:szCs w:val="32"/>
          <w:lang w:val="en-US" w:eastAsia="zh-CN"/>
        </w:rPr>
        <w:t>2024</w:t>
      </w:r>
      <w:r>
        <w:rPr>
          <w:rFonts w:hint="eastAsia" w:ascii="仿宋_GB2312" w:hAnsi="仿宋" w:eastAsia="仿宋_GB2312"/>
          <w:sz w:val="32"/>
          <w:szCs w:val="32"/>
        </w:rPr>
        <w:t>年</w:t>
      </w:r>
      <w:r>
        <w:rPr>
          <w:rFonts w:hint="eastAsia" w:ascii="仿宋_GB2312" w:hAnsi="仿宋" w:eastAsia="仿宋_GB2312"/>
          <w:sz w:val="32"/>
          <w:szCs w:val="32"/>
          <w:lang w:val="en-US" w:eastAsia="zh-CN"/>
        </w:rPr>
        <w:t>10</w:t>
      </w:r>
      <w:r>
        <w:rPr>
          <w:rFonts w:hint="eastAsia" w:ascii="仿宋_GB2312" w:hAnsi="仿宋" w:eastAsia="仿宋_GB2312"/>
          <w:sz w:val="32"/>
          <w:szCs w:val="32"/>
        </w:rPr>
        <w:t>月</w:t>
      </w:r>
      <w:r>
        <w:rPr>
          <w:rFonts w:hint="eastAsia" w:ascii="仿宋_GB2312" w:hAnsi="仿宋" w:eastAsia="仿宋_GB2312"/>
          <w:sz w:val="32"/>
          <w:szCs w:val="32"/>
          <w:lang w:val="en-US" w:eastAsia="zh-CN"/>
        </w:rPr>
        <w:t>18</w:t>
      </w:r>
      <w:r>
        <w:rPr>
          <w:rFonts w:hint="eastAsia" w:ascii="仿宋_GB2312" w:hAnsi="仿宋" w:eastAsia="仿宋_GB2312"/>
          <w:sz w:val="32"/>
          <w:szCs w:val="32"/>
        </w:rPr>
        <w:t>日在狱内公示未收到不同意见。</w:t>
      </w:r>
    </w:p>
    <w:p>
      <w:pPr>
        <w:spacing w:line="240" w:lineRule="auto"/>
        <w:ind w:firstLine="640" w:firstLineChars="20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因此，依照《中华人民共和国刑法》第七十八条、第七十九条，《中华人民共和国刑事诉讼法》第二百七十三条第二款和《中华人民共和国监狱法》第二十九条的规定，建议对罪犯王钟盛予以减刑六个月。特提请你院审理裁定。</w:t>
      </w:r>
    </w:p>
    <w:p>
      <w:pPr>
        <w:spacing w:line="240" w:lineRule="auto"/>
        <w:ind w:right="-36" w:rightChars="-15" w:firstLine="640" w:firstLineChars="20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此致</w:t>
      </w:r>
    </w:p>
    <w:p>
      <w:pPr>
        <w:spacing w:line="240" w:lineRule="auto"/>
        <w:ind w:right="-36" w:rightChars="-15"/>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福建省厦门市中级人民法院</w:t>
      </w:r>
      <w:bookmarkStart w:id="0" w:name="_GoBack"/>
      <w:bookmarkEnd w:id="0"/>
    </w:p>
    <w:p>
      <w:pPr>
        <w:spacing w:line="240" w:lineRule="auto"/>
        <w:ind w:left="64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附件：⒈罪犯王钟盛卷宗2册</w:t>
      </w:r>
    </w:p>
    <w:p>
      <w:pPr>
        <w:spacing w:line="240" w:lineRule="auto"/>
        <w:ind w:left="640" w:right="-36" w:rightChars="-15" w:firstLine="960" w:firstLineChars="300"/>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⒉减刑建议书2份</w:t>
      </w:r>
    </w:p>
    <w:p>
      <w:pPr>
        <w:spacing w:line="240" w:lineRule="auto"/>
        <w:ind w:left="640" w:right="-36" w:rightChars="-15"/>
        <w:rPr>
          <w:rFonts w:hint="eastAsia" w:ascii="仿宋_GB2312" w:hAnsi="仿宋_GB2312" w:eastAsia="仿宋_GB2312" w:cs="仿宋_GB2312"/>
          <w:kern w:val="32"/>
          <w:sz w:val="32"/>
          <w:szCs w:val="32"/>
          <w:lang w:eastAsia="zh-CN"/>
        </w:rPr>
      </w:pPr>
    </w:p>
    <w:p>
      <w:pPr>
        <w:spacing w:line="240" w:lineRule="auto"/>
        <w:ind w:right="960" w:rightChars="400"/>
        <w:jc w:val="right"/>
        <w:rPr>
          <w:rFonts w:hint="eastAsia" w:ascii="仿宋_GB2312" w:hAnsi="仿宋_GB2312" w:eastAsia="仿宋_GB2312" w:cs="仿宋_GB2312"/>
          <w:kern w:val="32"/>
          <w:sz w:val="32"/>
          <w:szCs w:val="32"/>
          <w:lang w:eastAsia="zh-CN"/>
        </w:rPr>
      </w:pPr>
      <w:r>
        <w:rPr>
          <w:rFonts w:hint="eastAsia" w:ascii="仿宋_GB2312" w:hAnsi="仿宋_GB2312" w:eastAsia="仿宋_GB2312" w:cs="仿宋_GB2312"/>
          <w:kern w:val="32"/>
          <w:sz w:val="32"/>
          <w:szCs w:val="32"/>
          <w:lang w:eastAsia="zh-CN"/>
        </w:rPr>
        <w:t>福建省厦门监狱</w:t>
      </w:r>
    </w:p>
    <w:p>
      <w:pPr>
        <w:wordWrap w:val="0"/>
        <w:spacing w:line="240" w:lineRule="auto"/>
        <w:ind w:right="960" w:rightChars="400"/>
        <w:jc w:val="right"/>
        <w:rPr>
          <w:rFonts w:hint="eastAsia" w:ascii="仿宋_GB2312" w:hAnsi="仿宋_GB2312" w:eastAsia="仿宋_GB2312" w:cs="仿宋_GB2312"/>
          <w:sz w:val="32"/>
          <w:szCs w:val="32"/>
        </w:rPr>
      </w:pPr>
      <w:r>
        <w:rPr>
          <w:rFonts w:hint="eastAsia" w:ascii="仿宋_GB2312" w:hAnsi="仿宋_GB2312" w:eastAsia="仿宋_GB2312" w:cs="仿宋_GB2312"/>
          <w:kern w:val="32"/>
          <w:sz w:val="32"/>
          <w:szCs w:val="32"/>
          <w:lang w:val="en-US" w:eastAsia="zh-CN"/>
        </w:rPr>
        <w:t>2024</w:t>
      </w:r>
      <w:r>
        <w:rPr>
          <w:rFonts w:hint="eastAsia" w:ascii="仿宋_GB2312" w:hAnsi="仿宋_GB2312" w:eastAsia="仿宋_GB2312" w:cs="仿宋_GB2312"/>
          <w:kern w:val="32"/>
          <w:sz w:val="32"/>
          <w:szCs w:val="32"/>
        </w:rPr>
        <w:t>年</w:t>
      </w:r>
      <w:r>
        <w:rPr>
          <w:rFonts w:hint="eastAsia" w:ascii="仿宋_GB2312" w:hAnsi="仿宋_GB2312" w:eastAsia="仿宋_GB2312" w:cs="仿宋_GB2312"/>
          <w:kern w:val="32"/>
          <w:sz w:val="32"/>
          <w:szCs w:val="32"/>
          <w:lang w:val="en-US" w:eastAsia="zh-CN"/>
        </w:rPr>
        <w:t>10</w:t>
      </w:r>
      <w:r>
        <w:rPr>
          <w:rFonts w:hint="eastAsia" w:ascii="仿宋_GB2312" w:hAnsi="仿宋_GB2312" w:eastAsia="仿宋_GB2312" w:cs="仿宋_GB2312"/>
          <w:kern w:val="32"/>
          <w:sz w:val="32"/>
          <w:szCs w:val="32"/>
        </w:rPr>
        <w:t>月</w:t>
      </w:r>
      <w:r>
        <w:rPr>
          <w:rFonts w:hint="eastAsia" w:ascii="仿宋_GB2312" w:hAnsi="仿宋_GB2312" w:eastAsia="仿宋_GB2312" w:cs="仿宋_GB2312"/>
          <w:kern w:val="32"/>
          <w:sz w:val="32"/>
          <w:szCs w:val="32"/>
          <w:lang w:val="en-US" w:eastAsia="zh-CN"/>
        </w:rPr>
        <w:t>21</w:t>
      </w:r>
      <w:r>
        <w:rPr>
          <w:rFonts w:hint="eastAsia" w:ascii="仿宋_GB2312" w:hAnsi="仿宋_GB2312" w:eastAsia="仿宋_GB2312" w:cs="仿宋_GB2312"/>
          <w:kern w:val="32"/>
          <w:sz w:val="32"/>
          <w:szCs w:val="32"/>
        </w:rPr>
        <w:t>日</w:t>
      </w:r>
    </w:p>
    <w:sectPr>
      <w:pgSz w:w="11906" w:h="16838"/>
      <w:pgMar w:top="1871" w:right="130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11B"/>
    <w:rsid w:val="00002A86"/>
    <w:rsid w:val="00007057"/>
    <w:rsid w:val="00025E53"/>
    <w:rsid w:val="0008111B"/>
    <w:rsid w:val="000A7FC4"/>
    <w:rsid w:val="000D7BB4"/>
    <w:rsid w:val="00174C1B"/>
    <w:rsid w:val="001B5984"/>
    <w:rsid w:val="00244CFB"/>
    <w:rsid w:val="00250E4C"/>
    <w:rsid w:val="00262FB5"/>
    <w:rsid w:val="0026537E"/>
    <w:rsid w:val="002E47F6"/>
    <w:rsid w:val="003360B8"/>
    <w:rsid w:val="003443A9"/>
    <w:rsid w:val="003837DB"/>
    <w:rsid w:val="003947C3"/>
    <w:rsid w:val="0041656E"/>
    <w:rsid w:val="004D1A77"/>
    <w:rsid w:val="0053217B"/>
    <w:rsid w:val="00533E67"/>
    <w:rsid w:val="0056612E"/>
    <w:rsid w:val="005703F0"/>
    <w:rsid w:val="0057499F"/>
    <w:rsid w:val="00584D82"/>
    <w:rsid w:val="005B645F"/>
    <w:rsid w:val="005C547C"/>
    <w:rsid w:val="005F31DE"/>
    <w:rsid w:val="006167B6"/>
    <w:rsid w:val="0065772E"/>
    <w:rsid w:val="00670AC1"/>
    <w:rsid w:val="00676E04"/>
    <w:rsid w:val="006D7A2E"/>
    <w:rsid w:val="006E2DC8"/>
    <w:rsid w:val="007070FF"/>
    <w:rsid w:val="007145D4"/>
    <w:rsid w:val="007311AB"/>
    <w:rsid w:val="007655E0"/>
    <w:rsid w:val="00787B99"/>
    <w:rsid w:val="007C4EC9"/>
    <w:rsid w:val="007C77FE"/>
    <w:rsid w:val="007C7B58"/>
    <w:rsid w:val="007F1654"/>
    <w:rsid w:val="00843B6F"/>
    <w:rsid w:val="00856223"/>
    <w:rsid w:val="008837ED"/>
    <w:rsid w:val="008912C3"/>
    <w:rsid w:val="008A0795"/>
    <w:rsid w:val="008A4447"/>
    <w:rsid w:val="008B0840"/>
    <w:rsid w:val="00926AE3"/>
    <w:rsid w:val="009429C7"/>
    <w:rsid w:val="00944794"/>
    <w:rsid w:val="00975979"/>
    <w:rsid w:val="009C0275"/>
    <w:rsid w:val="009C1319"/>
    <w:rsid w:val="009D177F"/>
    <w:rsid w:val="009F00ED"/>
    <w:rsid w:val="00A37284"/>
    <w:rsid w:val="00A948DD"/>
    <w:rsid w:val="00B15EF3"/>
    <w:rsid w:val="00B338AA"/>
    <w:rsid w:val="00B55A38"/>
    <w:rsid w:val="00B91297"/>
    <w:rsid w:val="00BB3FA6"/>
    <w:rsid w:val="00BE2283"/>
    <w:rsid w:val="00BF0783"/>
    <w:rsid w:val="00C63361"/>
    <w:rsid w:val="00C70545"/>
    <w:rsid w:val="00C74343"/>
    <w:rsid w:val="00C82BFF"/>
    <w:rsid w:val="00C87BBC"/>
    <w:rsid w:val="00C97436"/>
    <w:rsid w:val="00CA7404"/>
    <w:rsid w:val="00CC0ECC"/>
    <w:rsid w:val="00CD635F"/>
    <w:rsid w:val="00D01706"/>
    <w:rsid w:val="00D3356A"/>
    <w:rsid w:val="00D44D9E"/>
    <w:rsid w:val="00D47390"/>
    <w:rsid w:val="00D53003"/>
    <w:rsid w:val="00DA159F"/>
    <w:rsid w:val="00DC194B"/>
    <w:rsid w:val="00DC1BF9"/>
    <w:rsid w:val="00DD520B"/>
    <w:rsid w:val="00E66EE4"/>
    <w:rsid w:val="00E81BF2"/>
    <w:rsid w:val="00EA15FD"/>
    <w:rsid w:val="00EA5B4E"/>
    <w:rsid w:val="00EA5C4D"/>
    <w:rsid w:val="00ED428D"/>
    <w:rsid w:val="00EF530E"/>
    <w:rsid w:val="00F06205"/>
    <w:rsid w:val="00F066DE"/>
    <w:rsid w:val="00F41DB7"/>
    <w:rsid w:val="00F55D70"/>
    <w:rsid w:val="00F960DC"/>
    <w:rsid w:val="00FC7F78"/>
    <w:rsid w:val="00FD2AE4"/>
    <w:rsid w:val="00FD2D28"/>
    <w:rsid w:val="00FD510A"/>
    <w:rsid w:val="00FD59F2"/>
    <w:rsid w:val="02A35022"/>
    <w:rsid w:val="06AA3F5D"/>
    <w:rsid w:val="13514CA1"/>
    <w:rsid w:val="556B6713"/>
    <w:rsid w:val="6E8625C0"/>
    <w:rsid w:val="7616035B"/>
    <w:rsid w:val="76A64B01"/>
    <w:rsid w:val="79095C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en-US" w:bidi="en-US"/>
    </w:rPr>
  </w:style>
  <w:style w:type="paragraph" w:styleId="2">
    <w:name w:val="heading 1"/>
    <w:basedOn w:val="1"/>
    <w:next w:val="1"/>
    <w:link w:val="19"/>
    <w:qFormat/>
    <w:uiPriority w:val="9"/>
    <w:pPr>
      <w:keepNext/>
      <w:spacing w:before="240" w:after="60"/>
      <w:outlineLvl w:val="0"/>
    </w:pPr>
    <w:rPr>
      <w:rFonts w:ascii="Cambria" w:hAnsi="Cambria" w:eastAsia="宋体"/>
      <w:b/>
      <w:bCs/>
      <w:kern w:val="32"/>
      <w:sz w:val="32"/>
      <w:szCs w:val="32"/>
    </w:rPr>
  </w:style>
  <w:style w:type="paragraph" w:styleId="3">
    <w:name w:val="heading 2"/>
    <w:basedOn w:val="1"/>
    <w:next w:val="1"/>
    <w:link w:val="20"/>
    <w:qFormat/>
    <w:uiPriority w:val="9"/>
    <w:pPr>
      <w:keepNext/>
      <w:spacing w:before="240" w:after="60"/>
      <w:outlineLvl w:val="1"/>
    </w:pPr>
    <w:rPr>
      <w:rFonts w:ascii="Cambria" w:hAnsi="Cambria" w:eastAsia="宋体"/>
      <w:b/>
      <w:bCs/>
      <w:i/>
      <w:iCs/>
      <w:sz w:val="28"/>
      <w:szCs w:val="28"/>
    </w:rPr>
  </w:style>
  <w:style w:type="paragraph" w:styleId="4">
    <w:name w:val="heading 3"/>
    <w:basedOn w:val="1"/>
    <w:next w:val="1"/>
    <w:link w:val="21"/>
    <w:qFormat/>
    <w:uiPriority w:val="9"/>
    <w:pPr>
      <w:keepNext/>
      <w:spacing w:before="240" w:after="60"/>
      <w:outlineLvl w:val="2"/>
    </w:pPr>
    <w:rPr>
      <w:rFonts w:ascii="Cambria" w:hAnsi="Cambria" w:eastAsia="宋体"/>
      <w:b/>
      <w:bCs/>
      <w:sz w:val="26"/>
      <w:szCs w:val="26"/>
    </w:rPr>
  </w:style>
  <w:style w:type="paragraph" w:styleId="5">
    <w:name w:val="heading 4"/>
    <w:basedOn w:val="1"/>
    <w:next w:val="1"/>
    <w:link w:val="22"/>
    <w:qFormat/>
    <w:uiPriority w:val="9"/>
    <w:pPr>
      <w:keepNext/>
      <w:spacing w:before="240" w:after="60"/>
      <w:outlineLvl w:val="3"/>
    </w:pPr>
    <w:rPr>
      <w:b/>
      <w:bCs/>
      <w:sz w:val="28"/>
      <w:szCs w:val="28"/>
    </w:rPr>
  </w:style>
  <w:style w:type="paragraph" w:styleId="6">
    <w:name w:val="heading 5"/>
    <w:basedOn w:val="1"/>
    <w:next w:val="1"/>
    <w:link w:val="23"/>
    <w:qFormat/>
    <w:uiPriority w:val="9"/>
    <w:pPr>
      <w:spacing w:before="240" w:after="60"/>
      <w:outlineLvl w:val="4"/>
    </w:pPr>
    <w:rPr>
      <w:b/>
      <w:bCs/>
      <w:i/>
      <w:iCs/>
      <w:sz w:val="26"/>
      <w:szCs w:val="26"/>
    </w:rPr>
  </w:style>
  <w:style w:type="paragraph" w:styleId="7">
    <w:name w:val="heading 6"/>
    <w:basedOn w:val="1"/>
    <w:next w:val="1"/>
    <w:link w:val="24"/>
    <w:qFormat/>
    <w:uiPriority w:val="9"/>
    <w:pPr>
      <w:spacing w:before="240" w:after="60"/>
      <w:outlineLvl w:val="5"/>
    </w:pPr>
    <w:rPr>
      <w:b/>
      <w:bCs/>
      <w:sz w:val="22"/>
      <w:szCs w:val="22"/>
    </w:rPr>
  </w:style>
  <w:style w:type="paragraph" w:styleId="8">
    <w:name w:val="heading 7"/>
    <w:basedOn w:val="1"/>
    <w:next w:val="1"/>
    <w:link w:val="25"/>
    <w:qFormat/>
    <w:uiPriority w:val="9"/>
    <w:pPr>
      <w:spacing w:before="240" w:after="60"/>
      <w:outlineLvl w:val="6"/>
    </w:pPr>
  </w:style>
  <w:style w:type="paragraph" w:styleId="9">
    <w:name w:val="heading 8"/>
    <w:basedOn w:val="1"/>
    <w:next w:val="1"/>
    <w:link w:val="26"/>
    <w:qFormat/>
    <w:uiPriority w:val="9"/>
    <w:pPr>
      <w:spacing w:before="240" w:after="60"/>
      <w:outlineLvl w:val="7"/>
    </w:pPr>
    <w:rPr>
      <w:i/>
      <w:iCs/>
    </w:rPr>
  </w:style>
  <w:style w:type="paragraph" w:styleId="10">
    <w:name w:val="heading 9"/>
    <w:basedOn w:val="1"/>
    <w:next w:val="1"/>
    <w:link w:val="27"/>
    <w:qFormat/>
    <w:uiPriority w:val="9"/>
    <w:pPr>
      <w:spacing w:before="240" w:after="60"/>
      <w:outlineLvl w:val="8"/>
    </w:pPr>
    <w:rPr>
      <w:rFonts w:ascii="Cambria" w:hAnsi="Cambria" w:eastAsia="宋体"/>
      <w:sz w:val="22"/>
      <w:szCs w:val="22"/>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11">
    <w:name w:val="footer"/>
    <w:basedOn w:val="1"/>
    <w:link w:val="28"/>
    <w:unhideWhenUsed/>
    <w:qFormat/>
    <w:uiPriority w:val="99"/>
    <w:pPr>
      <w:tabs>
        <w:tab w:val="center" w:pos="4153"/>
        <w:tab w:val="right" w:pos="8306"/>
      </w:tabs>
      <w:snapToGrid w:val="0"/>
    </w:pPr>
    <w:rPr>
      <w:sz w:val="18"/>
      <w:szCs w:val="18"/>
    </w:rPr>
  </w:style>
  <w:style w:type="paragraph" w:styleId="12">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30"/>
    <w:qFormat/>
    <w:uiPriority w:val="11"/>
    <w:pPr>
      <w:spacing w:after="60"/>
      <w:jc w:val="center"/>
      <w:outlineLvl w:val="1"/>
    </w:pPr>
    <w:rPr>
      <w:rFonts w:ascii="Cambria" w:hAnsi="Cambria" w:eastAsia="宋体"/>
    </w:rPr>
  </w:style>
  <w:style w:type="paragraph" w:styleId="14">
    <w:name w:val="Title"/>
    <w:basedOn w:val="1"/>
    <w:next w:val="1"/>
    <w:link w:val="31"/>
    <w:qFormat/>
    <w:uiPriority w:val="10"/>
    <w:pPr>
      <w:spacing w:before="240" w:after="60"/>
      <w:jc w:val="center"/>
      <w:outlineLvl w:val="0"/>
    </w:pPr>
    <w:rPr>
      <w:rFonts w:ascii="Cambria" w:hAnsi="Cambria" w:eastAsia="宋体"/>
      <w:b/>
      <w:bCs/>
      <w:kern w:val="28"/>
      <w:sz w:val="32"/>
      <w:szCs w:val="32"/>
    </w:rPr>
  </w:style>
  <w:style w:type="character" w:styleId="17">
    <w:name w:val="Strong"/>
    <w:basedOn w:val="16"/>
    <w:qFormat/>
    <w:uiPriority w:val="22"/>
    <w:rPr>
      <w:b/>
      <w:bCs/>
    </w:rPr>
  </w:style>
  <w:style w:type="character" w:styleId="18">
    <w:name w:val="Emphasis"/>
    <w:basedOn w:val="16"/>
    <w:qFormat/>
    <w:uiPriority w:val="20"/>
    <w:rPr>
      <w:rFonts w:ascii="Calibri" w:hAnsi="Calibri"/>
      <w:b/>
      <w:i/>
      <w:iCs/>
    </w:rPr>
  </w:style>
  <w:style w:type="character" w:customStyle="1" w:styleId="19">
    <w:name w:val="标题 1 Char"/>
    <w:basedOn w:val="16"/>
    <w:link w:val="2"/>
    <w:qFormat/>
    <w:uiPriority w:val="9"/>
    <w:rPr>
      <w:rFonts w:ascii="Cambria" w:hAnsi="Cambria" w:eastAsia="宋体"/>
      <w:b/>
      <w:bCs/>
      <w:kern w:val="32"/>
      <w:sz w:val="32"/>
      <w:szCs w:val="32"/>
    </w:rPr>
  </w:style>
  <w:style w:type="character" w:customStyle="1" w:styleId="20">
    <w:name w:val="标题 2 Char"/>
    <w:basedOn w:val="16"/>
    <w:link w:val="3"/>
    <w:semiHidden/>
    <w:qFormat/>
    <w:uiPriority w:val="9"/>
    <w:rPr>
      <w:rFonts w:ascii="Cambria" w:hAnsi="Cambria" w:eastAsia="宋体"/>
      <w:b/>
      <w:bCs/>
      <w:i/>
      <w:iCs/>
      <w:sz w:val="28"/>
      <w:szCs w:val="28"/>
    </w:rPr>
  </w:style>
  <w:style w:type="character" w:customStyle="1" w:styleId="21">
    <w:name w:val="标题 3 Char"/>
    <w:basedOn w:val="16"/>
    <w:link w:val="4"/>
    <w:semiHidden/>
    <w:qFormat/>
    <w:uiPriority w:val="9"/>
    <w:rPr>
      <w:rFonts w:ascii="Cambria" w:hAnsi="Cambria" w:eastAsia="宋体"/>
      <w:b/>
      <w:bCs/>
      <w:sz w:val="26"/>
      <w:szCs w:val="26"/>
    </w:rPr>
  </w:style>
  <w:style w:type="character" w:customStyle="1" w:styleId="22">
    <w:name w:val="标题 4 Char"/>
    <w:basedOn w:val="16"/>
    <w:link w:val="5"/>
    <w:qFormat/>
    <w:uiPriority w:val="9"/>
    <w:rPr>
      <w:b/>
      <w:bCs/>
      <w:sz w:val="28"/>
      <w:szCs w:val="28"/>
    </w:rPr>
  </w:style>
  <w:style w:type="character" w:customStyle="1" w:styleId="23">
    <w:name w:val="标题 5 Char"/>
    <w:basedOn w:val="16"/>
    <w:link w:val="6"/>
    <w:semiHidden/>
    <w:qFormat/>
    <w:uiPriority w:val="9"/>
    <w:rPr>
      <w:b/>
      <w:bCs/>
      <w:i/>
      <w:iCs/>
      <w:sz w:val="26"/>
      <w:szCs w:val="26"/>
    </w:rPr>
  </w:style>
  <w:style w:type="character" w:customStyle="1" w:styleId="24">
    <w:name w:val="标题 6 Char"/>
    <w:basedOn w:val="16"/>
    <w:link w:val="7"/>
    <w:semiHidden/>
    <w:qFormat/>
    <w:uiPriority w:val="9"/>
    <w:rPr>
      <w:b/>
      <w:bCs/>
    </w:rPr>
  </w:style>
  <w:style w:type="character" w:customStyle="1" w:styleId="25">
    <w:name w:val="标题 7 Char"/>
    <w:basedOn w:val="16"/>
    <w:link w:val="8"/>
    <w:semiHidden/>
    <w:qFormat/>
    <w:uiPriority w:val="9"/>
    <w:rPr>
      <w:sz w:val="24"/>
      <w:szCs w:val="24"/>
    </w:rPr>
  </w:style>
  <w:style w:type="character" w:customStyle="1" w:styleId="26">
    <w:name w:val="标题 8 Char"/>
    <w:basedOn w:val="16"/>
    <w:link w:val="9"/>
    <w:semiHidden/>
    <w:qFormat/>
    <w:uiPriority w:val="9"/>
    <w:rPr>
      <w:i/>
      <w:iCs/>
      <w:sz w:val="24"/>
      <w:szCs w:val="24"/>
    </w:rPr>
  </w:style>
  <w:style w:type="character" w:customStyle="1" w:styleId="27">
    <w:name w:val="标题 9 Char"/>
    <w:basedOn w:val="16"/>
    <w:link w:val="10"/>
    <w:semiHidden/>
    <w:qFormat/>
    <w:uiPriority w:val="9"/>
    <w:rPr>
      <w:rFonts w:ascii="Cambria" w:hAnsi="Cambria" w:eastAsia="宋体"/>
    </w:rPr>
  </w:style>
  <w:style w:type="character" w:customStyle="1" w:styleId="28">
    <w:name w:val="页脚 Char"/>
    <w:basedOn w:val="16"/>
    <w:link w:val="11"/>
    <w:semiHidden/>
    <w:qFormat/>
    <w:uiPriority w:val="99"/>
    <w:rPr>
      <w:sz w:val="18"/>
      <w:szCs w:val="18"/>
    </w:rPr>
  </w:style>
  <w:style w:type="character" w:customStyle="1" w:styleId="29">
    <w:name w:val="页眉 Char"/>
    <w:basedOn w:val="16"/>
    <w:link w:val="12"/>
    <w:semiHidden/>
    <w:qFormat/>
    <w:uiPriority w:val="99"/>
    <w:rPr>
      <w:sz w:val="18"/>
      <w:szCs w:val="18"/>
    </w:rPr>
  </w:style>
  <w:style w:type="character" w:customStyle="1" w:styleId="30">
    <w:name w:val="副标题 Char"/>
    <w:basedOn w:val="16"/>
    <w:link w:val="13"/>
    <w:qFormat/>
    <w:uiPriority w:val="11"/>
    <w:rPr>
      <w:rFonts w:ascii="Cambria" w:hAnsi="Cambria" w:eastAsia="宋体"/>
      <w:sz w:val="24"/>
      <w:szCs w:val="24"/>
    </w:rPr>
  </w:style>
  <w:style w:type="character" w:customStyle="1" w:styleId="31">
    <w:name w:val="标题 Char"/>
    <w:basedOn w:val="16"/>
    <w:link w:val="14"/>
    <w:qFormat/>
    <w:uiPriority w:val="10"/>
    <w:rPr>
      <w:rFonts w:ascii="Cambria" w:hAnsi="Cambria" w:eastAsia="宋体"/>
      <w:b/>
      <w:bCs/>
      <w:kern w:val="28"/>
      <w:sz w:val="32"/>
      <w:szCs w:val="32"/>
    </w:rPr>
  </w:style>
  <w:style w:type="paragraph" w:styleId="32">
    <w:name w:val="No Spacing"/>
    <w:basedOn w:val="1"/>
    <w:qFormat/>
    <w:uiPriority w:val="1"/>
    <w:rPr>
      <w:szCs w:val="32"/>
    </w:rPr>
  </w:style>
  <w:style w:type="paragraph" w:styleId="33">
    <w:name w:val="List Paragraph"/>
    <w:basedOn w:val="1"/>
    <w:qFormat/>
    <w:uiPriority w:val="34"/>
    <w:pPr>
      <w:ind w:left="720"/>
      <w:contextualSpacing/>
    </w:pPr>
  </w:style>
  <w:style w:type="paragraph" w:styleId="34">
    <w:name w:val="Quote"/>
    <w:basedOn w:val="1"/>
    <w:next w:val="1"/>
    <w:link w:val="35"/>
    <w:qFormat/>
    <w:uiPriority w:val="29"/>
    <w:rPr>
      <w:i/>
    </w:rPr>
  </w:style>
  <w:style w:type="character" w:customStyle="1" w:styleId="35">
    <w:name w:val="引用 Char"/>
    <w:basedOn w:val="16"/>
    <w:link w:val="34"/>
    <w:qFormat/>
    <w:uiPriority w:val="29"/>
    <w:rPr>
      <w:i/>
      <w:sz w:val="24"/>
      <w:szCs w:val="24"/>
    </w:rPr>
  </w:style>
  <w:style w:type="paragraph" w:styleId="36">
    <w:name w:val="Intense Quote"/>
    <w:basedOn w:val="1"/>
    <w:next w:val="1"/>
    <w:link w:val="37"/>
    <w:qFormat/>
    <w:uiPriority w:val="30"/>
    <w:pPr>
      <w:ind w:left="720" w:right="720"/>
    </w:pPr>
    <w:rPr>
      <w:b/>
      <w:i/>
      <w:szCs w:val="22"/>
    </w:rPr>
  </w:style>
  <w:style w:type="character" w:customStyle="1" w:styleId="37">
    <w:name w:val="明显引用 Char"/>
    <w:basedOn w:val="16"/>
    <w:link w:val="36"/>
    <w:uiPriority w:val="30"/>
    <w:rPr>
      <w:b/>
      <w:i/>
      <w:sz w:val="24"/>
    </w:rPr>
  </w:style>
  <w:style w:type="character" w:customStyle="1" w:styleId="38">
    <w:name w:val="Subtle Emphasis"/>
    <w:qFormat/>
    <w:uiPriority w:val="19"/>
    <w:rPr>
      <w:i/>
      <w:color w:val="595959"/>
    </w:rPr>
  </w:style>
  <w:style w:type="character" w:customStyle="1" w:styleId="39">
    <w:name w:val="Intense Emphasis"/>
    <w:basedOn w:val="16"/>
    <w:qFormat/>
    <w:uiPriority w:val="21"/>
    <w:rPr>
      <w:b/>
      <w:i/>
      <w:sz w:val="24"/>
      <w:szCs w:val="24"/>
      <w:u w:val="single"/>
    </w:rPr>
  </w:style>
  <w:style w:type="character" w:customStyle="1" w:styleId="40">
    <w:name w:val="Subtle Reference"/>
    <w:basedOn w:val="16"/>
    <w:qFormat/>
    <w:uiPriority w:val="31"/>
    <w:rPr>
      <w:sz w:val="24"/>
      <w:szCs w:val="24"/>
      <w:u w:val="single"/>
    </w:rPr>
  </w:style>
  <w:style w:type="character" w:customStyle="1" w:styleId="41">
    <w:name w:val="Intense Reference"/>
    <w:basedOn w:val="16"/>
    <w:qFormat/>
    <w:uiPriority w:val="32"/>
    <w:rPr>
      <w:b/>
      <w:sz w:val="24"/>
      <w:u w:val="single"/>
    </w:rPr>
  </w:style>
  <w:style w:type="character" w:customStyle="1" w:styleId="42">
    <w:name w:val="Book Title"/>
    <w:basedOn w:val="16"/>
    <w:qFormat/>
    <w:uiPriority w:val="33"/>
    <w:rPr>
      <w:rFonts w:ascii="Cambria" w:hAnsi="Cambria" w:eastAsia="宋体"/>
      <w:b/>
      <w:i/>
      <w:sz w:val="24"/>
      <w:szCs w:val="24"/>
    </w:rPr>
  </w:style>
  <w:style w:type="paragraph" w:customStyle="1" w:styleId="43">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联想中国</Company>
  <Pages>2</Pages>
  <Words>150</Words>
  <Characters>856</Characters>
  <Lines>7</Lines>
  <Paragraphs>2</Paragraphs>
  <TotalTime>0</TotalTime>
  <ScaleCrop>false</ScaleCrop>
  <LinksUpToDate>false</LinksUpToDate>
  <CharactersWithSpaces>1004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2023-12-16T00:53:00Z</dcterms:created>
  <dc:creator>联想用户</dc:creator>
  <cp:lastModifiedBy>周文娟</cp:lastModifiedBy>
  <cp:lastPrinted>2024-10-24T08:21:00Z</cp:lastPrinted>
  <dcterms:modified xsi:type="dcterms:W3CDTF">2024-11-04T09:51:35Z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BFACA5C1B1034C2C94FF857A17514C58</vt:lpwstr>
  </property>
</Properties>
</file>