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8"/>
        <w:spacing w:line="460" w:lineRule="exact"/>
        <w:ind w:left="640" w:leftChars="200" w:right="320" w:firstLine="4000" w:firstLineChars="1250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〕闽厦狱减字第592号</w:t>
      </w:r>
    </w:p>
    <w:p>
      <w:pPr>
        <w:pStyle w:val="8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480" w:lineRule="exact"/>
        <w:ind w:firstLine="640" w:firstLineChars="20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罪犯李林康</w:t>
      </w:r>
      <w:r>
        <w:rPr>
          <w:rFonts w:hint="eastAsia" w:ascii="仿宋_GB2312" w:hAnsi="仿宋_GB2312" w:cs="仿宋_GB2312"/>
          <w:bCs/>
          <w:szCs w:val="32"/>
        </w:rPr>
        <w:fldChar w:fldCharType="begin"/>
      </w:r>
      <w:r>
        <w:rPr>
          <w:rFonts w:hint="eastAsia" w:ascii="仿宋_GB2312" w:hAnsi="仿宋_GB2312" w:cs="仿宋_GB2312"/>
          <w:bCs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bCs/>
          <w:szCs w:val="32"/>
        </w:rPr>
        <w:fldChar w:fldCharType="end"/>
      </w:r>
      <w:r>
        <w:rPr>
          <w:rFonts w:hint="eastAsia" w:ascii="仿宋_GB2312" w:hAnsi="仿宋_GB2312" w:cs="仿宋_GB2312"/>
          <w:bCs/>
          <w:szCs w:val="32"/>
        </w:rPr>
        <w:t>，男，1992年9月15日出生，汉族，初中文化，户籍所在地湖南省蓝山县</w:t>
      </w:r>
      <w:bookmarkStart w:id="0" w:name="_GoBack"/>
      <w:bookmarkEnd w:id="0"/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spacing w:line="480" w:lineRule="exact"/>
        <w:ind w:firstLine="640" w:firstLineChars="20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泉州市中级人民法院于2018年6月5日作出（2017）闽05刑初127号刑事判决书，以被告人李林康犯运输毒品罪，判处死刑，缓期二年执行，剥夺政治权利终身，并处没收个人全部财产，继续追缴被告人违法所得人民币一万元。该犯及其同案不服，提出上诉。福建省高级人民法院于2018年8月22日作出（2018）闽刑终288号刑事判决书，撤销上诉人李林康量刑部分的判决，以上诉人李林康犯运输毒品罪，判处无期徒刑，剥夺政治权利终身，并处没收个人全部财产，维持一审判决其他部分。刑期自2018年9月18日起。2022年7月25日，福建省高级人民法院</w:t>
      </w:r>
      <w:r>
        <w:rPr>
          <w:rFonts w:hint="eastAsia" w:ascii="仿宋_GB2312"/>
          <w:szCs w:val="32"/>
        </w:rPr>
        <w:t>作出（2022）闽刑更275号刑事裁定书，</w:t>
      </w:r>
      <w:r>
        <w:rPr>
          <w:rFonts w:hint="eastAsia" w:ascii="仿宋_GB2312" w:hAnsi="仿宋_GB2312" w:cs="仿宋_GB2312"/>
          <w:szCs w:val="32"/>
        </w:rPr>
        <w:t>对其减为</w:t>
      </w:r>
      <w:r>
        <w:rPr>
          <w:rFonts w:hint="eastAsia" w:ascii="仿宋_GB2312" w:hAnsi="仿宋" w:cs="宋体"/>
          <w:szCs w:val="32"/>
        </w:rPr>
        <w:t>有期徒刑二十二年，剥夺政治权利改为十年。2022年8月23日送达。现</w:t>
      </w:r>
      <w:r>
        <w:rPr>
          <w:rFonts w:hint="eastAsia" w:ascii="仿宋_GB2312" w:hAnsi="仿宋_GB2312" w:cs="仿宋_GB2312"/>
          <w:bCs/>
          <w:szCs w:val="32"/>
        </w:rPr>
        <w:t>刑期自2022年7月25日起至2044年7月24日止。2018年11月9日交付福建省厦门监狱执行刑罚。现属普管级罪犯。</w:t>
      </w:r>
    </w:p>
    <w:p>
      <w:pPr>
        <w:spacing w:line="480" w:lineRule="exact"/>
        <w:ind w:firstLine="640" w:firstLineChars="20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bCs/>
          <w:szCs w:val="32"/>
        </w:rPr>
        <w:t>确有悔改表现，具体事实如下：</w:t>
      </w:r>
    </w:p>
    <w:p>
      <w:pPr>
        <w:pStyle w:val="8"/>
        <w:autoSpaceDE w:val="0"/>
        <w:autoSpaceDN w:val="0"/>
        <w:adjustRightInd w:val="0"/>
        <w:spacing w:line="480" w:lineRule="exact"/>
        <w:ind w:firstLine="64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480" w:lineRule="exact"/>
        <w:ind w:firstLine="64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遵守监规：该犯基本能够遵守法律法规及监规纪律，接受教育改造。</w:t>
      </w:r>
    </w:p>
    <w:p>
      <w:pPr>
        <w:pStyle w:val="8"/>
        <w:autoSpaceDE w:val="0"/>
        <w:autoSpaceDN w:val="0"/>
        <w:adjustRightInd w:val="0"/>
        <w:spacing w:line="480" w:lineRule="exact"/>
        <w:ind w:left="640" w:firstLine="0" w:firstLineChars="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学习情况：基本能参加思想、文化、职业技术教育。</w:t>
      </w:r>
    </w:p>
    <w:p>
      <w:pPr>
        <w:pStyle w:val="8"/>
        <w:autoSpaceDE w:val="0"/>
        <w:autoSpaceDN w:val="0"/>
        <w:adjustRightInd w:val="0"/>
        <w:spacing w:line="480" w:lineRule="exact"/>
        <w:ind w:firstLine="64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劳动改造：能参加劳动，努力完成劳动任务。</w:t>
      </w:r>
    </w:p>
    <w:p>
      <w:pPr>
        <w:pStyle w:val="8"/>
        <w:autoSpaceDE w:val="0"/>
        <w:autoSpaceDN w:val="0"/>
        <w:adjustRightInd w:val="0"/>
        <w:spacing w:line="480" w:lineRule="exact"/>
        <w:ind w:firstLine="64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奖惩情况：该犯上次评定表扬剩余考核分529分，本轮考核期2022年2月至2024年9月，累计获考核分3604分，合计获得考核分4133分，表扬6次；间隔期2022年8月23日至2024年9月，获考核分2869分。</w:t>
      </w:r>
      <w:r>
        <w:rPr>
          <w:rFonts w:hint="eastAsia" w:ascii="仿宋_GB2312"/>
          <w:szCs w:val="32"/>
        </w:rPr>
        <w:t>考核期内无违规扣分，无重大违规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8"/>
        <w:autoSpaceDE w:val="0"/>
        <w:autoSpaceDN w:val="0"/>
        <w:adjustRightInd w:val="0"/>
        <w:spacing w:line="480" w:lineRule="exact"/>
        <w:ind w:firstLine="64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财产刑判项没收个人全部财产，继续追缴被告人违法所得人民币一万元，共履行人民币33312.58元，其中本次履行人民币10312.58元。2024年6月26日向福建省泉州市中级人民法院缴交追缴违法所得人民币6000元，2024年10月8日向福建省泉州市中级人民法院缴交没收个人全部财产人民币4312.58元。</w:t>
      </w:r>
      <w:r>
        <w:rPr>
          <w:rFonts w:hint="eastAsia" w:ascii="仿宋_GB2312"/>
          <w:szCs w:val="32"/>
        </w:rPr>
        <w:t>考核期内消费8417.39元，月均自助选购消费263.04元，账户可用余额0.71元。</w:t>
      </w:r>
      <w:r>
        <w:rPr>
          <w:rFonts w:hint="eastAsia" w:ascii="仿宋_GB2312" w:hAnsi="仿宋_GB2312" w:cs="仿宋_GB2312"/>
          <w:bCs/>
          <w:szCs w:val="32"/>
        </w:rPr>
        <w:t>福建省泉州市中级人民法院2024年10月14日回函：“被执行人李林康财产刑判项履行到位金额为13312.58元，经查控无可供执行财产，终结本次执行程序。”</w:t>
      </w:r>
    </w:p>
    <w:p>
      <w:pPr>
        <w:pStyle w:val="8"/>
        <w:autoSpaceDE w:val="0"/>
        <w:autoSpaceDN w:val="0"/>
        <w:adjustRightInd w:val="0"/>
        <w:spacing w:line="480" w:lineRule="exact"/>
        <w:ind w:firstLine="64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该犯系九类从严罪犯，建议减刑幅度扣减一个月。</w:t>
      </w:r>
    </w:p>
    <w:p>
      <w:pPr>
        <w:pStyle w:val="8"/>
        <w:autoSpaceDE w:val="0"/>
        <w:autoSpaceDN w:val="0"/>
        <w:adjustRightInd w:val="0"/>
        <w:spacing w:line="480" w:lineRule="exact"/>
        <w:ind w:firstLine="64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本案于2024年12月17日至2024年12月23日在狱内公示未收到不同意见。</w:t>
      </w:r>
    </w:p>
    <w:p>
      <w:pPr>
        <w:spacing w:line="480" w:lineRule="exact"/>
        <w:ind w:firstLine="640" w:firstLineChars="20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bCs/>
          <w:szCs w:val="32"/>
          <w:lang w:eastAsia="zh-CN"/>
        </w:rPr>
        <w:t>和</w:t>
      </w:r>
      <w:r>
        <w:rPr>
          <w:rFonts w:hint="eastAsia" w:ascii="仿宋_GB2312" w:hAnsi="仿宋_GB2312" w:cs="仿宋_GB2312"/>
          <w:bCs/>
          <w:szCs w:val="32"/>
        </w:rPr>
        <w:t>《中华人民共和国监狱法》第二十九条的规定，建议对罪犯李林康予以减刑八个月。特提请你院审理裁定。</w:t>
      </w:r>
    </w:p>
    <w:p>
      <w:pPr>
        <w:pStyle w:val="2"/>
        <w:spacing w:line="480" w:lineRule="exact"/>
        <w:ind w:right="-48" w:rightChars="-15" w:firstLine="640" w:firstLineChars="20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此致</w:t>
      </w:r>
    </w:p>
    <w:p>
      <w:pPr>
        <w:pStyle w:val="8"/>
        <w:spacing w:line="480" w:lineRule="exact"/>
        <w:ind w:right="-48" w:rightChars="-15" w:firstLine="0" w:firstLineChars="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福建省厦门市中级人民法院</w:t>
      </w:r>
    </w:p>
    <w:p>
      <w:pPr>
        <w:pStyle w:val="8"/>
        <w:spacing w:line="480" w:lineRule="exact"/>
        <w:ind w:left="640" w:firstLine="0" w:firstLineChars="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附件：⒈罪犯李林康卷宗2册</w:t>
      </w:r>
    </w:p>
    <w:p>
      <w:pPr>
        <w:pStyle w:val="8"/>
        <w:spacing w:line="480" w:lineRule="exact"/>
        <w:ind w:left="640" w:right="-48" w:rightChars="-15" w:firstLine="960" w:firstLineChars="30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⒉减刑建议书2份</w:t>
      </w:r>
    </w:p>
    <w:p>
      <w:pPr>
        <w:pStyle w:val="8"/>
        <w:spacing w:line="480" w:lineRule="exact"/>
        <w:ind w:left="640" w:right="-48" w:rightChars="-15" w:firstLine="960" w:firstLineChars="300"/>
        <w:jc w:val="left"/>
        <w:rPr>
          <w:rFonts w:ascii="仿宋_GB2312" w:hAnsi="仿宋_GB2312" w:cs="仿宋_GB2312"/>
          <w:bCs/>
          <w:szCs w:val="32"/>
        </w:rPr>
      </w:pPr>
    </w:p>
    <w:p>
      <w:pPr>
        <w:pStyle w:val="2"/>
        <w:spacing w:line="480" w:lineRule="exact"/>
        <w:ind w:right="1280" w:rightChars="400" w:firstLine="5280" w:firstLineChars="165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福建省厦门监狱</w:t>
      </w:r>
    </w:p>
    <w:p>
      <w:pPr>
        <w:pStyle w:val="2"/>
        <w:spacing w:line="480" w:lineRule="exact"/>
        <w:ind w:right="1280" w:rightChars="400" w:firstLine="5120" w:firstLineChars="1600"/>
        <w:jc w:val="left"/>
      </w:pPr>
      <w:r>
        <w:rPr>
          <w:rFonts w:hint="eastAsia" w:ascii="仿宋_GB2312" w:hAnsi="仿宋_GB2312" w:cs="仿宋_GB2312"/>
          <w:bCs/>
          <w:szCs w:val="32"/>
        </w:rPr>
        <w:t>2024年12月26日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08B"/>
    <w:rsid w:val="002901D3"/>
    <w:rsid w:val="003871E2"/>
    <w:rsid w:val="004671FD"/>
    <w:rsid w:val="00614AB9"/>
    <w:rsid w:val="00711F68"/>
    <w:rsid w:val="0077108B"/>
    <w:rsid w:val="0081214D"/>
    <w:rsid w:val="008E39F3"/>
    <w:rsid w:val="00926C9E"/>
    <w:rsid w:val="00E433B7"/>
    <w:rsid w:val="06F773F7"/>
    <w:rsid w:val="0BB71353"/>
    <w:rsid w:val="0C6856F0"/>
    <w:rsid w:val="27010A12"/>
    <w:rsid w:val="2AA509E7"/>
    <w:rsid w:val="31BB1AFB"/>
    <w:rsid w:val="33BA34C4"/>
    <w:rsid w:val="3E87036E"/>
    <w:rsid w:val="40122AC2"/>
    <w:rsid w:val="5A0817D1"/>
    <w:rsid w:val="67322F9B"/>
    <w:rsid w:val="6AD227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99"/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4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190</Words>
  <Characters>1088</Characters>
  <Lines>9</Lines>
  <Paragraphs>2</Paragraphs>
  <TotalTime>25</TotalTime>
  <ScaleCrop>false</ScaleCrop>
  <LinksUpToDate>false</LinksUpToDate>
  <CharactersWithSpaces>1276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2024-07-02T00:46:00Z</dcterms:created>
  <dc:creator>lenovo</dc:creator>
  <cp:lastModifiedBy>周文娟</cp:lastModifiedBy>
  <cp:lastPrinted>2024-11-15T08:27:00Z</cp:lastPrinted>
  <dcterms:modified xsi:type="dcterms:W3CDTF">2024-12-25T10:35:13Z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5D82C0A1FB0148E5B7700FBD932E7D10</vt:lpwstr>
  </property>
</Properties>
</file>