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firstLine="4800" w:firstLineChars="1500"/>
        <w:jc w:val="left"/>
        <w:textAlignment w:val="auto"/>
        <w:rPr>
          <w:rFonts w:ascii="Times New Roman" w:hAnsi="Times New Roman" w:eastAsia="楷体_GB2312" w:cs="楷体_GB2312"/>
          <w:szCs w:val="32"/>
        </w:rPr>
      </w:pPr>
      <w:r>
        <w:rPr>
          <w:rFonts w:hint="eastAsia" w:ascii="Times New Roman" w:hAnsi="Times New Roman" w:eastAsia="楷体_GB2312" w:cs="楷体_GB2312"/>
          <w:szCs w:val="32"/>
        </w:rPr>
        <w:t>〔</w:t>
      </w:r>
      <w:r>
        <w:rPr>
          <w:rFonts w:ascii="Times New Roman" w:hAnsi="Times New Roman" w:eastAsia="楷体_GB2312" w:cs="楷体_GB2312"/>
          <w:szCs w:val="32"/>
        </w:rPr>
        <w:t>202</w:t>
      </w:r>
      <w:r>
        <w:rPr>
          <w:rFonts w:hint="eastAsia" w:ascii="Times New Roman" w:hAnsi="Times New Roman" w:eastAsia="楷体_GB2312" w:cs="楷体_GB2312"/>
          <w:szCs w:val="32"/>
        </w:rPr>
        <w:t>4〕闽厦狱减字第</w:t>
      </w:r>
      <w:r>
        <w:rPr>
          <w:rFonts w:hint="eastAsia" w:ascii="Times New Roman" w:hAnsi="Times New Roman" w:eastAsia="楷体_GB2312" w:cs="楷体_GB2312"/>
          <w:szCs w:val="32"/>
          <w:lang w:val="en-US" w:eastAsia="zh-CN"/>
        </w:rPr>
        <w:t>561</w:t>
      </w:r>
      <w:r>
        <w:rPr>
          <w:rFonts w:hint="eastAsia" w:ascii="Times New Roman" w:hAnsi="Times New Roman" w:eastAsia="楷体_GB2312" w:cs="楷体_GB231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right="-48" w:rightChars="-15"/>
        <w:jc w:val="left"/>
        <w:textAlignment w:val="auto"/>
        <w:rPr>
          <w:rFonts w:ascii="Times New Roman" w:hAnsi="Times New Roman"/>
          <w:b/>
          <w:bCs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罪犯白静海</w:t>
      </w:r>
      <w:r>
        <w:rPr>
          <w:rFonts w:ascii="Times New Roman" w:hAnsi="Times New Roman"/>
          <w:szCs w:val="32"/>
        </w:rPr>
        <w:fldChar w:fldCharType="begin"/>
      </w:r>
      <w:r>
        <w:rPr>
          <w:rFonts w:ascii="Times New Roman" w:hAnsi="Times New Roman"/>
          <w:szCs w:val="32"/>
        </w:rPr>
        <w:instrText xml:space="preserve"> AUTOTEXTLIST  \* MERGEFORMAT </w:instrText>
      </w:r>
      <w:r>
        <w:rPr>
          <w:rFonts w:ascii="Times New Roman" w:hAnsi="Times New Roman"/>
          <w:szCs w:val="32"/>
        </w:rPr>
        <w:fldChar w:fldCharType="end"/>
      </w:r>
      <w:r>
        <w:rPr>
          <w:rFonts w:hint="eastAsia" w:ascii="Times New Roman" w:hAnsi="Times New Roman"/>
          <w:szCs w:val="32"/>
        </w:rPr>
        <w:t>，男，2000年3月29日出生，土家族，小学文化，户籍所在地湖南省湘西州保靖县</w:t>
      </w:r>
      <w:bookmarkStart w:id="0" w:name="_GoBack"/>
      <w:bookmarkEnd w:id="0"/>
      <w:r>
        <w:rPr>
          <w:rFonts w:hint="eastAsia" w:ascii="Times New Roman" w:hAnsi="Times New Roman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ascii="仿宋_GB2312" w:hAnsi="仿宋_GB2312" w:cs="仿宋_GB2312"/>
          <w:szCs w:val="32"/>
        </w:rPr>
      </w:pPr>
      <w:r>
        <w:rPr>
          <w:rFonts w:hint="eastAsia" w:ascii="Times New Roman" w:hAnsi="Times New Roman"/>
          <w:szCs w:val="32"/>
        </w:rPr>
        <w:t>福建省晋江市人民法院</w:t>
      </w:r>
      <w:r>
        <w:rPr>
          <w:rFonts w:hint="eastAsia" w:ascii="仿宋_GB2312" w:hAnsi="仿宋_GB2312" w:cs="仿宋_GB2312"/>
          <w:szCs w:val="32"/>
        </w:rPr>
        <w:t>于</w:t>
      </w:r>
      <w:r>
        <w:rPr>
          <w:rFonts w:hint="eastAsia" w:ascii="Times New Roman" w:hAnsi="Times New Roman"/>
          <w:szCs w:val="32"/>
        </w:rPr>
        <w:t>2019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Times New Roman" w:hAnsi="Times New Roman"/>
          <w:szCs w:val="32"/>
        </w:rPr>
        <w:t>3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Times New Roman" w:hAnsi="Times New Roman"/>
          <w:szCs w:val="32"/>
        </w:rPr>
        <w:t>28</w:t>
      </w:r>
      <w:r>
        <w:rPr>
          <w:rFonts w:hint="eastAsia" w:ascii="仿宋_GB2312" w:hAnsi="仿宋_GB2312" w:cs="仿宋_GB2312"/>
          <w:szCs w:val="32"/>
        </w:rPr>
        <w:t>日作出</w:t>
      </w:r>
      <w:r>
        <w:rPr>
          <w:rFonts w:hint="eastAsia" w:ascii="Times New Roman" w:hAnsi="Times New Roman"/>
          <w:szCs w:val="32"/>
        </w:rPr>
        <w:t>(2019)闽0582刑初3号</w:t>
      </w:r>
      <w:r>
        <w:rPr>
          <w:rFonts w:hint="eastAsia" w:ascii="仿宋_GB2312" w:hAnsi="仿宋_GB2312" w:cs="仿宋_GB2312"/>
          <w:szCs w:val="32"/>
        </w:rPr>
        <w:t>刑事判决，以被告人</w:t>
      </w:r>
      <w:r>
        <w:rPr>
          <w:rFonts w:hint="eastAsia" w:ascii="Times New Roman" w:hAnsi="Times New Roman"/>
          <w:szCs w:val="32"/>
        </w:rPr>
        <w:t>白静海</w:t>
      </w:r>
      <w:r>
        <w:rPr>
          <w:rFonts w:hint="eastAsia" w:ascii="仿宋_GB2312" w:hAnsi="仿宋_GB2312" w:cs="仿宋_GB2312"/>
          <w:szCs w:val="32"/>
        </w:rPr>
        <w:t>犯</w:t>
      </w:r>
      <w:r>
        <w:rPr>
          <w:rFonts w:hint="eastAsia" w:ascii="Times New Roman" w:hAnsi="Times New Roman"/>
          <w:szCs w:val="32"/>
        </w:rPr>
        <w:t>协助组织卖淫罪，判处有期徒刑二年三个月，并处罚金人民币一万五千元；犯强奸罪，判处有期徒刑四年八个月；犯聚众斗殴罪</w:t>
      </w:r>
      <w:r>
        <w:rPr>
          <w:rFonts w:hint="eastAsia" w:ascii="仿宋_GB2312" w:hAnsi="仿宋_GB2312" w:cs="仿宋_GB2312"/>
          <w:szCs w:val="32"/>
        </w:rPr>
        <w:t>，判处有期徒刑</w:t>
      </w:r>
      <w:r>
        <w:rPr>
          <w:rFonts w:hint="eastAsia" w:ascii="Times New Roman" w:hAnsi="Times New Roman"/>
          <w:szCs w:val="32"/>
        </w:rPr>
        <w:t>二年</w:t>
      </w:r>
      <w:r>
        <w:rPr>
          <w:rFonts w:hint="eastAsia" w:ascii="仿宋_GB2312" w:hAnsi="仿宋_GB2312" w:cs="仿宋_GB2312"/>
          <w:szCs w:val="32"/>
        </w:rPr>
        <w:t>六个月</w:t>
      </w:r>
      <w:r>
        <w:rPr>
          <w:rFonts w:hint="eastAsia" w:ascii="Times New Roman" w:hAnsi="Times New Roman"/>
          <w:szCs w:val="32"/>
        </w:rPr>
        <w:t>，决定执行有期徒刑七年六个月，并处罚金人民币一万五千元，</w:t>
      </w:r>
      <w:r>
        <w:rPr>
          <w:rFonts w:hint="eastAsia" w:ascii="Times New Roman" w:hAnsi="Times New Roman"/>
          <w:szCs w:val="32"/>
          <w:lang w:val="en-US" w:eastAsia="zh-CN"/>
        </w:rPr>
        <w:t>继续</w:t>
      </w:r>
      <w:r>
        <w:rPr>
          <w:rFonts w:hint="eastAsia" w:ascii="Times New Roman" w:hAnsi="Times New Roman"/>
          <w:szCs w:val="32"/>
        </w:rPr>
        <w:t>追缴被告人共同违法所得人民币15633元。刑</w:t>
      </w:r>
      <w:r>
        <w:rPr>
          <w:rFonts w:hint="eastAsia" w:ascii="仿宋_GB2312" w:hAnsi="仿宋_GB2312" w:cs="仿宋_GB2312"/>
          <w:szCs w:val="32"/>
        </w:rPr>
        <w:t>期自</w:t>
      </w:r>
      <w:r>
        <w:rPr>
          <w:rFonts w:hint="eastAsia" w:ascii="Times New Roman" w:hAnsi="Times New Roman"/>
          <w:szCs w:val="32"/>
        </w:rPr>
        <w:t>2018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Times New Roman" w:hAnsi="Times New Roman"/>
          <w:szCs w:val="32"/>
        </w:rPr>
        <w:t>8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Times New Roman" w:hAnsi="Times New Roman"/>
          <w:szCs w:val="32"/>
        </w:rPr>
        <w:t>3</w:t>
      </w:r>
      <w:r>
        <w:rPr>
          <w:rFonts w:hint="eastAsia" w:ascii="仿宋_GB2312" w:hAnsi="仿宋_GB2312" w:cs="仿宋_GB2312"/>
          <w:szCs w:val="32"/>
        </w:rPr>
        <w:t>日至</w:t>
      </w:r>
      <w:r>
        <w:rPr>
          <w:rFonts w:hint="eastAsia" w:ascii="Times New Roman" w:hAnsi="Times New Roman"/>
          <w:szCs w:val="32"/>
        </w:rPr>
        <w:t>2026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Times New Roman" w:hAnsi="Times New Roman"/>
          <w:szCs w:val="32"/>
        </w:rPr>
        <w:t>2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Times New Roman" w:hAnsi="Times New Roman"/>
          <w:szCs w:val="32"/>
        </w:rPr>
        <w:t>2</w:t>
      </w:r>
      <w:r>
        <w:rPr>
          <w:rFonts w:hint="eastAsia" w:ascii="仿宋_GB2312" w:hAnsi="仿宋_GB2312" w:cs="仿宋_GB2312"/>
          <w:szCs w:val="32"/>
        </w:rPr>
        <w:t>日止。</w:t>
      </w:r>
      <w:r>
        <w:rPr>
          <w:rFonts w:hint="eastAsia" w:ascii="Times New Roman" w:hAnsi="Times New Roman"/>
          <w:szCs w:val="32"/>
        </w:rPr>
        <w:t>2019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Times New Roman" w:hAnsi="Times New Roman"/>
          <w:szCs w:val="32"/>
        </w:rPr>
        <w:t>5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Times New Roman" w:hAnsi="Times New Roman"/>
          <w:szCs w:val="32"/>
        </w:rPr>
        <w:t>22</w:t>
      </w:r>
      <w:r>
        <w:rPr>
          <w:rFonts w:hint="eastAsia" w:ascii="仿宋_GB2312" w:hAnsi="仿宋_GB2312" w:cs="仿宋_GB2312"/>
          <w:szCs w:val="32"/>
        </w:rPr>
        <w:t>日</w:t>
      </w:r>
      <w:r>
        <w:rPr>
          <w:rFonts w:hint="eastAsia" w:ascii="Times New Roman" w:hAnsi="Times New Roman"/>
          <w:szCs w:val="32"/>
        </w:rPr>
        <w:t>交付福建省厦门监狱执行刑罚</w:t>
      </w:r>
      <w:r>
        <w:rPr>
          <w:rFonts w:hint="eastAsia" w:ascii="Times New Roman" w:hAnsi="Times New Roman"/>
          <w:color w:val="000000"/>
          <w:szCs w:val="32"/>
        </w:rPr>
        <w:t>。</w:t>
      </w:r>
      <w:r>
        <w:rPr>
          <w:rFonts w:ascii="Times New Roman" w:hAnsi="Times New Roman"/>
          <w:szCs w:val="32"/>
        </w:rPr>
        <w:t>20</w:t>
      </w:r>
      <w:r>
        <w:rPr>
          <w:rFonts w:hint="eastAsia" w:ascii="Times New Roman" w:hAnsi="Times New Roman"/>
          <w:szCs w:val="32"/>
        </w:rPr>
        <w:t>22年9月</w:t>
      </w:r>
      <w:r>
        <w:rPr>
          <w:rFonts w:ascii="Times New Roman" w:hAnsi="Times New Roman"/>
          <w:szCs w:val="32"/>
        </w:rPr>
        <w:t>29</w:t>
      </w:r>
      <w:r>
        <w:rPr>
          <w:rFonts w:hint="eastAsia" w:ascii="Times New Roman" w:hAnsi="Times New Roman"/>
          <w:szCs w:val="32"/>
        </w:rPr>
        <w:t>日，福建省厦门市中级人民法院作出</w:t>
      </w:r>
      <w:r>
        <w:rPr>
          <w:rFonts w:ascii="Times New Roman" w:hAnsi="Times New Roman"/>
          <w:szCs w:val="32"/>
        </w:rPr>
        <w:t>(20</w:t>
      </w:r>
      <w:r>
        <w:rPr>
          <w:rFonts w:hint="eastAsia" w:ascii="Times New Roman" w:hAnsi="Times New Roman"/>
          <w:szCs w:val="32"/>
        </w:rPr>
        <w:t>22</w:t>
      </w:r>
      <w:r>
        <w:rPr>
          <w:rFonts w:ascii="Times New Roman" w:hAnsi="Times New Roman"/>
          <w:szCs w:val="32"/>
        </w:rPr>
        <w:t>)</w:t>
      </w:r>
      <w:r>
        <w:rPr>
          <w:rFonts w:hint="eastAsia" w:ascii="Times New Roman" w:hAnsi="Times New Roman"/>
          <w:szCs w:val="32"/>
        </w:rPr>
        <w:t>闽</w:t>
      </w:r>
      <w:r>
        <w:rPr>
          <w:rFonts w:ascii="Times New Roman" w:hAnsi="Times New Roman"/>
          <w:szCs w:val="32"/>
        </w:rPr>
        <w:t>02</w:t>
      </w:r>
      <w:r>
        <w:rPr>
          <w:rFonts w:hint="eastAsia" w:ascii="Times New Roman" w:hAnsi="Times New Roman"/>
          <w:szCs w:val="32"/>
        </w:rPr>
        <w:t>刑更630号刑事裁定，对其减刑八个月，</w:t>
      </w:r>
      <w:r>
        <w:rPr>
          <w:rFonts w:hint="eastAsia" w:ascii="Times New Roman" w:hAnsi="Times New Roman"/>
          <w:szCs w:val="32"/>
          <w:lang w:eastAsia="zh-CN"/>
        </w:rPr>
        <w:t>于</w:t>
      </w:r>
      <w:r>
        <w:rPr>
          <w:rFonts w:ascii="Times New Roman" w:hAnsi="Times New Roman"/>
          <w:szCs w:val="32"/>
        </w:rPr>
        <w:t>20</w:t>
      </w:r>
      <w:r>
        <w:rPr>
          <w:rFonts w:hint="eastAsia" w:ascii="Times New Roman" w:hAnsi="Times New Roman"/>
          <w:szCs w:val="32"/>
        </w:rPr>
        <w:t>22年9月</w:t>
      </w:r>
      <w:r>
        <w:rPr>
          <w:rFonts w:ascii="Times New Roman" w:hAnsi="Times New Roman"/>
          <w:szCs w:val="32"/>
        </w:rPr>
        <w:t>29</w:t>
      </w:r>
      <w:r>
        <w:rPr>
          <w:rFonts w:hint="eastAsia" w:ascii="Times New Roman" w:hAnsi="Times New Roman"/>
          <w:szCs w:val="32"/>
        </w:rPr>
        <w:t>日送达</w:t>
      </w:r>
      <w:r>
        <w:rPr>
          <w:rFonts w:hint="eastAsia" w:ascii="仿宋_GB2312" w:hAnsi="仿宋_GB2312" w:cs="仿宋_GB2312"/>
          <w:szCs w:val="32"/>
        </w:rPr>
        <w:t>，</w:t>
      </w:r>
      <w:r>
        <w:rPr>
          <w:rFonts w:hint="eastAsia" w:ascii="仿宋_GB2312"/>
          <w:szCs w:val="32"/>
        </w:rPr>
        <w:t>现刑期至</w:t>
      </w:r>
      <w:r>
        <w:rPr>
          <w:rFonts w:hint="eastAsia" w:ascii="Times New Roman" w:hAnsi="Times New Roman"/>
          <w:szCs w:val="32"/>
        </w:rPr>
        <w:t>2025年6月2日</w:t>
      </w:r>
      <w:r>
        <w:rPr>
          <w:rFonts w:hint="eastAsia" w:ascii="仿宋_GB2312"/>
          <w:szCs w:val="32"/>
        </w:rPr>
        <w:t>止。</w:t>
      </w:r>
      <w:r>
        <w:rPr>
          <w:rFonts w:hint="eastAsia" w:ascii="仿宋_GB2312" w:hAnsi="仿宋_GB2312" w:cs="仿宋_GB2312"/>
          <w:szCs w:val="32"/>
        </w:rPr>
        <w:t>属</w:t>
      </w:r>
      <w:r>
        <w:rPr>
          <w:rFonts w:hint="eastAsia" w:ascii="Times New Roman" w:hAnsi="Times New Roman"/>
          <w:szCs w:val="32"/>
        </w:rPr>
        <w:t>普管</w:t>
      </w:r>
      <w:r>
        <w:rPr>
          <w:rFonts w:hint="eastAsia" w:ascii="仿宋_GB2312" w:hAnsi="仿宋_GB2312" w:cs="仿宋_GB2312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该犯自上次减刑以来确有悔改表现，具体事实如下：</w:t>
      </w:r>
    </w:p>
    <w:p>
      <w:pPr>
        <w:pStyle w:val="16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/>
        <w:jc w:val="left"/>
        <w:textAlignment w:val="auto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16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/>
        <w:jc w:val="left"/>
        <w:textAlignment w:val="auto"/>
        <w:rPr>
          <w:rFonts w:ascii="仿宋_GB2312" w:hAnsi="仿宋_GB2312" w:cs="仿宋_GB2312"/>
          <w:szCs w:val="32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：考核期内</w:t>
      </w:r>
      <w:r>
        <w:rPr>
          <w:rFonts w:hint="eastAsia" w:ascii="仿宋_GB2312" w:hAnsi="仿宋" w:cs="宋体"/>
          <w:szCs w:val="32"/>
        </w:rPr>
        <w:t>共</w:t>
      </w:r>
      <w:r>
        <w:rPr>
          <w:rFonts w:hint="eastAsia" w:ascii="仿宋_GB2312" w:hAnsi="仿宋" w:cs="宋体"/>
          <w:szCs w:val="32"/>
          <w:lang w:val="zh-CN"/>
        </w:rPr>
        <w:t>违规</w:t>
      </w:r>
      <w:r>
        <w:rPr>
          <w:rFonts w:hint="eastAsia" w:ascii="仿宋_GB2312" w:hAnsi="仿宋" w:cs="宋体"/>
          <w:szCs w:val="32"/>
          <w:lang w:val="en-US" w:eastAsia="zh-CN"/>
        </w:rPr>
        <w:t>6</w:t>
      </w:r>
      <w:r>
        <w:rPr>
          <w:rFonts w:hint="eastAsia" w:ascii="仿宋_GB2312" w:hAnsi="仿宋" w:cs="宋体"/>
          <w:szCs w:val="32"/>
          <w:lang w:val="zh-CN"/>
        </w:rPr>
        <w:t>次，</w:t>
      </w:r>
      <w:r>
        <w:rPr>
          <w:rFonts w:hint="eastAsia" w:ascii="仿宋_GB2312" w:hAnsi="仿宋_GB2312" w:cs="仿宋_GB2312"/>
          <w:szCs w:val="32"/>
        </w:rPr>
        <w:t>经民警教育后，能够遵规守纪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16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16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ascii="Times New Roman" w:hAnsi="Times New Roman"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奖惩情况：</w:t>
      </w:r>
      <w:r>
        <w:rPr>
          <w:rFonts w:hint="eastAsia" w:ascii="Times New Roman" w:hAnsi="Times New Roman"/>
          <w:szCs w:val="32"/>
        </w:rPr>
        <w:t>该犯上次评定表扬剩余考核分361.5分，本轮考核期2022年6月至</w:t>
      </w:r>
      <w:r>
        <w:rPr>
          <w:rFonts w:ascii="Times New Roman" w:hAnsi="Times New Roman"/>
          <w:szCs w:val="32"/>
        </w:rPr>
        <w:t>202</w:t>
      </w:r>
      <w:r>
        <w:rPr>
          <w:rFonts w:hint="eastAsia" w:ascii="Times New Roman" w:hAnsi="Times New Roman"/>
          <w:szCs w:val="32"/>
        </w:rPr>
        <w:t>4年9月累计获考核分298</w:t>
      </w:r>
      <w:r>
        <w:rPr>
          <w:rFonts w:hint="eastAsia" w:ascii="Times New Roman" w:hAnsi="Times New Roman"/>
          <w:szCs w:val="32"/>
          <w:lang w:val="en-US" w:eastAsia="zh-CN"/>
        </w:rPr>
        <w:t>3</w:t>
      </w:r>
      <w:r>
        <w:rPr>
          <w:rFonts w:hint="eastAsia" w:ascii="Times New Roman" w:hAnsi="Times New Roman"/>
          <w:szCs w:val="32"/>
        </w:rPr>
        <w:t>分，合计获得考核分3344</w:t>
      </w:r>
      <w:r>
        <w:rPr>
          <w:rFonts w:hint="eastAsia" w:ascii="Times New Roman" w:hAnsi="Times New Roman"/>
          <w:szCs w:val="32"/>
          <w:lang w:val="en-US" w:eastAsia="zh-CN"/>
        </w:rPr>
        <w:t>.5</w:t>
      </w:r>
      <w:r>
        <w:rPr>
          <w:rFonts w:hint="eastAsia" w:ascii="Times New Roman" w:hAnsi="Times New Roman"/>
          <w:szCs w:val="32"/>
        </w:rPr>
        <w:t>分，表扬3次，物质奖励2次；间隔期2022年9月29日至</w:t>
      </w:r>
      <w:r>
        <w:rPr>
          <w:rFonts w:ascii="Times New Roman" w:hAnsi="Times New Roman"/>
          <w:szCs w:val="32"/>
        </w:rPr>
        <w:t>202</w:t>
      </w:r>
      <w:r>
        <w:rPr>
          <w:rFonts w:hint="eastAsia" w:ascii="Times New Roman" w:hAnsi="Times New Roman"/>
          <w:szCs w:val="32"/>
        </w:rPr>
        <w:t>4年9月，获考核分244</w:t>
      </w:r>
      <w:r>
        <w:rPr>
          <w:rFonts w:hint="eastAsia" w:ascii="Times New Roman" w:hAnsi="Times New Roman"/>
          <w:szCs w:val="32"/>
          <w:lang w:val="en-US" w:eastAsia="zh-CN"/>
        </w:rPr>
        <w:t>8</w:t>
      </w:r>
      <w:r>
        <w:rPr>
          <w:rFonts w:hint="eastAsia" w:ascii="Times New Roman" w:hAnsi="Times New Roman"/>
          <w:szCs w:val="32"/>
        </w:rPr>
        <w:t>分。</w:t>
      </w:r>
      <w:r>
        <w:rPr>
          <w:rFonts w:hint="eastAsia" w:ascii="Times New Roman" w:hAnsi="Times New Roman"/>
          <w:szCs w:val="32"/>
          <w:lang w:eastAsia="zh-CN"/>
        </w:rPr>
        <w:t>考核期累计</w:t>
      </w:r>
      <w:r>
        <w:rPr>
          <w:rFonts w:hint="eastAsia" w:ascii="Times New Roman" w:hAnsi="Times New Roman"/>
          <w:szCs w:val="32"/>
        </w:rPr>
        <w:t>违规</w:t>
      </w:r>
      <w:r>
        <w:rPr>
          <w:rFonts w:hint="eastAsia" w:ascii="Times New Roman" w:hAnsi="Times New Roman"/>
          <w:szCs w:val="32"/>
          <w:lang w:val="en-US" w:eastAsia="zh-CN"/>
        </w:rPr>
        <w:t>6</w:t>
      </w:r>
      <w:r>
        <w:rPr>
          <w:rFonts w:hint="eastAsia" w:ascii="Times New Roman" w:hAnsi="Times New Roman"/>
          <w:szCs w:val="32"/>
        </w:rPr>
        <w:t>次，累计扣32分，无重大违规。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ascii="Times New Roman" w:hAnsi="Times New Roman"/>
          <w:bCs/>
          <w:szCs w:val="32"/>
        </w:rPr>
      </w:pPr>
      <w:r>
        <w:rPr>
          <w:rFonts w:hint="eastAsia"/>
          <w:szCs w:val="32"/>
        </w:rPr>
        <w:t>原判财产性判项</w:t>
      </w:r>
      <w:r>
        <w:rPr>
          <w:rFonts w:hint="eastAsia"/>
          <w:szCs w:val="32"/>
          <w:lang w:val="en-US" w:eastAsia="zh-CN"/>
        </w:rPr>
        <w:t>罚金15000元，继续追缴违法所得15633元，</w:t>
      </w:r>
      <w:r>
        <w:rPr>
          <w:rFonts w:hint="eastAsia"/>
          <w:szCs w:val="32"/>
        </w:rPr>
        <w:t>已履行</w:t>
      </w:r>
      <w:r>
        <w:rPr>
          <w:rFonts w:hint="eastAsia" w:ascii="Times New Roman" w:hAnsi="Times New Roman"/>
          <w:bCs/>
          <w:szCs w:val="32"/>
        </w:rPr>
        <w:t>30633</w:t>
      </w:r>
      <w:r>
        <w:rPr>
          <w:rFonts w:hint="eastAsia"/>
          <w:szCs w:val="32"/>
        </w:rPr>
        <w:t>元</w:t>
      </w:r>
      <w:r>
        <w:rPr>
          <w:rFonts w:hint="eastAsia" w:ascii="Times New Roman" w:hAnsi="Times New Roman"/>
          <w:bCs/>
          <w:szCs w:val="32"/>
        </w:rPr>
        <w:t>，福建省晋江市人民法院出具结案证明：被执行人白静海的罚金已缴纳完毕，共同违法所得已</w:t>
      </w:r>
      <w:r>
        <w:rPr>
          <w:rFonts w:hint="eastAsia" w:ascii="Times New Roman" w:hAnsi="Times New Roman"/>
          <w:bCs/>
          <w:szCs w:val="32"/>
          <w:lang w:val="en-US" w:eastAsia="zh-CN"/>
        </w:rPr>
        <w:t>由同案犯</w:t>
      </w:r>
      <w:r>
        <w:rPr>
          <w:rFonts w:hint="eastAsia" w:ascii="Times New Roman" w:hAnsi="Times New Roman"/>
          <w:bCs/>
          <w:szCs w:val="32"/>
        </w:rPr>
        <w:t>缴纳完毕。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ascii="Times New Roman" w:hAnsi="Times New Roman"/>
          <w:bCs/>
          <w:szCs w:val="32"/>
        </w:rPr>
      </w:pPr>
      <w:r>
        <w:rPr>
          <w:rFonts w:hint="eastAsia" w:ascii="仿宋_GB2312" w:cs="仿宋_GB2312"/>
          <w:szCs w:val="32"/>
        </w:rPr>
        <w:t>该犯系涉恶</w:t>
      </w:r>
      <w:r>
        <w:rPr>
          <w:rFonts w:hint="eastAsia" w:ascii="仿宋_GB2312" w:cs="仿宋_GB2312"/>
          <w:szCs w:val="32"/>
          <w:lang w:eastAsia="zh-CN"/>
        </w:rPr>
        <w:t>组织犯罪</w:t>
      </w:r>
      <w:r>
        <w:rPr>
          <w:rFonts w:hint="eastAsia" w:ascii="仿宋_GB2312" w:cs="仿宋_GB2312"/>
          <w:szCs w:val="32"/>
        </w:rPr>
        <w:t>罪犯，</w:t>
      </w:r>
      <w:r>
        <w:rPr>
          <w:rFonts w:hint="eastAsia" w:ascii="仿宋_GB2312" w:cs="仿宋_GB2312"/>
          <w:szCs w:val="32"/>
          <w:lang w:eastAsia="zh-CN"/>
        </w:rPr>
        <w:t>且</w:t>
      </w:r>
      <w:r>
        <w:rPr>
          <w:rFonts w:hint="eastAsia" w:ascii="仿宋_GB2312" w:cs="仿宋_GB2312"/>
          <w:szCs w:val="32"/>
          <w:lang w:val="en-US" w:eastAsia="zh-CN"/>
        </w:rPr>
        <w:t>性侵</w:t>
      </w:r>
      <w:r>
        <w:rPr>
          <w:rFonts w:hint="eastAsia" w:ascii="仿宋_GB2312" w:cs="仿宋_GB2312"/>
          <w:szCs w:val="32"/>
          <w:lang w:eastAsia="zh-CN"/>
        </w:rPr>
        <w:t>未成年人，</w:t>
      </w:r>
      <w:r>
        <w:rPr>
          <w:rFonts w:hint="eastAsia" w:ascii="仿宋_GB2312" w:cs="仿宋_GB2312"/>
          <w:szCs w:val="32"/>
        </w:rPr>
        <w:t>属于从严掌握减刑对象，因此提请减刑幅度扣减</w:t>
      </w:r>
      <w:r>
        <w:rPr>
          <w:rFonts w:hint="eastAsia" w:ascii="仿宋_GB2312" w:cs="仿宋_GB2312"/>
          <w:szCs w:val="32"/>
          <w:lang w:eastAsia="zh-CN"/>
        </w:rPr>
        <w:t>二</w:t>
      </w:r>
      <w:r>
        <w:rPr>
          <w:rFonts w:hint="eastAsia" w:ascii="仿宋_GB2312" w:cs="仿宋_GB2312"/>
          <w:szCs w:val="32"/>
        </w:rPr>
        <w:t>个月。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本案于</w:t>
      </w:r>
      <w:r>
        <w:rPr>
          <w:rFonts w:ascii="Times New Roman" w:hAnsi="Times New Roman"/>
          <w:szCs w:val="32"/>
        </w:rPr>
        <w:t>202</w:t>
      </w:r>
      <w:r>
        <w:rPr>
          <w:rFonts w:hint="eastAsia" w:ascii="Times New Roman" w:hAnsi="Times New Roman"/>
          <w:szCs w:val="32"/>
        </w:rPr>
        <w:t>4年</w:t>
      </w:r>
      <w:r>
        <w:rPr>
          <w:rFonts w:hint="eastAsia" w:ascii="Times New Roman" w:hAnsi="Times New Roman"/>
          <w:szCs w:val="32"/>
          <w:lang w:val="en-US" w:eastAsia="zh-CN"/>
        </w:rPr>
        <w:t>12</w:t>
      </w:r>
      <w:r>
        <w:rPr>
          <w:rFonts w:hint="eastAsia" w:ascii="Times New Roman" w:hAnsi="Times New Roman"/>
          <w:szCs w:val="32"/>
        </w:rPr>
        <w:t>月</w:t>
      </w:r>
      <w:r>
        <w:rPr>
          <w:rFonts w:hint="eastAsia" w:ascii="Times New Roman" w:hAnsi="Times New Roman"/>
          <w:szCs w:val="32"/>
          <w:lang w:val="en-US" w:eastAsia="zh-CN"/>
        </w:rPr>
        <w:t>17</w:t>
      </w:r>
      <w:r>
        <w:rPr>
          <w:rFonts w:hint="eastAsia" w:ascii="Times New Roman" w:hAnsi="Times New Roman"/>
          <w:szCs w:val="32"/>
        </w:rPr>
        <w:t>日至</w:t>
      </w:r>
      <w:r>
        <w:rPr>
          <w:rFonts w:ascii="Times New Roman" w:hAnsi="Times New Roman"/>
          <w:szCs w:val="32"/>
        </w:rPr>
        <w:t>202</w:t>
      </w:r>
      <w:r>
        <w:rPr>
          <w:rFonts w:hint="eastAsia" w:ascii="Times New Roman" w:hAnsi="Times New Roman"/>
          <w:szCs w:val="32"/>
        </w:rPr>
        <w:t>4年</w:t>
      </w:r>
      <w:r>
        <w:rPr>
          <w:rFonts w:hint="eastAsia" w:ascii="Times New Roman" w:hAnsi="Times New Roman"/>
          <w:szCs w:val="32"/>
          <w:lang w:val="en-US" w:eastAsia="zh-CN"/>
        </w:rPr>
        <w:t>12</w:t>
      </w:r>
      <w:r>
        <w:rPr>
          <w:rFonts w:hint="eastAsia" w:ascii="Times New Roman" w:hAnsi="Times New Roman"/>
          <w:szCs w:val="32"/>
        </w:rPr>
        <w:t>月</w:t>
      </w:r>
      <w:r>
        <w:rPr>
          <w:rFonts w:hint="eastAsia" w:ascii="Times New Roman" w:hAnsi="Times New Roman"/>
          <w:szCs w:val="32"/>
          <w:lang w:val="en-US" w:eastAsia="zh-CN"/>
        </w:rPr>
        <w:t>23</w:t>
      </w:r>
      <w:r>
        <w:rPr>
          <w:rFonts w:hint="eastAsia" w:ascii="Times New Roman" w:hAnsi="Times New Roman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因此，依照《中华人民共和国刑法》第七十八条、第七十九条</w:t>
      </w:r>
      <w:r>
        <w:rPr>
          <w:rFonts w:hint="eastAsia" w:ascii="Times New Roman" w:hAnsi="Times New Roman"/>
          <w:szCs w:val="32"/>
          <w:lang w:eastAsia="zh-CN"/>
        </w:rPr>
        <w:t>，</w:t>
      </w:r>
      <w:r>
        <w:rPr>
          <w:rFonts w:hint="eastAsia" w:ascii="Times New Roman" w:hAnsi="Times New Roman"/>
          <w:szCs w:val="32"/>
        </w:rPr>
        <w:t>《中华人民共和国刑事诉讼法》第二百七十三条第二款</w:t>
      </w:r>
      <w:r>
        <w:rPr>
          <w:rFonts w:hint="eastAsia" w:ascii="Times New Roman" w:hAnsi="Times New Roman"/>
          <w:szCs w:val="32"/>
          <w:lang w:eastAsia="zh-CN"/>
        </w:rPr>
        <w:t>和</w:t>
      </w:r>
      <w:r>
        <w:rPr>
          <w:rFonts w:hint="eastAsia" w:ascii="Times New Roman" w:hAnsi="Times New Roman"/>
          <w:szCs w:val="32"/>
        </w:rPr>
        <w:t>《中华人民共和国监狱法》第二十九条的规定，建议对罪犯白静海予以减刑四个月。特提请你院审理裁定。</w:t>
      </w:r>
    </w:p>
    <w:p>
      <w:pPr>
        <w:pStyle w:val="3"/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right="-48" w:rightChars="-15" w:firstLine="614" w:firstLineChars="192"/>
        <w:jc w:val="left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right="-48" w:rightChars="-15"/>
        <w:jc w:val="left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福建省厦门市中级人民法院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ascii="Times New Roman" w:hAnsi="Times New Roman" w:cs="仿宋_GB2312"/>
          <w:szCs w:val="32"/>
        </w:rPr>
      </w:pPr>
      <w:r>
        <w:rPr>
          <w:rFonts w:hint="eastAsia" w:ascii="Times New Roman" w:hAnsi="Times New Roman" w:cs="仿宋_GB2312"/>
          <w:szCs w:val="32"/>
        </w:rPr>
        <w:t>附件：⒈罪犯</w:t>
      </w:r>
      <w:r>
        <w:rPr>
          <w:rFonts w:hint="eastAsia" w:ascii="Times New Roman" w:hAnsi="Times New Roman"/>
          <w:szCs w:val="32"/>
        </w:rPr>
        <w:t>白静海</w:t>
      </w:r>
      <w:r>
        <w:rPr>
          <w:rFonts w:hint="eastAsia" w:ascii="Times New Roman" w:hAnsi="Times New Roman" w:cs="仿宋_GB2312"/>
          <w:szCs w:val="32"/>
        </w:rPr>
        <w:t>卷宗2册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right="-48" w:rightChars="-15" w:firstLine="1600" w:firstLineChars="500"/>
        <w:jc w:val="left"/>
        <w:textAlignment w:val="auto"/>
        <w:rPr>
          <w:rFonts w:ascii="Times New Roman" w:hAnsi="Times New Roman" w:cs="仿宋_GB2312"/>
          <w:szCs w:val="32"/>
        </w:rPr>
      </w:pPr>
      <w:r>
        <w:rPr>
          <w:rFonts w:hint="eastAsia" w:ascii="Times New Roman" w:hAnsi="Times New Roman" w:cs="仿宋_GB2312"/>
          <w:szCs w:val="32"/>
        </w:rPr>
        <w:t>⒉减刑建议书</w:t>
      </w:r>
      <w:r>
        <w:rPr>
          <w:rFonts w:hint="eastAsia" w:ascii="Times New Roman" w:hAnsi="Times New Roman" w:cs="仿宋_GB2312"/>
          <w:szCs w:val="32"/>
          <w:lang w:val="en-US" w:eastAsia="zh-CN"/>
        </w:rPr>
        <w:t>2</w:t>
      </w:r>
      <w:r>
        <w:rPr>
          <w:rFonts w:hint="eastAsia" w:ascii="Times New Roman" w:hAnsi="Times New Roman" w:cs="仿宋_GB2312"/>
          <w:szCs w:val="32"/>
        </w:rPr>
        <w:t>份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right="954" w:rightChars="298" w:firstLine="5760" w:firstLineChars="1800"/>
        <w:jc w:val="left"/>
        <w:textAlignment w:val="auto"/>
        <w:rPr>
          <w:rFonts w:hint="eastAsia" w:ascii="Times New Roman" w:hAnsi="Times New Roman" w:eastAsia="仿宋_GB2312"/>
          <w:szCs w:val="32"/>
          <w:lang w:val="en-US" w:eastAsia="zh-CN"/>
        </w:rPr>
      </w:pPr>
      <w:r>
        <w:rPr>
          <w:rFonts w:hint="eastAsia" w:ascii="Times New Roman" w:hAnsi="Times New Roman"/>
          <w:szCs w:val="32"/>
        </w:rPr>
        <w:t>福建省厦门监狱</w:t>
      </w:r>
      <w:r>
        <w:rPr>
          <w:rFonts w:hint="eastAsia" w:ascii="Times New Roman" w:hAnsi="Times New Roman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bidi w:val="0"/>
        <w:snapToGrid/>
        <w:spacing w:line="560" w:lineRule="exact"/>
        <w:ind w:right="653" w:rightChars="204" w:firstLine="5760" w:firstLineChars="1800"/>
        <w:jc w:val="left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  <w:lang w:val="en-US" w:eastAsia="zh-CN"/>
        </w:rPr>
        <w:t>2024</w:t>
      </w:r>
      <w:r>
        <w:rPr>
          <w:rFonts w:hint="eastAsia" w:ascii="Times New Roman" w:hAnsi="Times New Roman"/>
          <w:szCs w:val="32"/>
        </w:rPr>
        <w:t>年</w:t>
      </w:r>
      <w:r>
        <w:rPr>
          <w:rFonts w:hint="eastAsia" w:ascii="Times New Roman" w:hAnsi="Times New Roman"/>
          <w:szCs w:val="32"/>
          <w:lang w:val="en-US" w:eastAsia="zh-CN"/>
        </w:rPr>
        <w:t>12</w:t>
      </w:r>
      <w:r>
        <w:rPr>
          <w:rFonts w:hint="eastAsia" w:ascii="Times New Roman" w:hAnsi="Times New Roman"/>
          <w:szCs w:val="32"/>
        </w:rPr>
        <w:t>月</w:t>
      </w:r>
      <w:r>
        <w:rPr>
          <w:rFonts w:hint="eastAsia" w:ascii="Times New Roman" w:hAnsi="Times New Roman"/>
          <w:szCs w:val="32"/>
          <w:lang w:val="en-US" w:eastAsia="zh-CN"/>
        </w:rPr>
        <w:t>26</w:t>
      </w:r>
      <w:r>
        <w:rPr>
          <w:rFonts w:hint="eastAsia" w:ascii="Times New Roman" w:hAnsi="Times New Roman"/>
          <w:szCs w:val="32"/>
        </w:rPr>
        <w:t>日</w:t>
      </w:r>
    </w:p>
    <w:sectPr>
      <w:footerReference r:id="rId3" w:type="default"/>
      <w:footerReference r:id="rId4" w:type="even"/>
      <w:pgSz w:w="11907" w:h="16840"/>
      <w:pgMar w:top="1871" w:right="1304" w:bottom="1871" w:left="1588" w:header="1588" w:footer="1588" w:gutter="0"/>
      <w:cols w:space="425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uto" w:vAnchor="text" w:hAnchor="margin" w:xAlign="outside" w:y="1"/>
      <w:ind w:left="320" w:leftChars="100" w:right="320" w:rightChars="100"/>
      <w:rPr>
        <w:rStyle w:val="9"/>
        <w:sz w:val="28"/>
        <w:szCs w:val="28"/>
      </w:rPr>
    </w:pPr>
    <w:r>
      <w:rPr>
        <w:rStyle w:val="9"/>
        <w:sz w:val="28"/>
        <w:szCs w:val="28"/>
      </w:rPr>
      <w:t xml:space="preserve">— </w:t>
    </w:r>
    <w:r>
      <w:rPr>
        <w:rStyle w:val="9"/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rStyle w:val="9"/>
        <w:sz w:val="28"/>
        <w:szCs w:val="28"/>
      </w:rPr>
      <w:fldChar w:fldCharType="separate"/>
    </w:r>
    <w:r>
      <w:rPr>
        <w:rStyle w:val="9"/>
        <w:sz w:val="28"/>
        <w:szCs w:val="28"/>
      </w:rPr>
      <w:t>2</w:t>
    </w:r>
    <w:r>
      <w:rPr>
        <w:rStyle w:val="9"/>
        <w:sz w:val="28"/>
        <w:szCs w:val="28"/>
      </w:rPr>
      <w:fldChar w:fldCharType="end"/>
    </w:r>
    <w:r>
      <w:rPr>
        <w:rStyle w:val="9"/>
        <w:sz w:val="28"/>
        <w:szCs w:val="28"/>
      </w:rPr>
      <w:t xml:space="preserve"> —</w:t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uto" w:vAnchor="text" w:hAnchor="page" w:x="2042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separate"/>
    </w:r>
    <w:r>
      <w:rPr>
        <w:rStyle w:val="9"/>
      </w:rPr>
      <w:t>2</w:t>
    </w:r>
    <w:r>
      <w:rPr>
        <w:rStyle w:val="9"/>
      </w:rP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5"/>
  <w:doNotHyphenateCaps/>
  <w:drawingGridHorizontalSpacing w:val="287"/>
  <w:drawingGridVerticalSpacing w:val="595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725619"/>
    <w:rsid w:val="00001FA0"/>
    <w:rsid w:val="0000239F"/>
    <w:rsid w:val="0000274F"/>
    <w:rsid w:val="00005E44"/>
    <w:rsid w:val="00006451"/>
    <w:rsid w:val="00017B9C"/>
    <w:rsid w:val="00023CE9"/>
    <w:rsid w:val="00024B7C"/>
    <w:rsid w:val="00024CC6"/>
    <w:rsid w:val="0002559C"/>
    <w:rsid w:val="000324DB"/>
    <w:rsid w:val="00036403"/>
    <w:rsid w:val="000401DB"/>
    <w:rsid w:val="000449D9"/>
    <w:rsid w:val="000455AA"/>
    <w:rsid w:val="000456EC"/>
    <w:rsid w:val="00046F8A"/>
    <w:rsid w:val="00050BE5"/>
    <w:rsid w:val="00050D9D"/>
    <w:rsid w:val="000528DD"/>
    <w:rsid w:val="000531D1"/>
    <w:rsid w:val="00061662"/>
    <w:rsid w:val="00063391"/>
    <w:rsid w:val="00064BC3"/>
    <w:rsid w:val="0007099A"/>
    <w:rsid w:val="00071F1E"/>
    <w:rsid w:val="000738D4"/>
    <w:rsid w:val="0008456D"/>
    <w:rsid w:val="00094FEE"/>
    <w:rsid w:val="000A1519"/>
    <w:rsid w:val="000A7F7E"/>
    <w:rsid w:val="000B591F"/>
    <w:rsid w:val="000C0555"/>
    <w:rsid w:val="000C1D37"/>
    <w:rsid w:val="000C293E"/>
    <w:rsid w:val="000C699D"/>
    <w:rsid w:val="000C78F0"/>
    <w:rsid w:val="000D3859"/>
    <w:rsid w:val="000D5160"/>
    <w:rsid w:val="000D63AC"/>
    <w:rsid w:val="000D6FE4"/>
    <w:rsid w:val="000E771D"/>
    <w:rsid w:val="000F05B3"/>
    <w:rsid w:val="000F0FE6"/>
    <w:rsid w:val="000F1CAE"/>
    <w:rsid w:val="000F2801"/>
    <w:rsid w:val="000F3438"/>
    <w:rsid w:val="000F673F"/>
    <w:rsid w:val="00104D16"/>
    <w:rsid w:val="0010521E"/>
    <w:rsid w:val="001061E3"/>
    <w:rsid w:val="00110856"/>
    <w:rsid w:val="00114FC2"/>
    <w:rsid w:val="00115773"/>
    <w:rsid w:val="00120895"/>
    <w:rsid w:val="00121F07"/>
    <w:rsid w:val="00127386"/>
    <w:rsid w:val="001379E0"/>
    <w:rsid w:val="00140830"/>
    <w:rsid w:val="001440CA"/>
    <w:rsid w:val="00144B85"/>
    <w:rsid w:val="001469C7"/>
    <w:rsid w:val="00152986"/>
    <w:rsid w:val="00163D28"/>
    <w:rsid w:val="00174A93"/>
    <w:rsid w:val="00184B9E"/>
    <w:rsid w:val="00185013"/>
    <w:rsid w:val="00186BB9"/>
    <w:rsid w:val="00196ED5"/>
    <w:rsid w:val="001A52AD"/>
    <w:rsid w:val="001B118B"/>
    <w:rsid w:val="001B1987"/>
    <w:rsid w:val="001B6B0F"/>
    <w:rsid w:val="001B6D22"/>
    <w:rsid w:val="001C02C5"/>
    <w:rsid w:val="001C1FB9"/>
    <w:rsid w:val="001C4FF2"/>
    <w:rsid w:val="001C75A3"/>
    <w:rsid w:val="001C7DFB"/>
    <w:rsid w:val="001D4438"/>
    <w:rsid w:val="001E1B2B"/>
    <w:rsid w:val="001F464D"/>
    <w:rsid w:val="002005FC"/>
    <w:rsid w:val="00203959"/>
    <w:rsid w:val="00203C6D"/>
    <w:rsid w:val="00204BFC"/>
    <w:rsid w:val="00206CAC"/>
    <w:rsid w:val="00212D01"/>
    <w:rsid w:val="00223F88"/>
    <w:rsid w:val="0022466B"/>
    <w:rsid w:val="002310B0"/>
    <w:rsid w:val="00233CC2"/>
    <w:rsid w:val="00233FBD"/>
    <w:rsid w:val="00236A1E"/>
    <w:rsid w:val="00237B15"/>
    <w:rsid w:val="0024178F"/>
    <w:rsid w:val="00242171"/>
    <w:rsid w:val="00245AE6"/>
    <w:rsid w:val="0025682A"/>
    <w:rsid w:val="00262340"/>
    <w:rsid w:val="0029154A"/>
    <w:rsid w:val="00295E97"/>
    <w:rsid w:val="00297DD8"/>
    <w:rsid w:val="002A28EC"/>
    <w:rsid w:val="002A680C"/>
    <w:rsid w:val="002B0465"/>
    <w:rsid w:val="002B790F"/>
    <w:rsid w:val="002C57EB"/>
    <w:rsid w:val="002D4B3C"/>
    <w:rsid w:val="002D519E"/>
    <w:rsid w:val="002D62FF"/>
    <w:rsid w:val="002D66A5"/>
    <w:rsid w:val="002D70B1"/>
    <w:rsid w:val="002D7811"/>
    <w:rsid w:val="002E1E3B"/>
    <w:rsid w:val="002E2140"/>
    <w:rsid w:val="002E255B"/>
    <w:rsid w:val="002F39D4"/>
    <w:rsid w:val="002F44DB"/>
    <w:rsid w:val="002F5C83"/>
    <w:rsid w:val="002F6F04"/>
    <w:rsid w:val="003003E0"/>
    <w:rsid w:val="00307B9A"/>
    <w:rsid w:val="003117CE"/>
    <w:rsid w:val="00316567"/>
    <w:rsid w:val="00317933"/>
    <w:rsid w:val="0032302B"/>
    <w:rsid w:val="0032425F"/>
    <w:rsid w:val="00334192"/>
    <w:rsid w:val="003351A7"/>
    <w:rsid w:val="00335430"/>
    <w:rsid w:val="00340886"/>
    <w:rsid w:val="00344BF0"/>
    <w:rsid w:val="00347D09"/>
    <w:rsid w:val="0035229E"/>
    <w:rsid w:val="00356383"/>
    <w:rsid w:val="00365A13"/>
    <w:rsid w:val="00366D8C"/>
    <w:rsid w:val="00371BE0"/>
    <w:rsid w:val="003768C9"/>
    <w:rsid w:val="0037781A"/>
    <w:rsid w:val="003805EB"/>
    <w:rsid w:val="003807B2"/>
    <w:rsid w:val="00386C47"/>
    <w:rsid w:val="003A1FBD"/>
    <w:rsid w:val="003A2EE3"/>
    <w:rsid w:val="003A78C8"/>
    <w:rsid w:val="003B4A25"/>
    <w:rsid w:val="003B4B62"/>
    <w:rsid w:val="003B7439"/>
    <w:rsid w:val="003C0AB1"/>
    <w:rsid w:val="003D2272"/>
    <w:rsid w:val="003D318A"/>
    <w:rsid w:val="003D52C0"/>
    <w:rsid w:val="003E07F7"/>
    <w:rsid w:val="003E3E45"/>
    <w:rsid w:val="003E6EF0"/>
    <w:rsid w:val="003F07C8"/>
    <w:rsid w:val="003F1007"/>
    <w:rsid w:val="003F78A0"/>
    <w:rsid w:val="004007C8"/>
    <w:rsid w:val="0040118B"/>
    <w:rsid w:val="00401251"/>
    <w:rsid w:val="00401CE7"/>
    <w:rsid w:val="00403E5E"/>
    <w:rsid w:val="00410A5A"/>
    <w:rsid w:val="004123DD"/>
    <w:rsid w:val="004126AE"/>
    <w:rsid w:val="00412929"/>
    <w:rsid w:val="00414951"/>
    <w:rsid w:val="00415718"/>
    <w:rsid w:val="00426E9F"/>
    <w:rsid w:val="0043073E"/>
    <w:rsid w:val="00430F72"/>
    <w:rsid w:val="00433A57"/>
    <w:rsid w:val="004367A2"/>
    <w:rsid w:val="004423BC"/>
    <w:rsid w:val="00443ADE"/>
    <w:rsid w:val="004460B1"/>
    <w:rsid w:val="00447D4F"/>
    <w:rsid w:val="00453BE4"/>
    <w:rsid w:val="00455069"/>
    <w:rsid w:val="004666D2"/>
    <w:rsid w:val="00476151"/>
    <w:rsid w:val="0047648F"/>
    <w:rsid w:val="004801A1"/>
    <w:rsid w:val="004862B3"/>
    <w:rsid w:val="004867C9"/>
    <w:rsid w:val="004943D2"/>
    <w:rsid w:val="0049677F"/>
    <w:rsid w:val="004A046D"/>
    <w:rsid w:val="004A07BF"/>
    <w:rsid w:val="004A2C27"/>
    <w:rsid w:val="004A3FD1"/>
    <w:rsid w:val="004A5D48"/>
    <w:rsid w:val="004A71E3"/>
    <w:rsid w:val="004A7D71"/>
    <w:rsid w:val="004B1F48"/>
    <w:rsid w:val="004B6D5D"/>
    <w:rsid w:val="004B6E43"/>
    <w:rsid w:val="004C072C"/>
    <w:rsid w:val="004C3508"/>
    <w:rsid w:val="004C56A8"/>
    <w:rsid w:val="004C796D"/>
    <w:rsid w:val="004D01B0"/>
    <w:rsid w:val="004D088B"/>
    <w:rsid w:val="004D12A9"/>
    <w:rsid w:val="004D4588"/>
    <w:rsid w:val="004D5260"/>
    <w:rsid w:val="004D52FD"/>
    <w:rsid w:val="004D7E4F"/>
    <w:rsid w:val="004E2B03"/>
    <w:rsid w:val="004E5500"/>
    <w:rsid w:val="004F1DFF"/>
    <w:rsid w:val="004F66DF"/>
    <w:rsid w:val="005042F4"/>
    <w:rsid w:val="00505406"/>
    <w:rsid w:val="0051145B"/>
    <w:rsid w:val="005129F2"/>
    <w:rsid w:val="0051381F"/>
    <w:rsid w:val="005270EC"/>
    <w:rsid w:val="00527680"/>
    <w:rsid w:val="00532041"/>
    <w:rsid w:val="00532B6B"/>
    <w:rsid w:val="00534E28"/>
    <w:rsid w:val="00536058"/>
    <w:rsid w:val="00540184"/>
    <w:rsid w:val="00540A30"/>
    <w:rsid w:val="005427F2"/>
    <w:rsid w:val="00542F96"/>
    <w:rsid w:val="00554C6E"/>
    <w:rsid w:val="005568A1"/>
    <w:rsid w:val="00561E50"/>
    <w:rsid w:val="00564D2F"/>
    <w:rsid w:val="005662D1"/>
    <w:rsid w:val="00570B72"/>
    <w:rsid w:val="00575837"/>
    <w:rsid w:val="00577960"/>
    <w:rsid w:val="00580F01"/>
    <w:rsid w:val="00584349"/>
    <w:rsid w:val="00593D76"/>
    <w:rsid w:val="00595022"/>
    <w:rsid w:val="005A7D7B"/>
    <w:rsid w:val="005B3BDE"/>
    <w:rsid w:val="005C0396"/>
    <w:rsid w:val="005C50A3"/>
    <w:rsid w:val="005C5A63"/>
    <w:rsid w:val="005D4970"/>
    <w:rsid w:val="005D552A"/>
    <w:rsid w:val="005D5C71"/>
    <w:rsid w:val="005D75A1"/>
    <w:rsid w:val="005D79DC"/>
    <w:rsid w:val="005D7F8F"/>
    <w:rsid w:val="005E42E9"/>
    <w:rsid w:val="005F1CD8"/>
    <w:rsid w:val="005F2972"/>
    <w:rsid w:val="00602AF8"/>
    <w:rsid w:val="00603F75"/>
    <w:rsid w:val="00605CAF"/>
    <w:rsid w:val="006063E9"/>
    <w:rsid w:val="00611139"/>
    <w:rsid w:val="00613F8A"/>
    <w:rsid w:val="00614990"/>
    <w:rsid w:val="00614D17"/>
    <w:rsid w:val="00621CD8"/>
    <w:rsid w:val="00623BCB"/>
    <w:rsid w:val="00626C2A"/>
    <w:rsid w:val="00634247"/>
    <w:rsid w:val="006359D0"/>
    <w:rsid w:val="00636F96"/>
    <w:rsid w:val="00640398"/>
    <w:rsid w:val="00640FA5"/>
    <w:rsid w:val="0064257E"/>
    <w:rsid w:val="00645CA9"/>
    <w:rsid w:val="006534EB"/>
    <w:rsid w:val="0065382C"/>
    <w:rsid w:val="006557DF"/>
    <w:rsid w:val="00657ADA"/>
    <w:rsid w:val="006608B2"/>
    <w:rsid w:val="0066483C"/>
    <w:rsid w:val="00665187"/>
    <w:rsid w:val="00671C69"/>
    <w:rsid w:val="00673605"/>
    <w:rsid w:val="006755B8"/>
    <w:rsid w:val="00683CF2"/>
    <w:rsid w:val="00686FA0"/>
    <w:rsid w:val="006900DC"/>
    <w:rsid w:val="0069420A"/>
    <w:rsid w:val="0069484F"/>
    <w:rsid w:val="00695D6A"/>
    <w:rsid w:val="006A0FED"/>
    <w:rsid w:val="006A334E"/>
    <w:rsid w:val="006B548F"/>
    <w:rsid w:val="006C5EA8"/>
    <w:rsid w:val="006C697B"/>
    <w:rsid w:val="006D18C2"/>
    <w:rsid w:val="006D57AF"/>
    <w:rsid w:val="006D6108"/>
    <w:rsid w:val="006E7AE6"/>
    <w:rsid w:val="006F0997"/>
    <w:rsid w:val="006F0C6B"/>
    <w:rsid w:val="006F606B"/>
    <w:rsid w:val="006F6B75"/>
    <w:rsid w:val="006F7F91"/>
    <w:rsid w:val="0071250D"/>
    <w:rsid w:val="007133E6"/>
    <w:rsid w:val="007215DF"/>
    <w:rsid w:val="00722AF6"/>
    <w:rsid w:val="00730F88"/>
    <w:rsid w:val="00731649"/>
    <w:rsid w:val="007318C1"/>
    <w:rsid w:val="00740EEE"/>
    <w:rsid w:val="007423E8"/>
    <w:rsid w:val="00750B9D"/>
    <w:rsid w:val="0075104B"/>
    <w:rsid w:val="00753F08"/>
    <w:rsid w:val="00755341"/>
    <w:rsid w:val="00755D88"/>
    <w:rsid w:val="0075619F"/>
    <w:rsid w:val="00763523"/>
    <w:rsid w:val="00764100"/>
    <w:rsid w:val="00764B1C"/>
    <w:rsid w:val="00765827"/>
    <w:rsid w:val="007824E9"/>
    <w:rsid w:val="00782C4F"/>
    <w:rsid w:val="007867FE"/>
    <w:rsid w:val="007912F5"/>
    <w:rsid w:val="00792D85"/>
    <w:rsid w:val="007B0D59"/>
    <w:rsid w:val="007B26BA"/>
    <w:rsid w:val="007B2E96"/>
    <w:rsid w:val="007B3F4A"/>
    <w:rsid w:val="007B6825"/>
    <w:rsid w:val="007C2741"/>
    <w:rsid w:val="007C5013"/>
    <w:rsid w:val="007D5BC7"/>
    <w:rsid w:val="007D5FC3"/>
    <w:rsid w:val="007E02C7"/>
    <w:rsid w:val="007E1F8B"/>
    <w:rsid w:val="007E42C1"/>
    <w:rsid w:val="007F25CC"/>
    <w:rsid w:val="007F37AD"/>
    <w:rsid w:val="007F37BC"/>
    <w:rsid w:val="007F4E1C"/>
    <w:rsid w:val="00804F5F"/>
    <w:rsid w:val="008054E9"/>
    <w:rsid w:val="00805CAC"/>
    <w:rsid w:val="00805DC6"/>
    <w:rsid w:val="0080779F"/>
    <w:rsid w:val="0081660C"/>
    <w:rsid w:val="00816D01"/>
    <w:rsid w:val="008214C9"/>
    <w:rsid w:val="00824812"/>
    <w:rsid w:val="00830B93"/>
    <w:rsid w:val="00830BDC"/>
    <w:rsid w:val="00834658"/>
    <w:rsid w:val="00835E30"/>
    <w:rsid w:val="008446BE"/>
    <w:rsid w:val="00850D3E"/>
    <w:rsid w:val="00855A26"/>
    <w:rsid w:val="00865480"/>
    <w:rsid w:val="008668E6"/>
    <w:rsid w:val="008748AB"/>
    <w:rsid w:val="0087741A"/>
    <w:rsid w:val="00877999"/>
    <w:rsid w:val="00880803"/>
    <w:rsid w:val="00882E4B"/>
    <w:rsid w:val="0088478C"/>
    <w:rsid w:val="00884AC1"/>
    <w:rsid w:val="0088524D"/>
    <w:rsid w:val="0089136E"/>
    <w:rsid w:val="008966E8"/>
    <w:rsid w:val="008968C1"/>
    <w:rsid w:val="0089762F"/>
    <w:rsid w:val="008A045C"/>
    <w:rsid w:val="008A31C6"/>
    <w:rsid w:val="008A3699"/>
    <w:rsid w:val="008B2719"/>
    <w:rsid w:val="008B4F24"/>
    <w:rsid w:val="008D3EB7"/>
    <w:rsid w:val="008D57B9"/>
    <w:rsid w:val="008E086B"/>
    <w:rsid w:val="008E1DC1"/>
    <w:rsid w:val="008E3C05"/>
    <w:rsid w:val="008F2EEB"/>
    <w:rsid w:val="008F46B8"/>
    <w:rsid w:val="008F5BD8"/>
    <w:rsid w:val="00900012"/>
    <w:rsid w:val="00900023"/>
    <w:rsid w:val="009020C5"/>
    <w:rsid w:val="009117C7"/>
    <w:rsid w:val="009134AC"/>
    <w:rsid w:val="00915EDC"/>
    <w:rsid w:val="009179EA"/>
    <w:rsid w:val="009302A7"/>
    <w:rsid w:val="00932021"/>
    <w:rsid w:val="009321F0"/>
    <w:rsid w:val="0093348C"/>
    <w:rsid w:val="009337AA"/>
    <w:rsid w:val="009356DA"/>
    <w:rsid w:val="009423CF"/>
    <w:rsid w:val="00947198"/>
    <w:rsid w:val="00960438"/>
    <w:rsid w:val="009675A2"/>
    <w:rsid w:val="00971A0D"/>
    <w:rsid w:val="00974A7B"/>
    <w:rsid w:val="00977F75"/>
    <w:rsid w:val="00981E89"/>
    <w:rsid w:val="009838A7"/>
    <w:rsid w:val="00994773"/>
    <w:rsid w:val="009A2143"/>
    <w:rsid w:val="009A300D"/>
    <w:rsid w:val="009A71BF"/>
    <w:rsid w:val="009B5998"/>
    <w:rsid w:val="009D751E"/>
    <w:rsid w:val="009E4A2A"/>
    <w:rsid w:val="009E6748"/>
    <w:rsid w:val="009F3465"/>
    <w:rsid w:val="009F4362"/>
    <w:rsid w:val="009F6CC0"/>
    <w:rsid w:val="00A00814"/>
    <w:rsid w:val="00A10487"/>
    <w:rsid w:val="00A13A5E"/>
    <w:rsid w:val="00A17F27"/>
    <w:rsid w:val="00A21141"/>
    <w:rsid w:val="00A2317B"/>
    <w:rsid w:val="00A23D04"/>
    <w:rsid w:val="00A279DC"/>
    <w:rsid w:val="00A3200B"/>
    <w:rsid w:val="00A53292"/>
    <w:rsid w:val="00A53EE3"/>
    <w:rsid w:val="00A541FD"/>
    <w:rsid w:val="00A55A86"/>
    <w:rsid w:val="00A56AE5"/>
    <w:rsid w:val="00A64090"/>
    <w:rsid w:val="00A65F3D"/>
    <w:rsid w:val="00A706ED"/>
    <w:rsid w:val="00A727B4"/>
    <w:rsid w:val="00A73E44"/>
    <w:rsid w:val="00A80C51"/>
    <w:rsid w:val="00A87E2C"/>
    <w:rsid w:val="00A915AD"/>
    <w:rsid w:val="00A923F9"/>
    <w:rsid w:val="00A945DE"/>
    <w:rsid w:val="00A9472F"/>
    <w:rsid w:val="00A95C58"/>
    <w:rsid w:val="00A973CD"/>
    <w:rsid w:val="00A97796"/>
    <w:rsid w:val="00AA3C60"/>
    <w:rsid w:val="00AA49F9"/>
    <w:rsid w:val="00AB6128"/>
    <w:rsid w:val="00AC76E7"/>
    <w:rsid w:val="00AE2368"/>
    <w:rsid w:val="00AE2A81"/>
    <w:rsid w:val="00AE3884"/>
    <w:rsid w:val="00AE4319"/>
    <w:rsid w:val="00AF3AB7"/>
    <w:rsid w:val="00AF54C0"/>
    <w:rsid w:val="00B07828"/>
    <w:rsid w:val="00B1134B"/>
    <w:rsid w:val="00B177AB"/>
    <w:rsid w:val="00B22A2F"/>
    <w:rsid w:val="00B24F01"/>
    <w:rsid w:val="00B261C5"/>
    <w:rsid w:val="00B30CEA"/>
    <w:rsid w:val="00B31EBE"/>
    <w:rsid w:val="00B338C6"/>
    <w:rsid w:val="00B51C37"/>
    <w:rsid w:val="00B61176"/>
    <w:rsid w:val="00B76198"/>
    <w:rsid w:val="00B80312"/>
    <w:rsid w:val="00B842C0"/>
    <w:rsid w:val="00B86CE1"/>
    <w:rsid w:val="00B90A9B"/>
    <w:rsid w:val="00B91D6F"/>
    <w:rsid w:val="00B94F08"/>
    <w:rsid w:val="00B96888"/>
    <w:rsid w:val="00BA0041"/>
    <w:rsid w:val="00BA34CC"/>
    <w:rsid w:val="00BA40D8"/>
    <w:rsid w:val="00BA498C"/>
    <w:rsid w:val="00BB0D8B"/>
    <w:rsid w:val="00BB23D9"/>
    <w:rsid w:val="00BB54C9"/>
    <w:rsid w:val="00BC7274"/>
    <w:rsid w:val="00BD089E"/>
    <w:rsid w:val="00BD139D"/>
    <w:rsid w:val="00BD58D4"/>
    <w:rsid w:val="00BE5296"/>
    <w:rsid w:val="00BE759D"/>
    <w:rsid w:val="00BF6362"/>
    <w:rsid w:val="00C17A0C"/>
    <w:rsid w:val="00C23879"/>
    <w:rsid w:val="00C26A31"/>
    <w:rsid w:val="00C2764A"/>
    <w:rsid w:val="00C3145A"/>
    <w:rsid w:val="00C36201"/>
    <w:rsid w:val="00C41B03"/>
    <w:rsid w:val="00C42CA9"/>
    <w:rsid w:val="00C443ED"/>
    <w:rsid w:val="00C45BFC"/>
    <w:rsid w:val="00C479B5"/>
    <w:rsid w:val="00C504E1"/>
    <w:rsid w:val="00C5289C"/>
    <w:rsid w:val="00C573E2"/>
    <w:rsid w:val="00C6162F"/>
    <w:rsid w:val="00C62CD2"/>
    <w:rsid w:val="00C6576D"/>
    <w:rsid w:val="00C6644B"/>
    <w:rsid w:val="00C7245C"/>
    <w:rsid w:val="00C76102"/>
    <w:rsid w:val="00C7702B"/>
    <w:rsid w:val="00C80E47"/>
    <w:rsid w:val="00C812B3"/>
    <w:rsid w:val="00C95F86"/>
    <w:rsid w:val="00CA0965"/>
    <w:rsid w:val="00CA3714"/>
    <w:rsid w:val="00CB5026"/>
    <w:rsid w:val="00CB6609"/>
    <w:rsid w:val="00CC3D5F"/>
    <w:rsid w:val="00CC59C2"/>
    <w:rsid w:val="00CC7258"/>
    <w:rsid w:val="00CD5A9C"/>
    <w:rsid w:val="00CD7706"/>
    <w:rsid w:val="00CE046F"/>
    <w:rsid w:val="00CE39DD"/>
    <w:rsid w:val="00CF1A26"/>
    <w:rsid w:val="00CF5CC6"/>
    <w:rsid w:val="00CF5D79"/>
    <w:rsid w:val="00D0158F"/>
    <w:rsid w:val="00D031E9"/>
    <w:rsid w:val="00D03882"/>
    <w:rsid w:val="00D102FA"/>
    <w:rsid w:val="00D11180"/>
    <w:rsid w:val="00D13485"/>
    <w:rsid w:val="00D16630"/>
    <w:rsid w:val="00D23FBB"/>
    <w:rsid w:val="00D246D1"/>
    <w:rsid w:val="00D2634F"/>
    <w:rsid w:val="00D27077"/>
    <w:rsid w:val="00D307B4"/>
    <w:rsid w:val="00D4005D"/>
    <w:rsid w:val="00D408E8"/>
    <w:rsid w:val="00D51340"/>
    <w:rsid w:val="00D514B5"/>
    <w:rsid w:val="00D55724"/>
    <w:rsid w:val="00D575E9"/>
    <w:rsid w:val="00D605D8"/>
    <w:rsid w:val="00D642FC"/>
    <w:rsid w:val="00D648B2"/>
    <w:rsid w:val="00D65D42"/>
    <w:rsid w:val="00D67B59"/>
    <w:rsid w:val="00D721BD"/>
    <w:rsid w:val="00D72DB9"/>
    <w:rsid w:val="00D74DA6"/>
    <w:rsid w:val="00D7654B"/>
    <w:rsid w:val="00D77FC5"/>
    <w:rsid w:val="00D90C15"/>
    <w:rsid w:val="00D92198"/>
    <w:rsid w:val="00D93615"/>
    <w:rsid w:val="00D94F7E"/>
    <w:rsid w:val="00D97704"/>
    <w:rsid w:val="00DA08CD"/>
    <w:rsid w:val="00DA2B90"/>
    <w:rsid w:val="00DA2E7D"/>
    <w:rsid w:val="00DA3EFB"/>
    <w:rsid w:val="00DA5CB2"/>
    <w:rsid w:val="00DA7CA9"/>
    <w:rsid w:val="00DB17DE"/>
    <w:rsid w:val="00DB6BE0"/>
    <w:rsid w:val="00DC057F"/>
    <w:rsid w:val="00DC2C8F"/>
    <w:rsid w:val="00DC6627"/>
    <w:rsid w:val="00DC7066"/>
    <w:rsid w:val="00DC7AE6"/>
    <w:rsid w:val="00DD3F88"/>
    <w:rsid w:val="00DE3E1D"/>
    <w:rsid w:val="00DE4272"/>
    <w:rsid w:val="00DE4D96"/>
    <w:rsid w:val="00DF10CB"/>
    <w:rsid w:val="00E00179"/>
    <w:rsid w:val="00E06C66"/>
    <w:rsid w:val="00E14DFC"/>
    <w:rsid w:val="00E21214"/>
    <w:rsid w:val="00E32AB4"/>
    <w:rsid w:val="00E357FC"/>
    <w:rsid w:val="00E42C23"/>
    <w:rsid w:val="00E4440C"/>
    <w:rsid w:val="00E457F0"/>
    <w:rsid w:val="00E47826"/>
    <w:rsid w:val="00E5194A"/>
    <w:rsid w:val="00E529EF"/>
    <w:rsid w:val="00E53CE5"/>
    <w:rsid w:val="00E60B79"/>
    <w:rsid w:val="00E6325F"/>
    <w:rsid w:val="00E716DC"/>
    <w:rsid w:val="00E80920"/>
    <w:rsid w:val="00E80BDA"/>
    <w:rsid w:val="00E843F2"/>
    <w:rsid w:val="00E86265"/>
    <w:rsid w:val="00E9095A"/>
    <w:rsid w:val="00E96E6A"/>
    <w:rsid w:val="00EA080E"/>
    <w:rsid w:val="00EA1D21"/>
    <w:rsid w:val="00EA34FF"/>
    <w:rsid w:val="00EA589E"/>
    <w:rsid w:val="00EA6065"/>
    <w:rsid w:val="00EA68D6"/>
    <w:rsid w:val="00EA7B8C"/>
    <w:rsid w:val="00EB0359"/>
    <w:rsid w:val="00EB44FC"/>
    <w:rsid w:val="00EC4745"/>
    <w:rsid w:val="00EC4FBF"/>
    <w:rsid w:val="00ED05E5"/>
    <w:rsid w:val="00ED2035"/>
    <w:rsid w:val="00EE18E3"/>
    <w:rsid w:val="00EE1A7D"/>
    <w:rsid w:val="00EE2502"/>
    <w:rsid w:val="00EF26A6"/>
    <w:rsid w:val="00EF600D"/>
    <w:rsid w:val="00F0395D"/>
    <w:rsid w:val="00F12B96"/>
    <w:rsid w:val="00F157D5"/>
    <w:rsid w:val="00F15896"/>
    <w:rsid w:val="00F300DF"/>
    <w:rsid w:val="00F31B3C"/>
    <w:rsid w:val="00F34546"/>
    <w:rsid w:val="00F403AC"/>
    <w:rsid w:val="00F42656"/>
    <w:rsid w:val="00F45321"/>
    <w:rsid w:val="00F51233"/>
    <w:rsid w:val="00F53614"/>
    <w:rsid w:val="00F55424"/>
    <w:rsid w:val="00F74001"/>
    <w:rsid w:val="00F74380"/>
    <w:rsid w:val="00F74D78"/>
    <w:rsid w:val="00F77A5C"/>
    <w:rsid w:val="00F81726"/>
    <w:rsid w:val="00F86D11"/>
    <w:rsid w:val="00F9092C"/>
    <w:rsid w:val="00F95B48"/>
    <w:rsid w:val="00F95D88"/>
    <w:rsid w:val="00FA201A"/>
    <w:rsid w:val="00FA6255"/>
    <w:rsid w:val="00FB1E1C"/>
    <w:rsid w:val="00FB3B4D"/>
    <w:rsid w:val="00FB77EA"/>
    <w:rsid w:val="00FD1E40"/>
    <w:rsid w:val="00FE499F"/>
    <w:rsid w:val="00FE66EE"/>
    <w:rsid w:val="00FE7925"/>
    <w:rsid w:val="00FF0777"/>
    <w:rsid w:val="00FF1A77"/>
    <w:rsid w:val="00FF6067"/>
    <w:rsid w:val="00FF69BC"/>
    <w:rsid w:val="010212D3"/>
    <w:rsid w:val="01752EEC"/>
    <w:rsid w:val="01AC54CC"/>
    <w:rsid w:val="0432222E"/>
    <w:rsid w:val="06F1205B"/>
    <w:rsid w:val="07193A6D"/>
    <w:rsid w:val="09055EDD"/>
    <w:rsid w:val="094B5E78"/>
    <w:rsid w:val="09D65705"/>
    <w:rsid w:val="0C081499"/>
    <w:rsid w:val="0DD146F3"/>
    <w:rsid w:val="0F7B5746"/>
    <w:rsid w:val="105459B2"/>
    <w:rsid w:val="12DB4186"/>
    <w:rsid w:val="12FA27EF"/>
    <w:rsid w:val="149C6ED6"/>
    <w:rsid w:val="156F6517"/>
    <w:rsid w:val="17C67BCF"/>
    <w:rsid w:val="17CF1E12"/>
    <w:rsid w:val="1A804B59"/>
    <w:rsid w:val="1C0C3C77"/>
    <w:rsid w:val="1DF801B2"/>
    <w:rsid w:val="1F58635D"/>
    <w:rsid w:val="21E22110"/>
    <w:rsid w:val="23F30F1C"/>
    <w:rsid w:val="247E72A7"/>
    <w:rsid w:val="2494750E"/>
    <w:rsid w:val="251B1BA0"/>
    <w:rsid w:val="264A4F8F"/>
    <w:rsid w:val="26653B78"/>
    <w:rsid w:val="266A70CB"/>
    <w:rsid w:val="2808627D"/>
    <w:rsid w:val="288973D9"/>
    <w:rsid w:val="2A03587F"/>
    <w:rsid w:val="2A605831"/>
    <w:rsid w:val="2ABA4B49"/>
    <w:rsid w:val="2B485E02"/>
    <w:rsid w:val="2C202412"/>
    <w:rsid w:val="2C91644C"/>
    <w:rsid w:val="30D47492"/>
    <w:rsid w:val="31192F1A"/>
    <w:rsid w:val="32514AF0"/>
    <w:rsid w:val="32AC3AD3"/>
    <w:rsid w:val="32E36C3E"/>
    <w:rsid w:val="331C7A3F"/>
    <w:rsid w:val="337F6024"/>
    <w:rsid w:val="33CA2808"/>
    <w:rsid w:val="33DC12A7"/>
    <w:rsid w:val="344E0782"/>
    <w:rsid w:val="344F456B"/>
    <w:rsid w:val="346F16AA"/>
    <w:rsid w:val="36AA1AAF"/>
    <w:rsid w:val="36CD7356"/>
    <w:rsid w:val="38497FF0"/>
    <w:rsid w:val="3A46238F"/>
    <w:rsid w:val="3B790662"/>
    <w:rsid w:val="3BFF6B0B"/>
    <w:rsid w:val="3C322526"/>
    <w:rsid w:val="3D5868FB"/>
    <w:rsid w:val="3DA624D3"/>
    <w:rsid w:val="3F235BE8"/>
    <w:rsid w:val="40094FBB"/>
    <w:rsid w:val="404572B9"/>
    <w:rsid w:val="41662FA6"/>
    <w:rsid w:val="44C77B6B"/>
    <w:rsid w:val="459317E9"/>
    <w:rsid w:val="45E81812"/>
    <w:rsid w:val="46591125"/>
    <w:rsid w:val="49A45029"/>
    <w:rsid w:val="4A037E9C"/>
    <w:rsid w:val="4A0E7F9A"/>
    <w:rsid w:val="4A4339E0"/>
    <w:rsid w:val="4A9F7723"/>
    <w:rsid w:val="4B725619"/>
    <w:rsid w:val="4CDA310C"/>
    <w:rsid w:val="4E016B22"/>
    <w:rsid w:val="4F2E566D"/>
    <w:rsid w:val="4F454AFF"/>
    <w:rsid w:val="4FFE3514"/>
    <w:rsid w:val="509427E0"/>
    <w:rsid w:val="50CC27E1"/>
    <w:rsid w:val="513B780E"/>
    <w:rsid w:val="52782A7B"/>
    <w:rsid w:val="53CC0384"/>
    <w:rsid w:val="55FB3E3B"/>
    <w:rsid w:val="57D350CB"/>
    <w:rsid w:val="58641705"/>
    <w:rsid w:val="599F4978"/>
    <w:rsid w:val="5AA83904"/>
    <w:rsid w:val="5CB8517D"/>
    <w:rsid w:val="5CD33A8C"/>
    <w:rsid w:val="5D1C7825"/>
    <w:rsid w:val="5D423C53"/>
    <w:rsid w:val="5E6956F1"/>
    <w:rsid w:val="63F85F50"/>
    <w:rsid w:val="643171EC"/>
    <w:rsid w:val="66747437"/>
    <w:rsid w:val="66C84AAE"/>
    <w:rsid w:val="66CC759D"/>
    <w:rsid w:val="66DA0A03"/>
    <w:rsid w:val="67097636"/>
    <w:rsid w:val="67D873D3"/>
    <w:rsid w:val="688C3E26"/>
    <w:rsid w:val="68C226E4"/>
    <w:rsid w:val="6A302052"/>
    <w:rsid w:val="6A8A4AA7"/>
    <w:rsid w:val="6B9133FC"/>
    <w:rsid w:val="6D4A7888"/>
    <w:rsid w:val="6E1A7D08"/>
    <w:rsid w:val="6E8E14A3"/>
    <w:rsid w:val="706B694B"/>
    <w:rsid w:val="70706C59"/>
    <w:rsid w:val="72F92F64"/>
    <w:rsid w:val="740B34BA"/>
    <w:rsid w:val="77E172B0"/>
    <w:rsid w:val="783E0E99"/>
    <w:rsid w:val="7B650D27"/>
    <w:rsid w:val="7B972A5D"/>
    <w:rsid w:val="7BA33F9B"/>
    <w:rsid w:val="7C9C14A2"/>
    <w:rsid w:val="7F613BF7"/>
    <w:rsid w:val="7FDC4D7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nhideWhenUsed="0" w:uiPriority="99" w:semiHidden="0" w:name="Normal Indent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qFormat="1" w:unhideWhenUsed="0" w:uiPriority="99" w:semiHidden="0" w:name="page number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nhideWhenUsed="0" w:uiPriority="99" w:semiHidden="0" w:name="Salutation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qFormat="1" w:unhideWhenUsed="0" w:uiPriority="99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99"/>
    <w:pPr>
      <w:ind w:firstLine="624"/>
    </w:pPr>
  </w:style>
  <w:style w:type="paragraph" w:styleId="3">
    <w:name w:val="Salutation"/>
    <w:basedOn w:val="1"/>
    <w:next w:val="1"/>
    <w:link w:val="10"/>
    <w:uiPriority w:val="99"/>
  </w:style>
  <w:style w:type="paragraph" w:styleId="4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99"/>
    <w:rPr>
      <w:rFonts w:cs="Times New Roman"/>
    </w:rPr>
  </w:style>
  <w:style w:type="character" w:customStyle="1" w:styleId="10">
    <w:name w:val="称呼 Char"/>
    <w:basedOn w:val="8"/>
    <w:link w:val="3"/>
    <w:semiHidden/>
    <w:qFormat/>
    <w:locked/>
    <w:uiPriority w:val="99"/>
    <w:rPr>
      <w:rFonts w:ascii="Calibri" w:hAnsi="Calibri" w:eastAsia="仿宋_GB2312" w:cs="Times New Roman"/>
      <w:kern w:val="32"/>
      <w:sz w:val="20"/>
      <w:szCs w:val="20"/>
    </w:rPr>
  </w:style>
  <w:style w:type="character" w:customStyle="1" w:styleId="11">
    <w:name w:val="页脚 Char"/>
    <w:basedOn w:val="8"/>
    <w:link w:val="4"/>
    <w:semiHidden/>
    <w:qFormat/>
    <w:locked/>
    <w:uiPriority w:val="99"/>
    <w:rPr>
      <w:rFonts w:ascii="Calibri" w:hAnsi="Calibri" w:eastAsia="仿宋_GB2312" w:cs="Times New Roman"/>
      <w:kern w:val="32"/>
      <w:sz w:val="18"/>
      <w:szCs w:val="18"/>
    </w:rPr>
  </w:style>
  <w:style w:type="character" w:customStyle="1" w:styleId="12">
    <w:name w:val="页眉 Char"/>
    <w:basedOn w:val="8"/>
    <w:link w:val="5"/>
    <w:semiHidden/>
    <w:qFormat/>
    <w:locked/>
    <w:uiPriority w:val="99"/>
    <w:rPr>
      <w:rFonts w:ascii="Calibri" w:hAnsi="Calibri" w:eastAsia="仿宋_GB2312" w:cs="Times New Roman"/>
      <w:kern w:val="32"/>
      <w:sz w:val="18"/>
      <w:szCs w:val="18"/>
    </w:rPr>
  </w:style>
  <w:style w:type="paragraph" w:customStyle="1" w:styleId="13">
    <w:name w:val="大标题"/>
    <w:basedOn w:val="1"/>
    <w:qFormat/>
    <w:uiPriority w:val="99"/>
    <w:pPr>
      <w:snapToGrid w:val="0"/>
      <w:jc w:val="center"/>
    </w:pPr>
    <w:rPr>
      <w:rFonts w:eastAsia="方正大标宋简体"/>
      <w:sz w:val="44"/>
    </w:rPr>
  </w:style>
  <w:style w:type="paragraph" w:customStyle="1" w:styleId="14">
    <w:name w:val="小标题"/>
    <w:basedOn w:val="1"/>
    <w:qFormat/>
    <w:uiPriority w:val="99"/>
    <w:pPr>
      <w:ind w:firstLine="624"/>
    </w:pPr>
    <w:rPr>
      <w:rFonts w:eastAsia="黑体"/>
    </w:rPr>
  </w:style>
  <w:style w:type="paragraph" w:customStyle="1" w:styleId="15">
    <w:name w:val="小小标题"/>
    <w:basedOn w:val="1"/>
    <w:qFormat/>
    <w:uiPriority w:val="99"/>
    <w:pPr>
      <w:ind w:firstLine="624"/>
    </w:pPr>
    <w:rPr>
      <w:rFonts w:eastAsia="楷体_GB2312"/>
      <w:b/>
    </w:rPr>
  </w:style>
  <w:style w:type="paragraph" w:customStyle="1" w:styleId="16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170</Words>
  <Characters>971</Characters>
  <Lines>8</Lines>
  <Paragraphs>2</Paragraphs>
  <TotalTime>536</TotalTime>
  <ScaleCrop>false</ScaleCrop>
  <LinksUpToDate>false</LinksUpToDate>
  <CharactersWithSpaces>1139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2023-06-04T08:35:00Z</dcterms:created>
  <dc:creator>联想电脑</dc:creator>
  <cp:lastModifiedBy>周文娟</cp:lastModifiedBy>
  <cp:lastPrinted>2024-12-24T01:30:54Z</cp:lastPrinted>
  <dcterms:modified xsi:type="dcterms:W3CDTF">2024-12-24T01:32:04Z</dcterms:modified>
  <cp:revision>52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8869AE80207D422E9311137D1186CDCF</vt:lpwstr>
  </property>
</Properties>
</file>