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提请减刑建议书</w:t>
      </w:r>
    </w:p>
    <w:p>
      <w:pPr>
        <w:spacing w:line="240" w:lineRule="auto"/>
        <w:jc w:val="right"/>
        <w:rPr>
          <w:rFonts w:hint="eastAsia"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〔2024〕闽厦狱减字第595号</w:t>
      </w:r>
    </w:p>
    <w:p>
      <w:pPr>
        <w:pStyle w:val="13"/>
        <w:spacing w:line="240" w:lineRule="auto"/>
        <w:ind w:left="702" w:hanging="62"/>
      </w:pP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罗海峰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1977年8月16日</w:t>
      </w:r>
      <w:r>
        <w:rPr>
          <w:rFonts w:hint="eastAsia" w:ascii="仿宋_GB2312"/>
          <w:szCs w:val="32"/>
        </w:rPr>
        <w:t>出生，</w:t>
      </w:r>
      <w:r>
        <w:rPr>
          <w:rFonts w:hint="eastAsia" w:ascii="仿宋_GB2312"/>
          <w:szCs w:val="32"/>
          <w:lang/>
        </w:rPr>
        <w:t>汉族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初中</w:t>
      </w:r>
      <w:r>
        <w:rPr>
          <w:rFonts w:hint="eastAsia" w:ascii="仿宋_GB2312"/>
          <w:szCs w:val="32"/>
        </w:rPr>
        <w:t>文化，原户籍所在地</w:t>
      </w:r>
      <w:r>
        <w:rPr>
          <w:rFonts w:hint="eastAsia" w:ascii="仿宋_GB2312"/>
          <w:szCs w:val="32"/>
          <w:lang/>
        </w:rPr>
        <w:t>湖北省监利县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/>
        </w:rPr>
        <w:t>福建省诏安县人民法院于2021年3月18日作出（2020）闽0624刑初91号刑事判决书，判决被告人罗海峰犯协助组织卖淫罪，判处有期徒刑六年六个月，并处罚金人民币2.5万元。刑期自2019年7月24日起至2026年1月23日止。2021年4月21日交付厦门监狱执行刑罚。2023年5月29日，福建省厦门市中级人民法院以(2023)闽02刑更302号刑事裁定书，裁定减刑六个月，2023年5月29日送达，现刑期至</w:t>
      </w:r>
      <w:r>
        <w:rPr>
          <w:rFonts w:hint="eastAsia" w:ascii="仿宋_GB2312"/>
          <w:szCs w:val="32"/>
        </w:rPr>
        <w:t>2025</w:t>
      </w:r>
      <w:r>
        <w:rPr>
          <w:rFonts w:hint="eastAsia" w:ascii="仿宋_GB2312"/>
          <w:szCs w:val="32"/>
          <w:lang/>
        </w:rPr>
        <w:t>年</w:t>
      </w:r>
      <w:r>
        <w:rPr>
          <w:rFonts w:hint="eastAsia" w:ascii="仿宋_GB2312"/>
          <w:szCs w:val="32"/>
        </w:rPr>
        <w:t>7</w:t>
      </w:r>
      <w:r>
        <w:rPr>
          <w:rFonts w:hint="eastAsia" w:ascii="仿宋_GB2312"/>
          <w:szCs w:val="32"/>
          <w:lang/>
        </w:rPr>
        <w:t>月</w:t>
      </w:r>
      <w:r>
        <w:rPr>
          <w:rFonts w:hint="eastAsia" w:ascii="仿宋_GB2312"/>
          <w:szCs w:val="32"/>
        </w:rPr>
        <w:t>23</w:t>
      </w:r>
      <w:r>
        <w:rPr>
          <w:rFonts w:hint="eastAsia" w:ascii="仿宋_GB2312"/>
          <w:szCs w:val="32"/>
          <w:lang/>
        </w:rPr>
        <w:t>日。现</w:t>
      </w:r>
      <w:r>
        <w:rPr>
          <w:rFonts w:hint="eastAsia" w:ascii="仿宋_GB2312"/>
          <w:szCs w:val="32"/>
        </w:rPr>
        <w:t>属</w:t>
      </w:r>
      <w:r>
        <w:rPr>
          <w:rFonts w:hint="eastAsia" w:ascii="仿宋_GB2312"/>
          <w:szCs w:val="32"/>
          <w:lang/>
        </w:rPr>
        <w:t>普管</w:t>
      </w:r>
      <w:r>
        <w:rPr>
          <w:rFonts w:ascii="仿宋_GB2312"/>
          <w:szCs w:val="32"/>
          <w:lang/>
        </w:rPr>
        <w:t>管理级</w:t>
      </w:r>
      <w:r>
        <w:rPr>
          <w:rFonts w:hint="eastAsia" w:ascii="仿宋_GB2312"/>
          <w:szCs w:val="32"/>
        </w:rPr>
        <w:t>罪犯。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罗海峰</w:t>
      </w:r>
      <w:r>
        <w:rPr>
          <w:rFonts w:hint="eastAsia" w:ascii="仿宋_GB2312"/>
          <w:szCs w:val="32"/>
        </w:rPr>
        <w:t>自上次减刑以来确有悔改表现，具体事实如下：</w:t>
      </w:r>
    </w:p>
    <w:p>
      <w:pPr>
        <w:spacing w:line="240" w:lineRule="auto"/>
        <w:ind w:firstLine="640" w:firstLineChars="200"/>
        <w:rPr>
          <w:rFonts w:hint="eastAsia"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</w:t>
      </w:r>
      <w:r>
        <w:rPr>
          <w:rFonts w:hint="eastAsia" w:ascii="仿宋_GB2312" w:hAnsi="仿宋" w:cs="宋体"/>
          <w:color w:val="000000"/>
          <w:szCs w:val="32"/>
          <w:lang w:val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/>
          <w:szCs w:val="32"/>
          <w:lang/>
        </w:rPr>
        <w:t>该犯上次评定表扬剩余考核分131分，本轮考核期2023年2月至2024年9月，累计获考核分2131分，合计获得考核分2262分，表扬3次；间隔期2023年5月29日至2024年9月，获考核分1722分。考核期内无违规扣分。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/>
        </w:rPr>
        <w:t>该犯原判财产性判项处罚金人民币25000元，已于上次减刑期间向福建省厦门市中级人民法院全部履行完毕。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本案于2024年12月17日至2024年12月23日在狱内公示未收到不同意见。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因此，依照《中华人民共和国刑法》第七十八条、第七十九条</w:t>
      </w:r>
      <w:r>
        <w:rPr>
          <w:rFonts w:hint="eastAsia" w:ascii="仿宋_GB2312"/>
          <w:color w:val="000000"/>
          <w:szCs w:val="32"/>
          <w:lang w:eastAsia="zh-CN"/>
        </w:rPr>
        <w:t>，</w:t>
      </w:r>
      <w:r>
        <w:rPr>
          <w:rFonts w:hint="eastAsia" w:ascii="仿宋_GB2312"/>
          <w:color w:val="000000"/>
          <w:szCs w:val="32"/>
        </w:rPr>
        <w:t>《中华人民共和国刑事诉讼法》第二百七十三条第二款</w:t>
      </w:r>
      <w:r>
        <w:rPr>
          <w:rFonts w:hint="eastAsia" w:ascii="仿宋_GB2312"/>
          <w:color w:val="000000"/>
          <w:szCs w:val="32"/>
          <w:lang w:eastAsia="zh-CN"/>
        </w:rPr>
        <w:t>和</w:t>
      </w:r>
      <w:r>
        <w:rPr>
          <w:rFonts w:hint="eastAsia" w:ascii="仿宋_GB2312"/>
          <w:color w:val="000000"/>
          <w:szCs w:val="32"/>
        </w:rPr>
        <w:t>《中华人民共和国监狱法》第二十九条的规定，建议对罪犯</w:t>
      </w:r>
      <w:r>
        <w:rPr>
          <w:rFonts w:hint="eastAsia" w:ascii="仿宋_GB2312"/>
          <w:szCs w:val="32"/>
          <w:lang/>
        </w:rPr>
        <w:t>罗海峰</w:t>
      </w:r>
      <w:r>
        <w:rPr>
          <w:rFonts w:hint="eastAsia" w:ascii="仿宋_GB2312"/>
          <w:color w:val="000000"/>
          <w:szCs w:val="32"/>
        </w:rPr>
        <w:t>予以减刑六个月。特提请你院审理裁定。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spacing w:line="240" w:lineRule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附件：</w:t>
      </w:r>
      <w:r>
        <w:rPr>
          <w:rFonts w:hint="eastAsia" w:ascii="仿宋_GB2312"/>
          <w:szCs w:val="32"/>
          <w:lang w:val="en-US" w:eastAsia="zh-CN"/>
        </w:rPr>
        <w:t>1、</w:t>
      </w: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罗海峰</w:t>
      </w:r>
      <w:r>
        <w:rPr>
          <w:rFonts w:hint="eastAsia" w:ascii="仿宋_GB2312"/>
          <w:szCs w:val="32"/>
        </w:rPr>
        <w:t>卷宗3册</w:t>
      </w:r>
    </w:p>
    <w:p>
      <w:pPr>
        <w:numPr>
          <w:numId w:val="0"/>
        </w:numPr>
        <w:spacing w:line="240" w:lineRule="auto"/>
        <w:ind w:left="861" w:leftChars="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     2、</w:t>
      </w:r>
      <w:r>
        <w:rPr>
          <w:rFonts w:hint="eastAsia" w:ascii="仿宋_GB2312"/>
          <w:szCs w:val="32"/>
        </w:rPr>
        <w:t>减刑建议书2份</w:t>
      </w:r>
    </w:p>
    <w:p>
      <w:pPr>
        <w:spacing w:line="240" w:lineRule="auto"/>
        <w:ind w:right="1213" w:rightChars="379" w:firstLine="614" w:firstLineChars="192"/>
        <w:jc w:val="center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                  </w:t>
      </w:r>
    </w:p>
    <w:p>
      <w:pPr>
        <w:spacing w:line="240" w:lineRule="auto"/>
        <w:ind w:right="1213" w:rightChars="379" w:firstLine="614" w:firstLineChars="192"/>
        <w:jc w:val="center"/>
        <w:rPr>
          <w:rFonts w:ascii="仿宋_GB2312"/>
          <w:szCs w:val="32"/>
        </w:rPr>
      </w:pPr>
    </w:p>
    <w:p>
      <w:pPr>
        <w:spacing w:line="240" w:lineRule="auto"/>
        <w:ind w:right="1213" w:rightChars="379" w:firstLine="614" w:firstLineChars="192"/>
        <w:jc w:val="righ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spacing w:line="240" w:lineRule="auto"/>
        <w:ind w:right="1213" w:rightChars="379" w:firstLine="614" w:firstLineChars="192"/>
        <w:jc w:val="right"/>
        <w:rPr>
          <w:rFonts w:ascii="仿宋_GB2312"/>
          <w:szCs w:val="32"/>
        </w:rPr>
        <w:sectPr>
          <w:footerReference r:id="rId3" w:type="even"/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</w:p>
    <w:p>
      <w:pPr>
        <w:spacing w:line="240" w:lineRule="auto"/>
        <w:ind w:right="954" w:rightChars="298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2024年12月26日</w:t>
      </w:r>
    </w:p>
    <w:p>
      <w:pPr>
        <w:spacing w:line="240" w:lineRule="auto"/>
        <w:rPr>
          <w:rFonts w:hint="eastAsia" w:ascii="方正小标宋简体" w:eastAsia="方正小标宋简体"/>
          <w:sz w:val="44"/>
          <w:szCs w:val="44"/>
        </w:rPr>
      </w:pPr>
    </w:p>
    <w:sectPr>
      <w:type w:val="continuous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  <w:lang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5"/>
  <w:hyphenationZone w:val="360"/>
  <w:drawingGridHorizontalSpacing w:val="287"/>
  <w:drawingGridVerticalSpacing w:val="595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F71A8"/>
    <w:rsid w:val="000151F4"/>
    <w:rsid w:val="000169E8"/>
    <w:rsid w:val="00023C42"/>
    <w:rsid w:val="000375B0"/>
    <w:rsid w:val="000456EC"/>
    <w:rsid w:val="00066EAB"/>
    <w:rsid w:val="0007248B"/>
    <w:rsid w:val="00080B36"/>
    <w:rsid w:val="00086CA1"/>
    <w:rsid w:val="000948E8"/>
    <w:rsid w:val="000E0942"/>
    <w:rsid w:val="000F093A"/>
    <w:rsid w:val="00105EC4"/>
    <w:rsid w:val="00110802"/>
    <w:rsid w:val="00117158"/>
    <w:rsid w:val="00137DFD"/>
    <w:rsid w:val="0014498B"/>
    <w:rsid w:val="00162229"/>
    <w:rsid w:val="00164C36"/>
    <w:rsid w:val="001667A1"/>
    <w:rsid w:val="00185013"/>
    <w:rsid w:val="0018737A"/>
    <w:rsid w:val="00196E05"/>
    <w:rsid w:val="001E7D1F"/>
    <w:rsid w:val="00203CDE"/>
    <w:rsid w:val="00204BFC"/>
    <w:rsid w:val="00214436"/>
    <w:rsid w:val="00215B44"/>
    <w:rsid w:val="00217760"/>
    <w:rsid w:val="0024575E"/>
    <w:rsid w:val="002510B1"/>
    <w:rsid w:val="002511E5"/>
    <w:rsid w:val="00270003"/>
    <w:rsid w:val="002821D6"/>
    <w:rsid w:val="00282CB6"/>
    <w:rsid w:val="00295F21"/>
    <w:rsid w:val="002A3190"/>
    <w:rsid w:val="002C270B"/>
    <w:rsid w:val="002C2A4E"/>
    <w:rsid w:val="002C4408"/>
    <w:rsid w:val="002D39F5"/>
    <w:rsid w:val="002D78C0"/>
    <w:rsid w:val="0030665B"/>
    <w:rsid w:val="003434AF"/>
    <w:rsid w:val="0037523F"/>
    <w:rsid w:val="00381CA8"/>
    <w:rsid w:val="003910EF"/>
    <w:rsid w:val="003C6C66"/>
    <w:rsid w:val="003D1757"/>
    <w:rsid w:val="003D58D4"/>
    <w:rsid w:val="003E3E45"/>
    <w:rsid w:val="003F13D7"/>
    <w:rsid w:val="003F74E0"/>
    <w:rsid w:val="00431203"/>
    <w:rsid w:val="00434DD4"/>
    <w:rsid w:val="00442104"/>
    <w:rsid w:val="00447D4F"/>
    <w:rsid w:val="00455813"/>
    <w:rsid w:val="004666D2"/>
    <w:rsid w:val="004756E8"/>
    <w:rsid w:val="004B7D41"/>
    <w:rsid w:val="004F2933"/>
    <w:rsid w:val="005039B3"/>
    <w:rsid w:val="00506831"/>
    <w:rsid w:val="00531F5E"/>
    <w:rsid w:val="00540A30"/>
    <w:rsid w:val="005448F7"/>
    <w:rsid w:val="00550929"/>
    <w:rsid w:val="005662D1"/>
    <w:rsid w:val="00570747"/>
    <w:rsid w:val="00573010"/>
    <w:rsid w:val="005C5A63"/>
    <w:rsid w:val="005D0F93"/>
    <w:rsid w:val="00607FA8"/>
    <w:rsid w:val="00613718"/>
    <w:rsid w:val="006301B4"/>
    <w:rsid w:val="0065087E"/>
    <w:rsid w:val="006604A0"/>
    <w:rsid w:val="00680EAF"/>
    <w:rsid w:val="006835C1"/>
    <w:rsid w:val="006C399C"/>
    <w:rsid w:val="006D0E73"/>
    <w:rsid w:val="006F6BB1"/>
    <w:rsid w:val="007318C1"/>
    <w:rsid w:val="007370EF"/>
    <w:rsid w:val="00743B61"/>
    <w:rsid w:val="00756083"/>
    <w:rsid w:val="00772A56"/>
    <w:rsid w:val="007824E9"/>
    <w:rsid w:val="007A63A9"/>
    <w:rsid w:val="007B3F4A"/>
    <w:rsid w:val="007C6091"/>
    <w:rsid w:val="007D4A98"/>
    <w:rsid w:val="007D54F9"/>
    <w:rsid w:val="007D72CA"/>
    <w:rsid w:val="007E4877"/>
    <w:rsid w:val="007F095E"/>
    <w:rsid w:val="007F25CC"/>
    <w:rsid w:val="007F326E"/>
    <w:rsid w:val="007F7241"/>
    <w:rsid w:val="0082422A"/>
    <w:rsid w:val="0082469E"/>
    <w:rsid w:val="00834658"/>
    <w:rsid w:val="008476D9"/>
    <w:rsid w:val="00850932"/>
    <w:rsid w:val="008956F9"/>
    <w:rsid w:val="008A7757"/>
    <w:rsid w:val="008C6046"/>
    <w:rsid w:val="008F2E12"/>
    <w:rsid w:val="00903E2B"/>
    <w:rsid w:val="009179EA"/>
    <w:rsid w:val="00920328"/>
    <w:rsid w:val="0092769F"/>
    <w:rsid w:val="009337AA"/>
    <w:rsid w:val="00974A7B"/>
    <w:rsid w:val="00982549"/>
    <w:rsid w:val="009A0103"/>
    <w:rsid w:val="009A232D"/>
    <w:rsid w:val="009C36BA"/>
    <w:rsid w:val="009D1A18"/>
    <w:rsid w:val="009D1DFE"/>
    <w:rsid w:val="009D6B5D"/>
    <w:rsid w:val="009E4A2A"/>
    <w:rsid w:val="009E5B08"/>
    <w:rsid w:val="009F0D0F"/>
    <w:rsid w:val="00A01F85"/>
    <w:rsid w:val="00A05B27"/>
    <w:rsid w:val="00A067F7"/>
    <w:rsid w:val="00A07FD5"/>
    <w:rsid w:val="00A36B70"/>
    <w:rsid w:val="00A4296D"/>
    <w:rsid w:val="00A46398"/>
    <w:rsid w:val="00A52DED"/>
    <w:rsid w:val="00A53292"/>
    <w:rsid w:val="00A727B4"/>
    <w:rsid w:val="00A76A24"/>
    <w:rsid w:val="00A9115F"/>
    <w:rsid w:val="00A9597E"/>
    <w:rsid w:val="00AA4A64"/>
    <w:rsid w:val="00AC2531"/>
    <w:rsid w:val="00AC5B53"/>
    <w:rsid w:val="00AD2BE2"/>
    <w:rsid w:val="00AF40CE"/>
    <w:rsid w:val="00B03F46"/>
    <w:rsid w:val="00B25BC3"/>
    <w:rsid w:val="00B36919"/>
    <w:rsid w:val="00B51DDE"/>
    <w:rsid w:val="00B601D2"/>
    <w:rsid w:val="00B63E29"/>
    <w:rsid w:val="00B842C0"/>
    <w:rsid w:val="00BA0FFF"/>
    <w:rsid w:val="00BC1F7B"/>
    <w:rsid w:val="00BC411B"/>
    <w:rsid w:val="00BC7FE8"/>
    <w:rsid w:val="00BD1D5B"/>
    <w:rsid w:val="00BE43A8"/>
    <w:rsid w:val="00C05ED9"/>
    <w:rsid w:val="00C06EA6"/>
    <w:rsid w:val="00C36201"/>
    <w:rsid w:val="00C36B1E"/>
    <w:rsid w:val="00C53D0B"/>
    <w:rsid w:val="00C56992"/>
    <w:rsid w:val="00C62A5E"/>
    <w:rsid w:val="00C72D38"/>
    <w:rsid w:val="00C75071"/>
    <w:rsid w:val="00C81263"/>
    <w:rsid w:val="00CA14EF"/>
    <w:rsid w:val="00CA2D4B"/>
    <w:rsid w:val="00CE1BCE"/>
    <w:rsid w:val="00CF014D"/>
    <w:rsid w:val="00D011EE"/>
    <w:rsid w:val="00D02318"/>
    <w:rsid w:val="00D03882"/>
    <w:rsid w:val="00D508C3"/>
    <w:rsid w:val="00D63A37"/>
    <w:rsid w:val="00D642FC"/>
    <w:rsid w:val="00D70A0F"/>
    <w:rsid w:val="00D77FC5"/>
    <w:rsid w:val="00D8230D"/>
    <w:rsid w:val="00D87166"/>
    <w:rsid w:val="00D8797D"/>
    <w:rsid w:val="00D940EA"/>
    <w:rsid w:val="00DC6627"/>
    <w:rsid w:val="00DE78AD"/>
    <w:rsid w:val="00DF5776"/>
    <w:rsid w:val="00E70E86"/>
    <w:rsid w:val="00E717EF"/>
    <w:rsid w:val="00E872A8"/>
    <w:rsid w:val="00E93A16"/>
    <w:rsid w:val="00E943A3"/>
    <w:rsid w:val="00EA0FD1"/>
    <w:rsid w:val="00EA4C78"/>
    <w:rsid w:val="00EB62C6"/>
    <w:rsid w:val="00ED05E5"/>
    <w:rsid w:val="00EF26A6"/>
    <w:rsid w:val="00F31431"/>
    <w:rsid w:val="00F4583E"/>
    <w:rsid w:val="00F51B40"/>
    <w:rsid w:val="00F51C08"/>
    <w:rsid w:val="00F56098"/>
    <w:rsid w:val="00F63DE2"/>
    <w:rsid w:val="00F64C14"/>
    <w:rsid w:val="00F92D30"/>
    <w:rsid w:val="00FA1EFC"/>
    <w:rsid w:val="00FA546C"/>
    <w:rsid w:val="00FA7D07"/>
    <w:rsid w:val="00FB3B4D"/>
    <w:rsid w:val="00FC5CA2"/>
    <w:rsid w:val="00FE69CC"/>
    <w:rsid w:val="00FF5C11"/>
    <w:rsid w:val="041C7ADF"/>
    <w:rsid w:val="04473361"/>
    <w:rsid w:val="09C1558F"/>
    <w:rsid w:val="0B77106E"/>
    <w:rsid w:val="0FD9401F"/>
    <w:rsid w:val="11267938"/>
    <w:rsid w:val="122F0D4E"/>
    <w:rsid w:val="131E64B9"/>
    <w:rsid w:val="13983772"/>
    <w:rsid w:val="147F76F5"/>
    <w:rsid w:val="149F71A8"/>
    <w:rsid w:val="14AA4E05"/>
    <w:rsid w:val="1629086A"/>
    <w:rsid w:val="1BDE1000"/>
    <w:rsid w:val="1DAC6C85"/>
    <w:rsid w:val="1E3A7189"/>
    <w:rsid w:val="1EE058A3"/>
    <w:rsid w:val="20CC23B9"/>
    <w:rsid w:val="228939FD"/>
    <w:rsid w:val="246C380B"/>
    <w:rsid w:val="246E5E71"/>
    <w:rsid w:val="25795221"/>
    <w:rsid w:val="26457FB6"/>
    <w:rsid w:val="27B57AFA"/>
    <w:rsid w:val="2B5E4EFB"/>
    <w:rsid w:val="2CF741D2"/>
    <w:rsid w:val="2D057E96"/>
    <w:rsid w:val="33A82237"/>
    <w:rsid w:val="345B2A56"/>
    <w:rsid w:val="3D4A4351"/>
    <w:rsid w:val="3E04175A"/>
    <w:rsid w:val="3E197A98"/>
    <w:rsid w:val="40D444FD"/>
    <w:rsid w:val="436A7377"/>
    <w:rsid w:val="44D7501B"/>
    <w:rsid w:val="458A3A59"/>
    <w:rsid w:val="45A26265"/>
    <w:rsid w:val="49EF1636"/>
    <w:rsid w:val="4BE471F0"/>
    <w:rsid w:val="4F006ABE"/>
    <w:rsid w:val="4FA976E9"/>
    <w:rsid w:val="50A5680E"/>
    <w:rsid w:val="50C10E3E"/>
    <w:rsid w:val="51660454"/>
    <w:rsid w:val="51D432FE"/>
    <w:rsid w:val="527059DC"/>
    <w:rsid w:val="558E1A9E"/>
    <w:rsid w:val="56D62BD5"/>
    <w:rsid w:val="5799066B"/>
    <w:rsid w:val="5A4D0DF5"/>
    <w:rsid w:val="5AF37A7C"/>
    <w:rsid w:val="5B2F5FBD"/>
    <w:rsid w:val="5C307F71"/>
    <w:rsid w:val="5DF259C1"/>
    <w:rsid w:val="628B5154"/>
    <w:rsid w:val="657F35AC"/>
    <w:rsid w:val="65BE1EFC"/>
    <w:rsid w:val="68491D25"/>
    <w:rsid w:val="6DBE3BC6"/>
    <w:rsid w:val="6F4C6E05"/>
    <w:rsid w:val="70284E8D"/>
    <w:rsid w:val="712B0995"/>
    <w:rsid w:val="72166990"/>
    <w:rsid w:val="72ED057D"/>
    <w:rsid w:val="789C4673"/>
    <w:rsid w:val="7B4C13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link w:val="3"/>
    <w:uiPriority w:val="0"/>
    <w:rPr>
      <w:rFonts w:eastAsia="仿宋_GB2312"/>
      <w:kern w:val="32"/>
      <w:sz w:val="18"/>
      <w:szCs w:val="18"/>
    </w:rPr>
  </w:style>
  <w:style w:type="paragraph" w:customStyle="1" w:styleId="11">
    <w:name w:val="Body Text Indent1"/>
    <w:basedOn w:val="1"/>
    <w:qFormat/>
    <w:uiPriority w:val="0"/>
    <w:pPr>
      <w:ind w:left="420" w:left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Body Text First Indent 21"/>
    <w:basedOn w:val="11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List Paragraph"/>
    <w:basedOn w:val="1"/>
    <w:qFormat/>
    <w:uiPriority w:val="99"/>
    <w:pPr>
      <w:ind w:firstLine="420" w:firstLineChars="200"/>
      <w:jc w:val="left"/>
    </w:pPr>
    <w:rPr>
      <w:rFonts w:hint="eastAsia" w:ascii="Courier New" w:hAnsi="Courier New" w:eastAsia="宋体"/>
      <w:iCs/>
      <w:color w:val="000000"/>
      <w:kern w:val="0"/>
      <w:sz w:val="40"/>
      <w:lang w:val="zh-CN"/>
    </w:rPr>
  </w:style>
  <w:style w:type="paragraph" w:customStyle="1" w:styleId="16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Sky123.Org</Company>
  <Pages>2</Pages>
  <Words>128</Words>
  <Characters>735</Characters>
  <Lines>6</Lines>
  <Paragraphs>1</Paragraphs>
  <TotalTime>1</TotalTime>
  <ScaleCrop>false</ScaleCrop>
  <LinksUpToDate>false</LinksUpToDate>
  <CharactersWithSpaces>862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2024-11-15T01:12:00Z</dcterms:created>
  <dc:creator>admin</dc:creator>
  <cp:lastModifiedBy>周文娟</cp:lastModifiedBy>
  <cp:lastPrinted>2024-12-25T10:48:13Z</cp:lastPrinted>
  <dcterms:modified xsi:type="dcterms:W3CDTF">2024-12-25T10:48:37Z</dcterms:modified>
  <dc:title>提请减刑案件分工审核表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FB3680F29EA84E3B91F5FD2AC34C89C0</vt:lpwstr>
  </property>
</Properties>
</file>