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jc w:val="righ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638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罪犯彭友泉，男，1976年6月28日出生，汉族，小学文化，住福建省长汀县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  <w:r>
        <w:rPr>
          <w:rFonts w:hint="eastAsia" w:ascii="仿宋_GB2312" w:hAnsi="Times New Roman"/>
          <w:szCs w:val="32"/>
        </w:rPr>
        <w:t>曾于1992年9月26日因犯奸淫幼女罪被判处有期徒刑二年，于1994年4月14日刑满释放；于1996年12月6日因犯盗窃罪被判处有期徒刑七年，2002年7月17日刑满释放；于2006年8月15日因犯盗窃罪被判处有期徒刑一年六个月，2007年11月1日刑满释放；于2010年9月28日因犯非法持有毒品罪被判处有期徒刑二年六个月，于2012年8月9日刑满释放，系累犯</w:t>
      </w:r>
      <w:r>
        <w:rPr>
          <w:rFonts w:hint="eastAsia" w:ascii="仿宋_GB2312" w:hAnsi="Times New Roman"/>
          <w:szCs w:val="32"/>
          <w:lang w:eastAsia="zh-CN"/>
        </w:rPr>
        <w:t>（</w:t>
      </w:r>
      <w:r>
        <w:rPr>
          <w:rFonts w:hint="eastAsia" w:ascii="仿宋_GB2312" w:hAnsi="Times New Roman"/>
          <w:szCs w:val="32"/>
        </w:rPr>
        <w:t>毒品再犯</w:t>
      </w:r>
      <w:r>
        <w:rPr>
          <w:rFonts w:hint="eastAsia" w:ascii="仿宋_GB2312" w:hAnsi="Times New Roman"/>
          <w:szCs w:val="32"/>
          <w:lang w:eastAsia="zh-CN"/>
        </w:rPr>
        <w:t>）</w:t>
      </w:r>
      <w:r>
        <w:rPr>
          <w:rFonts w:hint="eastAsia" w:ascii="仿宋_GB2312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泉州市中级人民法院于2015年11月18日作出(2015)泉刑初字第42号刑事判决，以被告人彭友泉犯贩卖毒品罪，判处死刑，缓期二年执行，剥夺政治权利终身，并处没收个人全部财产。该犯及同案犯不服，提出上诉。福建省高级人民法院于2019年6月26日作出（2016）闽刑终12号刑事判决：驳回彭友泉的上诉，维持对该犯的定罪量刑及没收作案工具手机的判决。</w:t>
      </w:r>
      <w:r>
        <w:rPr>
          <w:rFonts w:hint="eastAsia" w:ascii="仿宋_GB2312"/>
          <w:szCs w:val="32"/>
          <w:lang w:eastAsia="zh-CN"/>
        </w:rPr>
        <w:t>死刑，</w:t>
      </w:r>
      <w:r>
        <w:rPr>
          <w:rFonts w:hint="eastAsia" w:ascii="仿宋_GB2312"/>
          <w:szCs w:val="32"/>
        </w:rPr>
        <w:t>缓</w:t>
      </w:r>
      <w:r>
        <w:rPr>
          <w:rFonts w:hint="eastAsia" w:ascii="仿宋_GB2312"/>
          <w:szCs w:val="32"/>
          <w:lang w:eastAsia="zh-CN"/>
        </w:rPr>
        <w:t>期二年执行</w:t>
      </w:r>
      <w:r>
        <w:rPr>
          <w:rFonts w:hint="eastAsia" w:ascii="仿宋_GB2312"/>
          <w:szCs w:val="32"/>
        </w:rPr>
        <w:t>考验期自2019年7月24日起至2021年7月23日</w:t>
      </w:r>
      <w:r>
        <w:rPr>
          <w:rFonts w:hint="eastAsia" w:ascii="仿宋_GB2312"/>
          <w:szCs w:val="32"/>
          <w:lang w:eastAsia="zh-CN"/>
        </w:rPr>
        <w:t>届满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判决生效后，于</w:t>
      </w:r>
      <w:r>
        <w:rPr>
          <w:rFonts w:hint="eastAsia" w:ascii="仿宋_GB2312"/>
          <w:szCs w:val="32"/>
        </w:rPr>
        <w:t>2019年8月7日交付福建省厦门监狱执行刑罚。2022年3月20日，福建省高级人民法院以（2022）闽刑更83号刑事裁定，对其减为无期徒刑，剥夺政治权利终身不变，</w:t>
      </w:r>
      <w:r>
        <w:rPr>
          <w:rFonts w:hint="eastAsia" w:ascii="仿宋_GB2312"/>
          <w:szCs w:val="32"/>
          <w:lang w:eastAsia="zh-CN"/>
        </w:rPr>
        <w:t>于</w:t>
      </w:r>
      <w:r>
        <w:rPr>
          <w:rFonts w:hint="eastAsia" w:ascii="仿宋_GB2312"/>
          <w:szCs w:val="32"/>
        </w:rPr>
        <w:t>2022年4月15日送达。</w:t>
      </w:r>
      <w:r>
        <w:rPr>
          <w:rFonts w:hint="eastAsia" w:ascii="仿宋_GB2312"/>
          <w:szCs w:val="32"/>
          <w:lang w:eastAsia="zh-CN"/>
        </w:rPr>
        <w:t>现</w:t>
      </w:r>
      <w:r>
        <w:rPr>
          <w:rFonts w:hint="eastAsia" w:ascii="仿宋_GB231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罪犯</w:t>
      </w:r>
      <w:r>
        <w:rPr>
          <w:rFonts w:hint="eastAsia" w:ascii="仿宋_GB2312" w:hAnsi="Times New Roman" w:cs="仿宋_GB2312"/>
          <w:szCs w:val="32"/>
        </w:rPr>
        <w:t>彭友泉</w:t>
      </w:r>
      <w:r>
        <w:rPr>
          <w:rFonts w:hint="eastAsia" w:ascii="仿宋_GB2312" w:hAnsi="仿宋"/>
          <w:iCs/>
          <w:color w:val="auto"/>
          <w:kern w:val="2"/>
          <w:szCs w:val="32"/>
        </w:rPr>
        <w:t>在死刑缓期执行期间没有故意犯罪，自入监以来改造表现如下</w:t>
      </w:r>
      <w:r>
        <w:rPr>
          <w:rFonts w:hint="eastAsia" w:ascii="仿宋_GB2312" w:hAnsi="仿宋_GB2312" w:cs="仿宋_GB2312"/>
          <w:szCs w:val="32"/>
        </w:rPr>
        <w:t>：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：能遵守法律法规及监规纪律，接受教育改造；考核期内有</w:t>
      </w:r>
      <w:r>
        <w:rPr>
          <w:rFonts w:hint="eastAsia" w:ascii="仿宋_GB2312" w:hAnsi="仿宋" w:cs="宋体"/>
          <w:szCs w:val="32"/>
          <w:lang w:val="en-US" w:eastAsia="zh-CN"/>
        </w:rPr>
        <w:t>2次违规行为，无重大违规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left="320" w:leftChars="100" w:firstLine="320" w:firstLineChars="100"/>
        <w:jc w:val="left"/>
        <w:textAlignment w:val="auto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奖惩情况：考核期</w:t>
      </w:r>
      <w:r>
        <w:rPr>
          <w:rFonts w:hint="eastAsia" w:ascii="仿宋_GB2312" w:hAnsi="仿宋" w:cs="宋体"/>
          <w:szCs w:val="32"/>
          <w:lang w:val="en-US" w:eastAsia="zh-CN"/>
        </w:rPr>
        <w:t>2019年8月7日至2021年7月累计</w:t>
      </w:r>
      <w:r>
        <w:rPr>
          <w:rFonts w:hint="eastAsia" w:ascii="仿宋_GB2312"/>
          <w:bCs/>
          <w:szCs w:val="32"/>
        </w:rPr>
        <w:t>获得2656分，间隔期2021年</w:t>
      </w:r>
      <w:r>
        <w:rPr>
          <w:rFonts w:hint="eastAsia" w:ascii="仿宋_GB2312"/>
          <w:bCs/>
          <w:szCs w:val="32"/>
          <w:lang w:val="en-US" w:eastAsia="zh-CN"/>
        </w:rPr>
        <w:t>8</w:t>
      </w:r>
      <w:r>
        <w:rPr>
          <w:rFonts w:hint="eastAsia" w:ascii="仿宋_GB2312"/>
          <w:bCs/>
          <w:szCs w:val="32"/>
        </w:rPr>
        <w:t>月至2024年9月</w:t>
      </w:r>
      <w:r>
        <w:rPr>
          <w:rFonts w:hint="eastAsia" w:ascii="仿宋_GB2312" w:hAnsi="仿宋" w:cs="宋体"/>
          <w:szCs w:val="32"/>
          <w:lang w:val="en-US" w:eastAsia="zh-CN"/>
        </w:rPr>
        <w:t>累计</w:t>
      </w:r>
      <w:r>
        <w:rPr>
          <w:rFonts w:hint="eastAsia" w:ascii="仿宋_GB2312"/>
          <w:bCs/>
          <w:szCs w:val="32"/>
        </w:rPr>
        <w:t>获</w:t>
      </w:r>
      <w:r>
        <w:rPr>
          <w:rFonts w:hint="eastAsia" w:ascii="仿宋_GB2312"/>
          <w:bCs/>
          <w:szCs w:val="32"/>
          <w:lang w:eastAsia="zh-CN"/>
        </w:rPr>
        <w:t>得</w:t>
      </w:r>
      <w:r>
        <w:rPr>
          <w:rFonts w:hint="eastAsia" w:ascii="仿宋_GB2312"/>
          <w:bCs/>
          <w:szCs w:val="32"/>
        </w:rPr>
        <w:t>4306分，合计获得</w:t>
      </w:r>
      <w:r>
        <w:rPr>
          <w:rFonts w:ascii="仿宋_GB2312"/>
          <w:bCs/>
          <w:szCs w:val="32"/>
        </w:rPr>
        <w:t>6962</w:t>
      </w:r>
      <w:r>
        <w:rPr>
          <w:rFonts w:hint="eastAsia" w:ascii="仿宋_GB2312"/>
          <w:bCs/>
          <w:szCs w:val="32"/>
        </w:rPr>
        <w:t>分，表扬11个；</w:t>
      </w:r>
      <w:r>
        <w:rPr>
          <w:rFonts w:hint="eastAsia" w:ascii="仿宋_GB2312" w:hAnsi="仿宋" w:cs="宋体"/>
          <w:szCs w:val="32"/>
          <w:lang w:val="en-US" w:eastAsia="zh-CN"/>
        </w:rPr>
        <w:t>2019年8月7日至2021年7月违规1次，扣5分，无重大违规；</w:t>
      </w:r>
      <w:r>
        <w:rPr>
          <w:rFonts w:hint="eastAsia" w:ascii="仿宋_GB2312"/>
          <w:bCs/>
          <w:szCs w:val="32"/>
        </w:rPr>
        <w:t>2021年</w:t>
      </w:r>
      <w:r>
        <w:rPr>
          <w:rFonts w:hint="eastAsia" w:ascii="仿宋_GB2312"/>
          <w:bCs/>
          <w:szCs w:val="32"/>
          <w:lang w:val="en-US" w:eastAsia="zh-CN"/>
        </w:rPr>
        <w:t>8</w:t>
      </w:r>
      <w:r>
        <w:rPr>
          <w:rFonts w:hint="eastAsia" w:ascii="仿宋_GB2312"/>
          <w:bCs/>
          <w:szCs w:val="32"/>
        </w:rPr>
        <w:t>月至2024年9月违规1次，扣30分</w:t>
      </w:r>
      <w:r>
        <w:rPr>
          <w:rFonts w:hint="eastAsia" w:ascii="仿宋_GB2312"/>
          <w:bCs/>
          <w:szCs w:val="32"/>
          <w:lang w:eastAsia="zh-CN"/>
        </w:rPr>
        <w:t>，</w:t>
      </w:r>
      <w:r>
        <w:rPr>
          <w:rFonts w:hint="eastAsia" w:ascii="仿宋_GB2312"/>
          <w:bCs/>
          <w:szCs w:val="32"/>
        </w:rPr>
        <w:t>无重大违规。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szCs w:val="32"/>
        </w:rPr>
        <w:t>原判财产性判项没收个人全部财产，已履行</w:t>
      </w:r>
      <w:r>
        <w:rPr>
          <w:rFonts w:hint="eastAsia" w:ascii="仿宋_GB2312"/>
          <w:szCs w:val="32"/>
          <w:lang w:val="en-US" w:eastAsia="zh-CN"/>
        </w:rPr>
        <w:t>40945.95</w:t>
      </w:r>
      <w:r>
        <w:rPr>
          <w:rFonts w:hint="eastAsia" w:ascii="仿宋_GB2312"/>
          <w:szCs w:val="32"/>
        </w:rPr>
        <w:t>元，其中本次向福建省高级人民法院履行7500元。考核期月均消费</w:t>
      </w:r>
      <w:r>
        <w:rPr>
          <w:rFonts w:ascii="仿宋_GB2312"/>
          <w:szCs w:val="32"/>
        </w:rPr>
        <w:t>305.77</w:t>
      </w:r>
      <w:r>
        <w:rPr>
          <w:rFonts w:hint="eastAsia" w:ascii="仿宋_GB2312"/>
          <w:szCs w:val="32"/>
        </w:rPr>
        <w:t>元，账户可用余额8888.39元（2024年10月10日缴交7500元后，余额989.85元）。</w:t>
      </w:r>
      <w:r>
        <w:rPr>
          <w:rFonts w:hint="eastAsia" w:ascii="仿宋_GB2312" w:hAnsi="Times New Roman" w:cs="Times New Roman"/>
          <w:szCs w:val="32"/>
        </w:rPr>
        <w:t>福建省泉州市中级人民法院复函：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一、各项</w:t>
      </w:r>
      <w:r>
        <w:rPr>
          <w:rFonts w:hint="eastAsia" w:ascii="仿宋_GB2312" w:hAnsi="Times New Roman" w:cs="Times New Roman"/>
          <w:color w:val="auto"/>
          <w:szCs w:val="32"/>
        </w:rPr>
        <w:t>财产性判项履行到位金额为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33445.95</w:t>
      </w:r>
      <w:r>
        <w:rPr>
          <w:rFonts w:hint="eastAsia" w:ascii="仿宋_GB2312" w:hAnsi="Times New Roman" w:cs="Times New Roman"/>
          <w:color w:val="auto"/>
          <w:szCs w:val="32"/>
        </w:rPr>
        <w:t>元；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二、目前暂未发现执行阶段存在拒不交代赃款、赃物去向情形；三、目前暂未发现执行阶段存在隐瞒、藏匿、转移财产情形；四、目前暂未发现执行阶段存在妨害财产性；五、经福建法院执行案件流程信息管理系统查控无可供执行财产</w:t>
      </w:r>
      <w:r>
        <w:rPr>
          <w:rFonts w:hint="eastAsia" w:ascii="仿宋_GB2312" w:hAnsi="Times New Roman" w:cs="Times New Roman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规定，建议对罪犯彭友泉减为有期徒刑二十五年，剥夺政治权利改为十年。</w:t>
      </w:r>
      <w:r>
        <w:rPr>
          <w:rFonts w:hint="eastAsia" w:ascii="仿宋_GB2312"/>
          <w:szCs w:val="32"/>
        </w:rPr>
        <w:t>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福建省高级人民法院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附件：⒈罪犯彭友泉卷宗3册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right="-48" w:rightChars="-15" w:firstLine="1600" w:firstLineChars="5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40" w:lineRule="exact"/>
        <w:ind w:right="653" w:rightChars="204" w:firstLine="5734" w:firstLineChars="1792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                                   </w:t>
      </w: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C081499"/>
    <w:rsid w:val="0DD146F3"/>
    <w:rsid w:val="0E9E4845"/>
    <w:rsid w:val="105459B2"/>
    <w:rsid w:val="10C128AF"/>
    <w:rsid w:val="110A1E5C"/>
    <w:rsid w:val="17C67BCF"/>
    <w:rsid w:val="264A4F8F"/>
    <w:rsid w:val="266A70CB"/>
    <w:rsid w:val="28133A97"/>
    <w:rsid w:val="28473E83"/>
    <w:rsid w:val="288973D9"/>
    <w:rsid w:val="2C91644C"/>
    <w:rsid w:val="2F8A5834"/>
    <w:rsid w:val="32AC3AD3"/>
    <w:rsid w:val="38E80100"/>
    <w:rsid w:val="3A46238F"/>
    <w:rsid w:val="3D5868FB"/>
    <w:rsid w:val="40094FBB"/>
    <w:rsid w:val="41E95B71"/>
    <w:rsid w:val="46591125"/>
    <w:rsid w:val="4B725619"/>
    <w:rsid w:val="4CDA310C"/>
    <w:rsid w:val="58641705"/>
    <w:rsid w:val="5B6F738A"/>
    <w:rsid w:val="5CB8517D"/>
    <w:rsid w:val="5D423C53"/>
    <w:rsid w:val="61200BEF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27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2025-01-06T11:16:40Z</cp:lastPrinted>
  <dcterms:modified xsi:type="dcterms:W3CDTF">2025-01-06T11:21:24Z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5DB2A17C58F940369EED1519F9EA2A01</vt:lpwstr>
  </property>
</Properties>
</file>