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</w:t>
      </w:r>
      <w:r>
        <w:rPr>
          <w:rFonts w:hint="eastAsia" w:ascii="微软雅黑" w:hAnsi="微软雅黑" w:eastAsia="微软雅黑" w:cs="微软雅黑"/>
          <w:sz w:val="44"/>
          <w:szCs w:val="44"/>
        </w:rPr>
        <w:t>减刑</w:t>
      </w:r>
      <w:r>
        <w:rPr>
          <w:rFonts w:hint="eastAsia" w:ascii="方正小标宋简体" w:hAnsi="仿宋" w:eastAsia="方正小标宋简体" w:cs="方正小标宋简体"/>
          <w:sz w:val="44"/>
          <w:szCs w:val="44"/>
        </w:rPr>
        <w:t>建议书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〔2024〕闽厦狱减字第593号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</w:p>
    <w:p>
      <w:pPr>
        <w:spacing w:line="500" w:lineRule="exact"/>
        <w:ind w:firstLine="640" w:firstLineChars="200"/>
        <w:jc w:val="lef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罪犯丁晓东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，男，1989年12月30日出生，回族，初中文化，户籍所在地</w:t>
      </w:r>
      <w:r>
        <w:rPr>
          <w:rFonts w:hint="eastAsia" w:ascii="仿宋_GB2312" w:hAnsi="仿宋" w:cs="仿宋_GB2312"/>
          <w:szCs w:val="32"/>
        </w:rPr>
        <w:t>福建省晋江市</w:t>
      </w:r>
      <w:bookmarkStart w:id="0" w:name="_GoBack"/>
      <w:bookmarkEnd w:id="0"/>
      <w:r>
        <w:rPr>
          <w:rFonts w:hint="eastAsia" w:ascii="仿宋_GB2312" w:hAnsi="仿宋"/>
          <w:szCs w:val="32"/>
        </w:rPr>
        <w:t>。曾于2014年12月26日因犯贩卖毒品罪被晋江市人民法院判处有期徒刑九个月，于2015年1月10日刑满释放，系累犯。</w:t>
      </w:r>
    </w:p>
    <w:p>
      <w:pPr>
        <w:spacing w:line="500" w:lineRule="exact"/>
        <w:ind w:firstLine="640" w:firstLineChars="200"/>
        <w:jc w:val="left"/>
        <w:rPr>
          <w:rFonts w:ascii="仿宋_GB2312" w:hAnsi="仿宋"/>
          <w:szCs w:val="32"/>
        </w:rPr>
      </w:pPr>
      <w:r>
        <w:rPr>
          <w:rFonts w:hint="eastAsia" w:ascii="仿宋_GB2312" w:hAnsi="仿宋" w:cs="仿宋_GB2312"/>
          <w:szCs w:val="32"/>
        </w:rPr>
        <w:t>福建省晋江市人民法院于2018年9月30日作出(2018)闽0582刑初2184号刑事判决，以被告人丁晓东犯参加黑社会性质组织罪，判处有期徒刑五年，并处罚金人民币十五万元；犯非法拘禁罪，判处有期徒刑二年六个月；犯寻衅滋事罪，判处有期徒刑四年六个月；犯敲诈勒索罪，判处有期徒刑四年九个月，并处罚金人民币五万元；犯非法侵入住宅罪，判处有期徒刑一年二个月，决定执行有期徒刑十四年，并处罚金人民币二十万元。继续追缴违法所得三万七千元；与同案共同退赔被害人民事赔偿共计人民币109200元。该犯与同案不服，提出上诉。2019年1月31日，福建省泉州市中级人民法院以（2018）闽05刑终1646号裁定书裁定：驳回上诉，维持原判。刑期自2018年3月31日起至2032年3月30日止。2019年3月20日交付福建省厦门监狱执行刑罚。2022年6月27日，福建省厦门市中级人民法院以（2022）闽02刑更439号刑事裁定，对其减刑四个月，2022年6月27日送达。现刑期至2031年11月30日止。</w:t>
      </w:r>
      <w:r>
        <w:rPr>
          <w:rFonts w:hint="eastAsia" w:ascii="仿宋_GB2312" w:hAnsi="仿宋"/>
          <w:szCs w:val="32"/>
        </w:rPr>
        <w:t>现属</w:t>
      </w:r>
      <w:r>
        <w:rPr>
          <w:rFonts w:hint="eastAsia" w:ascii="仿宋_GB2312" w:hAnsi="仿宋"/>
          <w:color w:val="000000" w:themeColor="text1"/>
          <w:szCs w:val="32"/>
        </w:rPr>
        <w:t>普管级罪</w:t>
      </w:r>
      <w:r>
        <w:rPr>
          <w:rFonts w:hint="eastAsia" w:ascii="仿宋_GB2312" w:hAnsi="仿宋"/>
          <w:szCs w:val="32"/>
        </w:rPr>
        <w:t>犯。</w:t>
      </w:r>
    </w:p>
    <w:p>
      <w:pPr>
        <w:spacing w:line="500" w:lineRule="exact"/>
        <w:ind w:firstLine="640" w:firstLineChars="200"/>
        <w:jc w:val="lef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该犯自上次减刑以来确有悔改表现，具体事实如下：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jc w:val="left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jc w:val="left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13"/>
        <w:autoSpaceDE w:val="0"/>
        <w:autoSpaceDN w:val="0"/>
        <w:adjustRightInd w:val="0"/>
        <w:spacing w:line="500" w:lineRule="exact"/>
        <w:ind w:left="640" w:firstLine="0" w:firstLineChars="0"/>
        <w:jc w:val="left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jc w:val="left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500" w:lineRule="exact"/>
        <w:ind w:firstLine="640" w:firstLineChars="200"/>
        <w:jc w:val="left"/>
        <w:rPr>
          <w:rFonts w:ascii="仿宋_GB2312" w:hAnsi="仿宋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奖惩情况：该犯上次评定表扬剩余考核分80.5分，本轮考核期2022年2月至2024年9月累计获考核分3440分，表扬5次；间隔期2022年6月27日至2024年9月获考核分2934分；考核期内</w:t>
      </w:r>
      <w:r>
        <w:rPr>
          <w:rFonts w:hint="eastAsia" w:ascii="仿宋_GB2312" w:hAnsi="仿宋"/>
          <w:szCs w:val="32"/>
        </w:rPr>
        <w:t>无违规扣分。</w:t>
      </w:r>
    </w:p>
    <w:p>
      <w:pPr>
        <w:spacing w:line="500" w:lineRule="exact"/>
        <w:ind w:firstLine="640" w:firstLineChars="200"/>
        <w:jc w:val="left"/>
        <w:rPr>
          <w:rFonts w:ascii="Times New Roman" w:hAnsi="Times New Roman" w:cs="宋体"/>
          <w:szCs w:val="32"/>
          <w:lang w:val="zh-CN"/>
        </w:rPr>
      </w:pPr>
      <w:r>
        <w:rPr>
          <w:rFonts w:hint="eastAsia" w:ascii="Times New Roman" w:hAnsi="Times New Roman" w:cs="宋体"/>
          <w:szCs w:val="32"/>
          <w:lang w:val="zh-CN"/>
        </w:rPr>
        <w:t>该犯罚金二十万人民币，追缴违法所得37000元，责令退赔被害人109200元；本次缴纳罚金8800元，退出违法所得1000元；与上次减刑合计缴纳罚金17800元，违法所得1000元，另其他同案犯已将共同退赔款109200元缴交完毕。</w:t>
      </w:r>
      <w:r>
        <w:rPr>
          <w:rFonts w:hint="eastAsia" w:ascii="Times New Roman" w:hAnsi="Times New Roman" w:cs="宋体"/>
          <w:szCs w:val="32"/>
        </w:rPr>
        <w:t>考核期内自选购物消费8604.78元，月均自选购物消费268.9元，账户余额441.83元。福建省晋江市人民法院于2024年6月25日、2024年10月15日函复：在执行过程中，未发现丁晓东有其他可供执行的财产线索，终结本次执行程序。</w:t>
      </w:r>
    </w:p>
    <w:p>
      <w:pPr>
        <w:spacing w:line="500" w:lineRule="exact"/>
        <w:ind w:firstLine="640" w:firstLineChars="200"/>
        <w:jc w:val="left"/>
        <w:rPr>
          <w:rFonts w:ascii="仿宋_GB2312" w:hAnsi="仿宋"/>
          <w:szCs w:val="32"/>
        </w:rPr>
      </w:pPr>
      <w:r>
        <w:rPr>
          <w:rFonts w:hint="eastAsia" w:ascii="Times New Roman" w:hAnsi="Times New Roman" w:cs="宋体"/>
          <w:szCs w:val="32"/>
          <w:lang w:val="zh-CN"/>
        </w:rPr>
        <w:t>该犯系累犯、参加黑社会性质组织罪犯、财产刑履行不足50%，提请减刑幅度扣幅四个月。</w:t>
      </w:r>
    </w:p>
    <w:p>
      <w:pPr>
        <w:spacing w:line="500" w:lineRule="exact"/>
        <w:ind w:firstLine="640" w:firstLineChars="200"/>
        <w:jc w:val="left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本案于2024年12月17日至2024年12月23日在狱内公示未收到不同意见。</w:t>
      </w:r>
    </w:p>
    <w:p>
      <w:pPr>
        <w:spacing w:line="500" w:lineRule="exact"/>
        <w:ind w:firstLine="640" w:firstLineChars="200"/>
        <w:jc w:val="lef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</w:t>
      </w:r>
      <w:r>
        <w:rPr>
          <w:rFonts w:hint="eastAsia" w:ascii="仿宋_GB2312" w:hAnsi="仿宋"/>
          <w:szCs w:val="32"/>
          <w:lang w:eastAsia="zh-CN"/>
        </w:rPr>
        <w:t>，</w:t>
      </w:r>
      <w:r>
        <w:rPr>
          <w:rFonts w:hint="eastAsia" w:ascii="仿宋_GB2312" w:hAnsi="仿宋"/>
          <w:szCs w:val="32"/>
        </w:rPr>
        <w:t>《中华人民共和国刑事诉讼法》第二百七十三条第二款</w:t>
      </w:r>
      <w:r>
        <w:rPr>
          <w:rFonts w:hint="eastAsia" w:ascii="仿宋_GB2312" w:hAnsi="仿宋"/>
          <w:szCs w:val="32"/>
          <w:lang w:eastAsia="zh-CN"/>
        </w:rPr>
        <w:t>和</w:t>
      </w:r>
      <w:r>
        <w:rPr>
          <w:rFonts w:hint="eastAsia" w:ascii="仿宋_GB2312" w:hAnsi="仿宋"/>
          <w:szCs w:val="32"/>
        </w:rPr>
        <w:t>《中华人民共和国监狱法》第二十九条的规定，建议对罪犯丁晓东予以减刑四个月。特提请你院审理裁定。</w:t>
      </w:r>
    </w:p>
    <w:p>
      <w:pPr>
        <w:pStyle w:val="3"/>
        <w:spacing w:line="500" w:lineRule="exact"/>
        <w:ind w:right="-48" w:rightChars="-15" w:firstLine="614" w:firstLineChars="192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此致</w:t>
      </w:r>
    </w:p>
    <w:p>
      <w:pPr>
        <w:spacing w:line="500" w:lineRule="exact"/>
        <w:ind w:right="-48" w:rightChars="-15"/>
        <w:jc w:val="lef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spacing w:line="500" w:lineRule="exact"/>
        <w:ind w:firstLine="640" w:firstLineChars="200"/>
        <w:jc w:val="left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丁晓东</w:t>
      </w:r>
      <w:r>
        <w:rPr>
          <w:rFonts w:hint="eastAsia" w:ascii="仿宋_GB2312" w:hAnsi="仿宋" w:cs="仿宋_GB2312"/>
          <w:szCs w:val="32"/>
        </w:rPr>
        <w:t>卷宗3册</w:t>
      </w:r>
    </w:p>
    <w:p>
      <w:pPr>
        <w:spacing w:line="500" w:lineRule="exact"/>
        <w:ind w:right="-48" w:rightChars="-15" w:firstLine="1600" w:firstLineChars="500"/>
        <w:jc w:val="left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spacing w:line="500" w:lineRule="exact"/>
        <w:ind w:right="1213" w:rightChars="379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spacing w:line="500" w:lineRule="exact"/>
        <w:ind w:right="1014" w:rightChars="317" w:firstLine="614" w:firstLineChars="192"/>
        <w:jc w:val="right"/>
        <w:rPr>
          <w:rFonts w:ascii="仿宋" w:hAnsi="仿宋" w:eastAsia="仿宋"/>
          <w:szCs w:val="32"/>
        </w:rPr>
      </w:pPr>
      <w:r>
        <w:rPr>
          <w:rFonts w:hint="eastAsia" w:ascii="仿宋_GB2312" w:hAnsi="仿宋"/>
          <w:szCs w:val="32"/>
        </w:rPr>
        <w:t>2024年12月26日</w:t>
      </w:r>
    </w:p>
    <w:sectPr>
      <w:headerReference r:id="rId3" w:type="default"/>
      <w:footerReference r:id="rId4" w:type="default"/>
      <w:footerReference r:id="rId5" w:type="even"/>
      <w:pgSz w:w="11906" w:h="16838"/>
      <w:pgMar w:top="1417" w:right="1304" w:bottom="1134" w:left="1587" w:header="1134" w:footer="1134" w:gutter="0"/>
      <w:cols w:space="0" w:num="1"/>
      <w:docGrid w:type="lines" w:linePitch="43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21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400"/>
    <w:rsid w:val="000026A3"/>
    <w:rsid w:val="00017D58"/>
    <w:rsid w:val="00024F36"/>
    <w:rsid w:val="00082A2E"/>
    <w:rsid w:val="00085F7C"/>
    <w:rsid w:val="000B68B0"/>
    <w:rsid w:val="000E47C2"/>
    <w:rsid w:val="000F59AB"/>
    <w:rsid w:val="001068EA"/>
    <w:rsid w:val="00124154"/>
    <w:rsid w:val="00134F77"/>
    <w:rsid w:val="00144882"/>
    <w:rsid w:val="001541A1"/>
    <w:rsid w:val="00161176"/>
    <w:rsid w:val="00182917"/>
    <w:rsid w:val="001877A7"/>
    <w:rsid w:val="0020161F"/>
    <w:rsid w:val="00253602"/>
    <w:rsid w:val="00256103"/>
    <w:rsid w:val="00271409"/>
    <w:rsid w:val="002A670A"/>
    <w:rsid w:val="002B0008"/>
    <w:rsid w:val="002D29F6"/>
    <w:rsid w:val="00304E68"/>
    <w:rsid w:val="00374C72"/>
    <w:rsid w:val="003920B8"/>
    <w:rsid w:val="003B338B"/>
    <w:rsid w:val="003C777A"/>
    <w:rsid w:val="003D2B13"/>
    <w:rsid w:val="003E2C4D"/>
    <w:rsid w:val="003E7DDF"/>
    <w:rsid w:val="00415E4B"/>
    <w:rsid w:val="00420AB5"/>
    <w:rsid w:val="00440500"/>
    <w:rsid w:val="004D76D3"/>
    <w:rsid w:val="00500804"/>
    <w:rsid w:val="00520E95"/>
    <w:rsid w:val="00563171"/>
    <w:rsid w:val="00571E28"/>
    <w:rsid w:val="00572810"/>
    <w:rsid w:val="00593C48"/>
    <w:rsid w:val="005A1535"/>
    <w:rsid w:val="005C731A"/>
    <w:rsid w:val="005E0BE3"/>
    <w:rsid w:val="00607E9B"/>
    <w:rsid w:val="00621204"/>
    <w:rsid w:val="00666730"/>
    <w:rsid w:val="0067080C"/>
    <w:rsid w:val="00673F1B"/>
    <w:rsid w:val="00680CEA"/>
    <w:rsid w:val="00690F71"/>
    <w:rsid w:val="007006FF"/>
    <w:rsid w:val="00731C7C"/>
    <w:rsid w:val="00747A31"/>
    <w:rsid w:val="007A0BFC"/>
    <w:rsid w:val="007B389F"/>
    <w:rsid w:val="007C44E0"/>
    <w:rsid w:val="007C5175"/>
    <w:rsid w:val="007F65D8"/>
    <w:rsid w:val="00805265"/>
    <w:rsid w:val="00812E07"/>
    <w:rsid w:val="008170ED"/>
    <w:rsid w:val="00831894"/>
    <w:rsid w:val="00840035"/>
    <w:rsid w:val="00841A48"/>
    <w:rsid w:val="00846F30"/>
    <w:rsid w:val="0086178C"/>
    <w:rsid w:val="00864907"/>
    <w:rsid w:val="00887DEC"/>
    <w:rsid w:val="008A3741"/>
    <w:rsid w:val="008D18E2"/>
    <w:rsid w:val="008D7A40"/>
    <w:rsid w:val="008F197F"/>
    <w:rsid w:val="009413B6"/>
    <w:rsid w:val="00943040"/>
    <w:rsid w:val="009816E3"/>
    <w:rsid w:val="00984F66"/>
    <w:rsid w:val="00990463"/>
    <w:rsid w:val="00995A05"/>
    <w:rsid w:val="009965AA"/>
    <w:rsid w:val="009A7A26"/>
    <w:rsid w:val="00A24989"/>
    <w:rsid w:val="00A62EB4"/>
    <w:rsid w:val="00A6302B"/>
    <w:rsid w:val="00A80ECB"/>
    <w:rsid w:val="00A90192"/>
    <w:rsid w:val="00AA7B00"/>
    <w:rsid w:val="00AB6530"/>
    <w:rsid w:val="00AC32D5"/>
    <w:rsid w:val="00AF24F9"/>
    <w:rsid w:val="00AF5943"/>
    <w:rsid w:val="00AF72B7"/>
    <w:rsid w:val="00B023D5"/>
    <w:rsid w:val="00B0673D"/>
    <w:rsid w:val="00BC4DA1"/>
    <w:rsid w:val="00BD06A2"/>
    <w:rsid w:val="00BE245B"/>
    <w:rsid w:val="00BE535E"/>
    <w:rsid w:val="00BF6423"/>
    <w:rsid w:val="00C1533A"/>
    <w:rsid w:val="00C33444"/>
    <w:rsid w:val="00C65881"/>
    <w:rsid w:val="00C84620"/>
    <w:rsid w:val="00C94316"/>
    <w:rsid w:val="00CA2206"/>
    <w:rsid w:val="00CD6AF8"/>
    <w:rsid w:val="00CF7AA9"/>
    <w:rsid w:val="00D000F3"/>
    <w:rsid w:val="00D214E9"/>
    <w:rsid w:val="00D540C2"/>
    <w:rsid w:val="00D54CE0"/>
    <w:rsid w:val="00D55EE8"/>
    <w:rsid w:val="00D6504E"/>
    <w:rsid w:val="00DB65F5"/>
    <w:rsid w:val="00DD0D4F"/>
    <w:rsid w:val="00DE4028"/>
    <w:rsid w:val="00E40217"/>
    <w:rsid w:val="00E54106"/>
    <w:rsid w:val="00E655E2"/>
    <w:rsid w:val="00E71400"/>
    <w:rsid w:val="00E761F4"/>
    <w:rsid w:val="00E81F25"/>
    <w:rsid w:val="00E82F6A"/>
    <w:rsid w:val="00E938C3"/>
    <w:rsid w:val="00EB35A5"/>
    <w:rsid w:val="00EC3917"/>
    <w:rsid w:val="00ED59AA"/>
    <w:rsid w:val="00EE15BC"/>
    <w:rsid w:val="00EF28AA"/>
    <w:rsid w:val="00F00A82"/>
    <w:rsid w:val="00F27BA4"/>
    <w:rsid w:val="00F34CEF"/>
    <w:rsid w:val="00F40F4F"/>
    <w:rsid w:val="00FB67AE"/>
    <w:rsid w:val="00FE01F1"/>
    <w:rsid w:val="00FE1E5A"/>
    <w:rsid w:val="185A5751"/>
    <w:rsid w:val="18A779AB"/>
    <w:rsid w:val="37B14992"/>
    <w:rsid w:val="5DEA7AE9"/>
    <w:rsid w:val="688D092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qFormat/>
    <w:uiPriority w:val="99"/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202</Words>
  <Characters>1154</Characters>
  <Lines>9</Lines>
  <Paragraphs>2</Paragraphs>
  <TotalTime>132</TotalTime>
  <ScaleCrop>false</ScaleCrop>
  <LinksUpToDate>false</LinksUpToDate>
  <CharactersWithSpaces>1354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2024-10-29T08:03:00Z</dcterms:created>
  <dc:creator>Windows 用户</dc:creator>
  <cp:lastModifiedBy>周文娟</cp:lastModifiedBy>
  <cp:lastPrinted>2024-12-25T10:36:06Z</cp:lastPrinted>
  <dcterms:modified xsi:type="dcterms:W3CDTF">2024-12-25T10:36:23Z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181E40EEC91C4A8D8B34D5458363C5FB</vt:lpwstr>
  </property>
</Properties>
</file>