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586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罪犯雷富铖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，男，1991年11月14日出生，畲族，中专文化，户籍所在地福建省上杭县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福建省上杭县人民法院于2022年5月5日作出(2022)闽0823刑初57号刑事判决，以被告人雷富铖犯贩卖毒品罪，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判处有期徒刑三年八个月，并处罚金人民币二万元，追缴违法所得人民币三千元。刑期自</w:t>
      </w:r>
      <w:r>
        <w:rPr>
          <w:rFonts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1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11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日至20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25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7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</w:t>
      </w:r>
      <w:r>
        <w:rPr>
          <w:rFonts w:ascii="仿宋_GB2312" w:hAnsi="仿宋" w:eastAsia="仿宋_GB2312"/>
          <w:color w:val="auto"/>
          <w:sz w:val="32"/>
          <w:szCs w:val="32"/>
        </w:rPr>
        <w:t>日止。202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6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24</w:t>
      </w:r>
      <w:r>
        <w:rPr>
          <w:rFonts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交付福建省厦门监狱执行刑罚。现属普管级罪犯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遵守监规：考核期内违规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次，经民警教育后能反省悔改，目前能遵守监规纪律，能接受教育改造。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该犯考核期自2022年6月24日至2024年9月，累计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获考核分2575.4分，表扬2次，物质</w:t>
      </w:r>
      <w:r>
        <w:rPr>
          <w:rFonts w:hint="eastAsia" w:ascii="仿宋_GB2312" w:hAnsi="仿宋" w:eastAsia="仿宋_GB2312"/>
          <w:sz w:val="32"/>
          <w:szCs w:val="32"/>
        </w:rPr>
        <w:t>奖励2次；违规1次，扣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" w:eastAsia="仿宋_GB2312"/>
          <w:sz w:val="32"/>
          <w:szCs w:val="32"/>
        </w:rPr>
        <w:t>2分，无重大违规。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color w:val="FF0000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该犯原判财产性判项已履行人民币23000元；其中本次提请向上杭县人民法院缴纳罚金人民币2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00</w:t>
      </w:r>
      <w:r>
        <w:rPr>
          <w:rFonts w:hint="eastAsia" w:ascii="仿宋_GB2312" w:hAnsi="Times New Roman" w:eastAsia="仿宋_GB2312"/>
          <w:sz w:val="32"/>
          <w:szCs w:val="32"/>
        </w:rPr>
        <w:t>00元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违法所得人民币3000元</w:t>
      </w:r>
      <w:r>
        <w:rPr>
          <w:rFonts w:hint="eastAsia" w:ascii="仿宋_GB2312" w:hAnsi="Times New Roman" w:eastAsia="仿宋_GB2312"/>
          <w:sz w:val="32"/>
          <w:szCs w:val="32"/>
        </w:rPr>
        <w:t>。福建省上杭县人民法院执行局于2024年8月26日财产性判项复函载明：雷富铖应缴纳罚金人民币20000元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追缴违法所得3000元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至复函时，本案已执行完毕，到位款项23000元均已上交国库。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《中华人民共和国监狱法》第二十九条的规定，建议对罪犯雷富铖予以减刑五个月。特提请你院审理裁定。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6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附件：⒈罪犯雷富铖卷宗2册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6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796" w:rightChars="379" w:firstLine="614" w:firstLineChars="192"/>
        <w:jc w:val="righ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0DBC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A7F2F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1EF3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7DB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24AB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01A3B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2439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31CE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85A01"/>
    <w:rsid w:val="00C91EBF"/>
    <w:rsid w:val="00CA02F3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B2698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29B93EE5"/>
    <w:rsid w:val="2B0B4FC4"/>
    <w:rsid w:val="54693D94"/>
    <w:rsid w:val="5DD50563"/>
    <w:rsid w:val="5E9E70DB"/>
    <w:rsid w:val="61943200"/>
    <w:rsid w:val="714C7E24"/>
    <w:rsid w:val="7F8727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138</Words>
  <Characters>792</Characters>
  <Lines>6</Lines>
  <Paragraphs>1</Paragraphs>
  <TotalTime>1</TotalTime>
  <ScaleCrop>false</ScaleCrop>
  <LinksUpToDate>false</LinksUpToDate>
  <CharactersWithSpaces>929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2024-12-25T10:15:02Z</cp:lastPrinted>
  <dcterms:modified xsi:type="dcterms:W3CDTF">2024-12-25T10:15:19Z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3F7415D66EC14682A05D970B8BB020E8</vt:lpwstr>
  </property>
</Properties>
</file>