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240" w:lineRule="auto"/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</w:t>
      </w:r>
      <w:r>
        <w:rPr>
          <w:rFonts w:hint="eastAsia" w:ascii="Times New Roman" w:hAnsi="Times New Roman" w:eastAsia="楷体_GB2312" w:cs="楷体_GB2312"/>
          <w:szCs w:val="32"/>
        </w:rPr>
        <w:t>2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5</w:t>
      </w:r>
      <w:r>
        <w:rPr>
          <w:rFonts w:hint="eastAsia" w:ascii="Times New Roman" w:hAnsi="Times New Roman" w:eastAsia="楷体_GB2312" w:cs="楷体_GB2312"/>
          <w:szCs w:val="32"/>
        </w:rPr>
        <w:t>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138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pStyle w:val="9"/>
        <w:spacing w:line="240" w:lineRule="auto"/>
        <w:ind w:firstLine="784" w:firstLineChars="245"/>
        <w:rPr>
          <w:rFonts w:hint="eastAsia" w:ascii="仿宋_GB2312" w:hAnsi="Times New Roman"/>
          <w:szCs w:val="32"/>
        </w:rPr>
      </w:pPr>
    </w:p>
    <w:p>
      <w:pPr>
        <w:pStyle w:val="9"/>
        <w:spacing w:line="240" w:lineRule="auto"/>
        <w:ind w:firstLine="784" w:firstLineChars="24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罪犯陈瑞中，男，1971年8月8日出生，汉族，小学</w:t>
      </w:r>
      <w:r>
        <w:rPr>
          <w:rFonts w:hint="eastAsia" w:ascii="仿宋_GB2312" w:hAnsi="Times New Roman"/>
          <w:szCs w:val="32"/>
          <w:lang w:eastAsia="zh-CN"/>
        </w:rPr>
        <w:t>文化</w:t>
      </w:r>
      <w:r>
        <w:rPr>
          <w:rFonts w:hint="eastAsia" w:ascii="仿宋_GB2312" w:hAnsi="Times New Roman"/>
          <w:szCs w:val="32"/>
        </w:rPr>
        <w:t>，户籍所在地福建省漳州市</w:t>
      </w:r>
      <w:bookmarkStart w:id="0" w:name="_GoBack"/>
      <w:bookmarkEnd w:id="0"/>
      <w:r>
        <w:rPr>
          <w:rFonts w:hint="eastAsia" w:ascii="仿宋_GB2312" w:hAnsi="Times New Roman"/>
          <w:szCs w:val="32"/>
        </w:rPr>
        <w:t>。</w:t>
      </w:r>
    </w:p>
    <w:p>
      <w:pPr>
        <w:pStyle w:val="9"/>
        <w:spacing w:line="240" w:lineRule="auto"/>
        <w:ind w:firstLine="784" w:firstLineChars="245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福建省漳州市中级人民法院于2021年1月13日作出(2020)闽06刑初21号刑事附带民事判决，以被告人陈瑞中犯故意伤害罪，判处死刑，剥夺政治权利终身，赔偿</w:t>
      </w:r>
      <w:r>
        <w:rPr>
          <w:rFonts w:hint="eastAsia" w:ascii="仿宋_GB2312" w:hAnsi="Times New Roman"/>
          <w:szCs w:val="32"/>
          <w:lang w:eastAsia="zh-CN"/>
        </w:rPr>
        <w:t>附带民事诉讼原告人</w:t>
      </w:r>
      <w:r>
        <w:rPr>
          <w:rFonts w:hint="eastAsia" w:ascii="仿宋_GB2312" w:hAnsi="Times New Roman"/>
          <w:szCs w:val="32"/>
        </w:rPr>
        <w:t>经济损失331832.2元。该犯不服，提出上诉</w:t>
      </w:r>
      <w:r>
        <w:rPr>
          <w:rFonts w:hint="eastAsia" w:ascii="仿宋_GB2312" w:hAnsi="Times New Roman"/>
          <w:szCs w:val="32"/>
          <w:lang w:eastAsia="zh-CN"/>
        </w:rPr>
        <w:t>。</w:t>
      </w:r>
      <w:r>
        <w:rPr>
          <w:rFonts w:hint="eastAsia" w:ascii="仿宋_GB2312" w:hAnsi="Times New Roman"/>
          <w:szCs w:val="32"/>
        </w:rPr>
        <w:t>福建省高级人民法院于2021年9月23日作出（2021）闽刑终99号刑事判决，撤销漳州市中级人民法院</w:t>
      </w:r>
      <w:r>
        <w:rPr>
          <w:rFonts w:hint="eastAsia" w:ascii="仿宋_GB2312" w:hAnsi="Times New Roman"/>
          <w:szCs w:val="32"/>
          <w:lang w:eastAsia="zh-CN"/>
        </w:rPr>
        <w:t>作出的</w:t>
      </w:r>
      <w:r>
        <w:rPr>
          <w:rFonts w:hint="eastAsia" w:ascii="仿宋_GB2312" w:hAnsi="Times New Roman"/>
          <w:szCs w:val="32"/>
        </w:rPr>
        <w:t>（2020）闽06刑初21号刑事附带民事判决</w:t>
      </w:r>
      <w:r>
        <w:rPr>
          <w:rFonts w:hint="eastAsia" w:ascii="仿宋_GB2312" w:hAnsi="Times New Roman"/>
          <w:szCs w:val="32"/>
          <w:lang w:eastAsia="zh-CN"/>
        </w:rPr>
        <w:t>中</w:t>
      </w:r>
      <w:r>
        <w:rPr>
          <w:rFonts w:hint="eastAsia" w:ascii="仿宋_GB2312" w:hAnsi="Times New Roman"/>
          <w:szCs w:val="32"/>
        </w:rPr>
        <w:t>对被告人陈瑞中的刑事判决；</w:t>
      </w:r>
      <w:r>
        <w:rPr>
          <w:rFonts w:hint="eastAsia" w:ascii="仿宋_GB2312" w:hAnsi="Times New Roman"/>
          <w:szCs w:val="32"/>
          <w:lang w:eastAsia="zh-CN"/>
        </w:rPr>
        <w:t>以</w:t>
      </w:r>
      <w:r>
        <w:rPr>
          <w:rFonts w:hint="eastAsia" w:ascii="仿宋_GB2312" w:hAnsi="Times New Roman"/>
          <w:szCs w:val="32"/>
        </w:rPr>
        <w:t>上诉人陈瑞中犯故意伤害罪，判处无期徒刑，剥夺政治权利终身。刑期自2021年10月18日起</w:t>
      </w:r>
      <w:r>
        <w:rPr>
          <w:rFonts w:hint="eastAsia" w:ascii="仿宋_GB2312" w:hAnsi="Times New Roman"/>
          <w:szCs w:val="32"/>
          <w:lang w:eastAsia="zh-CN"/>
        </w:rPr>
        <w:t>。判决生效后，于</w:t>
      </w:r>
      <w:r>
        <w:rPr>
          <w:rFonts w:hint="eastAsia" w:ascii="仿宋_GB2312" w:hAnsi="Times New Roman"/>
          <w:szCs w:val="32"/>
        </w:rPr>
        <w:t>2021年12月21日交付福建省厦门监狱执行刑罚。属</w:t>
      </w:r>
      <w:r>
        <w:rPr>
          <w:rFonts w:hint="eastAsia" w:ascii="仿宋_GB2312" w:hAnsi="Times New Roman"/>
          <w:szCs w:val="32"/>
          <w:lang w:val="en-US" w:eastAsia="zh-CN"/>
        </w:rPr>
        <w:t>普管级</w:t>
      </w:r>
      <w:r>
        <w:rPr>
          <w:rFonts w:hint="eastAsia" w:ascii="仿宋_GB2312" w:hAnsi="Times New Roman"/>
          <w:szCs w:val="32"/>
        </w:rPr>
        <w:t>罪犯。</w:t>
      </w:r>
    </w:p>
    <w:p>
      <w:pPr>
        <w:pStyle w:val="17"/>
        <w:autoSpaceDE w:val="0"/>
        <w:autoSpaceDN w:val="0"/>
        <w:adjustRightInd w:val="0"/>
        <w:spacing w:line="240" w:lineRule="auto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</w:t>
      </w:r>
      <w:r>
        <w:rPr>
          <w:rFonts w:hint="eastAsia" w:ascii="仿宋_GB2312"/>
          <w:szCs w:val="32"/>
        </w:rPr>
        <w:t>：</w:t>
      </w:r>
    </w:p>
    <w:p>
      <w:pPr>
        <w:pStyle w:val="17"/>
        <w:autoSpaceDE w:val="0"/>
        <w:autoSpaceDN w:val="0"/>
        <w:adjustRightInd w:val="0"/>
        <w:spacing w:line="240" w:lineRule="auto"/>
        <w:ind w:firstLine="579" w:firstLineChars="181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认罪悔罪：能服从法院判决，自书认罪悔罪书。</w:t>
      </w:r>
    </w:p>
    <w:p>
      <w:pPr>
        <w:pStyle w:val="17"/>
        <w:autoSpaceDE w:val="0"/>
        <w:autoSpaceDN w:val="0"/>
        <w:adjustRightInd w:val="0"/>
        <w:spacing w:line="240" w:lineRule="auto"/>
        <w:ind w:firstLine="579" w:firstLineChars="181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遵守监规：能遵守法律法规及监规纪律，接受教育改造。</w:t>
      </w:r>
    </w:p>
    <w:p>
      <w:pPr>
        <w:pStyle w:val="17"/>
        <w:autoSpaceDE w:val="0"/>
        <w:autoSpaceDN w:val="0"/>
        <w:adjustRightInd w:val="0"/>
        <w:spacing w:line="240" w:lineRule="auto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学习情况：能参加思想、文化、职业技术教育。</w:t>
      </w:r>
    </w:p>
    <w:p>
      <w:pPr>
        <w:pStyle w:val="17"/>
        <w:autoSpaceDE w:val="0"/>
        <w:autoSpaceDN w:val="0"/>
        <w:adjustRightInd w:val="0"/>
        <w:spacing w:line="240" w:lineRule="auto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劳动改造：该犯</w:t>
      </w:r>
      <w:r>
        <w:rPr>
          <w:rFonts w:hint="eastAsia" w:ascii="仿宋_GB2312"/>
          <w:szCs w:val="32"/>
          <w:lang w:val="en-US" w:eastAsia="zh-CN"/>
        </w:rPr>
        <w:t>在未住院期间，能参加力所能及的</w:t>
      </w:r>
      <w:r>
        <w:rPr>
          <w:rFonts w:hint="eastAsia" w:ascii="仿宋_GB2312"/>
          <w:szCs w:val="32"/>
        </w:rPr>
        <w:t>劳动改造。</w:t>
      </w:r>
    </w:p>
    <w:p>
      <w:pPr>
        <w:pStyle w:val="17"/>
        <w:autoSpaceDE w:val="0"/>
        <w:autoSpaceDN w:val="0"/>
        <w:adjustRightInd w:val="0"/>
        <w:spacing w:line="240" w:lineRule="auto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</w:t>
      </w:r>
      <w:r>
        <w:rPr>
          <w:rFonts w:hint="eastAsia" w:ascii="仿宋_GB2312"/>
          <w:szCs w:val="32"/>
        </w:rPr>
        <w:t>考核期2021年12月21日至2024年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月30日累计获得考核分</w:t>
      </w:r>
      <w:r>
        <w:rPr>
          <w:rFonts w:hint="eastAsia" w:ascii="仿宋_GB2312"/>
          <w:szCs w:val="32"/>
          <w:lang w:val="en-US" w:eastAsia="zh-CN"/>
        </w:rPr>
        <w:t>28</w:t>
      </w:r>
      <w:r>
        <w:rPr>
          <w:rFonts w:hint="eastAsia" w:ascii="仿宋_GB2312"/>
          <w:szCs w:val="32"/>
        </w:rPr>
        <w:t>45分，表扬4次。无违规扣分。</w:t>
      </w:r>
    </w:p>
    <w:p>
      <w:pPr>
        <w:spacing w:line="240" w:lineRule="auto"/>
        <w:ind w:firstLine="640" w:firstLineChars="200"/>
        <w:rPr>
          <w:rFonts w:hint="eastAsia" w:ascii="仿宋_GB2312" w:eastAsia="仿宋_GB2312"/>
          <w:kern w:val="32"/>
          <w:sz w:val="32"/>
          <w:szCs w:val="32"/>
        </w:rPr>
      </w:pPr>
      <w:r>
        <w:rPr>
          <w:rFonts w:hint="eastAsia" w:ascii="仿宋_GB2312" w:eastAsia="仿宋_GB2312"/>
          <w:kern w:val="32"/>
          <w:sz w:val="32"/>
          <w:szCs w:val="32"/>
          <w:lang w:eastAsia="zh-CN"/>
        </w:rPr>
        <w:t>原判</w:t>
      </w:r>
      <w:r>
        <w:rPr>
          <w:rFonts w:hint="eastAsia" w:ascii="仿宋_GB2312" w:eastAsia="仿宋_GB2312"/>
          <w:kern w:val="32"/>
          <w:sz w:val="32"/>
          <w:szCs w:val="32"/>
        </w:rPr>
        <w:t>财产性判项刑事附带民事赔偿331832.2元，</w:t>
      </w:r>
      <w:r>
        <w:rPr>
          <w:rFonts w:hint="eastAsia" w:ascii="仿宋_GB2312" w:eastAsia="仿宋_GB2312"/>
          <w:kern w:val="32"/>
          <w:sz w:val="32"/>
          <w:szCs w:val="32"/>
          <w:lang w:eastAsia="zh-CN"/>
        </w:rPr>
        <w:t>已履行</w:t>
      </w:r>
      <w:r>
        <w:rPr>
          <w:rFonts w:hint="eastAsia" w:ascii="仿宋_GB2312" w:eastAsia="仿宋_GB2312"/>
          <w:kern w:val="32"/>
          <w:sz w:val="32"/>
          <w:szCs w:val="32"/>
        </w:rPr>
        <w:t>400000元</w:t>
      </w:r>
      <w:r>
        <w:rPr>
          <w:rFonts w:hint="eastAsia" w:ascii="仿宋_GB2312" w:eastAsia="仿宋_GB2312"/>
          <w:kern w:val="32"/>
          <w:sz w:val="32"/>
          <w:szCs w:val="32"/>
          <w:lang w:eastAsia="zh-CN"/>
        </w:rPr>
        <w:t>；其中判决书中体现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二审审理期间，该犯亲属代为缴纳</w:t>
      </w:r>
      <w:r>
        <w:rPr>
          <w:rFonts w:hint="eastAsia" w:ascii="仿宋_GB2312" w:eastAsia="仿宋_GB2312"/>
          <w:kern w:val="32"/>
          <w:sz w:val="32"/>
          <w:szCs w:val="32"/>
        </w:rPr>
        <w:t>400000元。</w:t>
      </w:r>
    </w:p>
    <w:p>
      <w:pPr>
        <w:pStyle w:val="9"/>
        <w:spacing w:line="240" w:lineRule="auto"/>
        <w:ind w:firstLine="784" w:firstLineChars="245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本案于</w:t>
      </w:r>
      <w:r>
        <w:rPr>
          <w:rFonts w:hint="eastAsia" w:ascii="仿宋_GB2312" w:hAnsi="Times New Roman"/>
          <w:szCs w:val="32"/>
          <w:lang w:val="en-US" w:eastAsia="zh-CN"/>
        </w:rPr>
        <w:t>2025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2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25</w:t>
      </w:r>
      <w:r>
        <w:rPr>
          <w:rFonts w:hint="eastAsia" w:ascii="仿宋_GB2312" w:hAnsi="Times New Roman"/>
          <w:szCs w:val="32"/>
        </w:rPr>
        <w:t>日至</w:t>
      </w:r>
      <w:r>
        <w:rPr>
          <w:rFonts w:hint="eastAsia" w:ascii="仿宋_GB2312" w:hAnsi="Times New Roman"/>
          <w:szCs w:val="32"/>
          <w:lang w:val="en-US" w:eastAsia="zh-CN"/>
        </w:rPr>
        <w:t>2025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3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3</w:t>
      </w:r>
      <w:r>
        <w:rPr>
          <w:rFonts w:hint="eastAsia" w:ascii="仿宋_GB2312" w:hAnsi="Times New Roman"/>
          <w:szCs w:val="32"/>
        </w:rPr>
        <w:t>日在狱内公示未收到不同意见。</w:t>
      </w:r>
    </w:p>
    <w:p>
      <w:pPr>
        <w:spacing w:line="240" w:lineRule="auto"/>
        <w:ind w:firstLine="640" w:firstLineChars="200"/>
        <w:rPr>
          <w:rFonts w:hint="eastAsia" w:ascii="仿宋_GB2312" w:eastAsia="仿宋_GB2312"/>
          <w:kern w:val="32"/>
          <w:sz w:val="32"/>
          <w:szCs w:val="32"/>
        </w:rPr>
      </w:pPr>
      <w:r>
        <w:rPr>
          <w:rFonts w:hint="eastAsia" w:ascii="仿宋_GB2312" w:eastAsia="仿宋_GB2312"/>
          <w:kern w:val="32"/>
          <w:sz w:val="32"/>
          <w:szCs w:val="32"/>
        </w:rPr>
        <w:t>因此，依照《中华人民共和国刑法》第五十七条、第七十八条</w:t>
      </w:r>
      <w:r>
        <w:rPr>
          <w:rFonts w:hint="eastAsia" w:ascii="仿宋_GB2312" w:eastAsia="仿宋_GB2312"/>
          <w:kern w:val="3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kern w:val="32"/>
          <w:sz w:val="32"/>
          <w:szCs w:val="32"/>
        </w:rPr>
        <w:t>《中华人民共和国刑事诉讼法》第二百七十三条第二款和《中华人民共和国监狱法》第二十九条</w:t>
      </w:r>
      <w:r>
        <w:rPr>
          <w:rFonts w:hint="eastAsia" w:ascii="仿宋_GB2312" w:eastAsia="仿宋_GB2312"/>
          <w:kern w:val="32"/>
          <w:sz w:val="32"/>
          <w:szCs w:val="32"/>
          <w:lang w:eastAsia="zh-CN"/>
        </w:rPr>
        <w:t>之</w:t>
      </w:r>
      <w:r>
        <w:rPr>
          <w:rFonts w:hint="eastAsia" w:ascii="仿宋_GB2312" w:eastAsia="仿宋_GB2312"/>
          <w:kern w:val="32"/>
          <w:sz w:val="32"/>
          <w:szCs w:val="32"/>
        </w:rPr>
        <w:t>规定，建议对罪犯陈瑞中减为有期徒刑二十二年，剥夺政治权利改为十年。特提请你院审理裁定。</w:t>
      </w:r>
    </w:p>
    <w:p>
      <w:pPr>
        <w:pStyle w:val="8"/>
        <w:spacing w:line="240" w:lineRule="auto"/>
        <w:ind w:right="-31" w:rightChars="-15" w:firstLine="614" w:firstLineChars="192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pStyle w:val="9"/>
        <w:spacing w:line="240" w:lineRule="auto"/>
        <w:ind w:right="-31" w:rightChars="-1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</w:t>
      </w:r>
      <w:r>
        <w:rPr>
          <w:rFonts w:hint="eastAsia" w:ascii="仿宋_GB2312" w:hAnsi="Times New Roman"/>
          <w:szCs w:val="32"/>
          <w:lang w:val="en-US" w:eastAsia="zh-CN"/>
        </w:rPr>
        <w:t>高级</w:t>
      </w:r>
      <w:r>
        <w:rPr>
          <w:rFonts w:hint="eastAsia" w:ascii="仿宋_GB2312" w:hAnsi="Times New Roman"/>
          <w:szCs w:val="32"/>
        </w:rPr>
        <w:t>人民法院</w:t>
      </w:r>
    </w:p>
    <w:p>
      <w:pPr>
        <w:pStyle w:val="9"/>
        <w:spacing w:line="240" w:lineRule="auto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附件：⒈罪犯陈瑞中卷宗</w:t>
      </w:r>
      <w:r>
        <w:rPr>
          <w:rFonts w:hint="eastAsia" w:ascii="仿宋_GB2312" w:hAnsi="Times New Roman"/>
          <w:szCs w:val="32"/>
          <w:lang w:val="en-US" w:eastAsia="zh-CN"/>
        </w:rPr>
        <w:t>2</w:t>
      </w:r>
      <w:r>
        <w:rPr>
          <w:rFonts w:hint="eastAsia" w:ascii="仿宋_GB2312" w:hAnsi="Times New Roman"/>
          <w:szCs w:val="32"/>
        </w:rPr>
        <w:t>册</w:t>
      </w:r>
    </w:p>
    <w:p>
      <w:pPr>
        <w:pStyle w:val="9"/>
        <w:spacing w:line="240" w:lineRule="auto"/>
        <w:ind w:right="-31" w:rightChars="-15" w:firstLine="1600" w:firstLineChars="5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⒉减刑建议书2份</w:t>
      </w:r>
    </w:p>
    <w:p>
      <w:pPr>
        <w:pStyle w:val="9"/>
        <w:spacing w:line="240" w:lineRule="auto"/>
        <w:ind w:right="-31" w:rightChars="-15"/>
        <w:rPr>
          <w:rFonts w:ascii="仿宋_GB2312" w:hAnsi="Times New Roman"/>
          <w:szCs w:val="32"/>
        </w:rPr>
      </w:pPr>
    </w:p>
    <w:p>
      <w:pPr>
        <w:pStyle w:val="9"/>
        <w:spacing w:line="240" w:lineRule="auto"/>
        <w:ind w:right="613" w:rightChars="292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pStyle w:val="9"/>
        <w:spacing w:line="240" w:lineRule="auto"/>
        <w:ind w:right="613" w:rightChars="2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val="en-US" w:eastAsia="zh-CN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3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4</w:t>
      </w:r>
      <w:r>
        <w:rPr>
          <w:rFonts w:hint="eastAsia" w:ascii="Times New Roman" w:hAnsi="Times New Roman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40941"/>
    <w:rsid w:val="00086A59"/>
    <w:rsid w:val="00094AB8"/>
    <w:rsid w:val="000A32A7"/>
    <w:rsid w:val="000A563B"/>
    <w:rsid w:val="000B726A"/>
    <w:rsid w:val="000E2D85"/>
    <w:rsid w:val="00131A84"/>
    <w:rsid w:val="00133728"/>
    <w:rsid w:val="001364FF"/>
    <w:rsid w:val="001371DA"/>
    <w:rsid w:val="001C1370"/>
    <w:rsid w:val="001C7FFE"/>
    <w:rsid w:val="001D5DE2"/>
    <w:rsid w:val="001E07D0"/>
    <w:rsid w:val="002207D9"/>
    <w:rsid w:val="00232D73"/>
    <w:rsid w:val="0025364B"/>
    <w:rsid w:val="00253F32"/>
    <w:rsid w:val="00265862"/>
    <w:rsid w:val="002770B4"/>
    <w:rsid w:val="002E2694"/>
    <w:rsid w:val="002F437E"/>
    <w:rsid w:val="00304D09"/>
    <w:rsid w:val="00314EE0"/>
    <w:rsid w:val="003562C7"/>
    <w:rsid w:val="00381B6C"/>
    <w:rsid w:val="00383D17"/>
    <w:rsid w:val="003C38E4"/>
    <w:rsid w:val="003D2B2A"/>
    <w:rsid w:val="003E0956"/>
    <w:rsid w:val="003F2BD3"/>
    <w:rsid w:val="0041486F"/>
    <w:rsid w:val="004157ED"/>
    <w:rsid w:val="004343CF"/>
    <w:rsid w:val="00460938"/>
    <w:rsid w:val="004724E6"/>
    <w:rsid w:val="004D6934"/>
    <w:rsid w:val="004E3A18"/>
    <w:rsid w:val="00504620"/>
    <w:rsid w:val="00513CFB"/>
    <w:rsid w:val="00514F54"/>
    <w:rsid w:val="0054246B"/>
    <w:rsid w:val="00552324"/>
    <w:rsid w:val="00587C7D"/>
    <w:rsid w:val="005D2C4A"/>
    <w:rsid w:val="005E0D68"/>
    <w:rsid w:val="005E192D"/>
    <w:rsid w:val="005E6AF1"/>
    <w:rsid w:val="00605C49"/>
    <w:rsid w:val="00617101"/>
    <w:rsid w:val="006471F4"/>
    <w:rsid w:val="0069168D"/>
    <w:rsid w:val="00691ED5"/>
    <w:rsid w:val="006A5587"/>
    <w:rsid w:val="006B2846"/>
    <w:rsid w:val="006B5BC3"/>
    <w:rsid w:val="006C2089"/>
    <w:rsid w:val="00721283"/>
    <w:rsid w:val="00732FA1"/>
    <w:rsid w:val="00735C6D"/>
    <w:rsid w:val="00742B6E"/>
    <w:rsid w:val="00746586"/>
    <w:rsid w:val="00770C9D"/>
    <w:rsid w:val="00796644"/>
    <w:rsid w:val="007B5164"/>
    <w:rsid w:val="007B64DF"/>
    <w:rsid w:val="007E3822"/>
    <w:rsid w:val="00822061"/>
    <w:rsid w:val="008257E9"/>
    <w:rsid w:val="00866920"/>
    <w:rsid w:val="008A3874"/>
    <w:rsid w:val="008C2C71"/>
    <w:rsid w:val="008D1503"/>
    <w:rsid w:val="008D42A3"/>
    <w:rsid w:val="008E5E87"/>
    <w:rsid w:val="008E7FAE"/>
    <w:rsid w:val="00923D5F"/>
    <w:rsid w:val="009922D3"/>
    <w:rsid w:val="009B45CE"/>
    <w:rsid w:val="009C54AF"/>
    <w:rsid w:val="009D3B7B"/>
    <w:rsid w:val="009F216C"/>
    <w:rsid w:val="00A0312A"/>
    <w:rsid w:val="00A06536"/>
    <w:rsid w:val="00A264F4"/>
    <w:rsid w:val="00A50891"/>
    <w:rsid w:val="00A84702"/>
    <w:rsid w:val="00A90E99"/>
    <w:rsid w:val="00AD272D"/>
    <w:rsid w:val="00B047F6"/>
    <w:rsid w:val="00B07CFC"/>
    <w:rsid w:val="00B109FE"/>
    <w:rsid w:val="00B62DAF"/>
    <w:rsid w:val="00B6489B"/>
    <w:rsid w:val="00BC38F6"/>
    <w:rsid w:val="00BD0BAE"/>
    <w:rsid w:val="00BE1B05"/>
    <w:rsid w:val="00C0154A"/>
    <w:rsid w:val="00C04820"/>
    <w:rsid w:val="00C07F4B"/>
    <w:rsid w:val="00C2138F"/>
    <w:rsid w:val="00C31AD2"/>
    <w:rsid w:val="00C44659"/>
    <w:rsid w:val="00C471A6"/>
    <w:rsid w:val="00C5454D"/>
    <w:rsid w:val="00C86B6F"/>
    <w:rsid w:val="00CA164D"/>
    <w:rsid w:val="00CA6C8D"/>
    <w:rsid w:val="00CC479B"/>
    <w:rsid w:val="00D41706"/>
    <w:rsid w:val="00D451E7"/>
    <w:rsid w:val="00D54B9F"/>
    <w:rsid w:val="00D62E0F"/>
    <w:rsid w:val="00D66476"/>
    <w:rsid w:val="00DC28D6"/>
    <w:rsid w:val="00E04035"/>
    <w:rsid w:val="00E37DF9"/>
    <w:rsid w:val="00E43610"/>
    <w:rsid w:val="00E4461B"/>
    <w:rsid w:val="00E60C8A"/>
    <w:rsid w:val="00E61A85"/>
    <w:rsid w:val="00E7763B"/>
    <w:rsid w:val="00E807FC"/>
    <w:rsid w:val="00E93478"/>
    <w:rsid w:val="00EA06F9"/>
    <w:rsid w:val="00EC2C95"/>
    <w:rsid w:val="00ED353A"/>
    <w:rsid w:val="00ED35EB"/>
    <w:rsid w:val="00EE3D60"/>
    <w:rsid w:val="00F00B8F"/>
    <w:rsid w:val="00F23380"/>
    <w:rsid w:val="00F2669F"/>
    <w:rsid w:val="00F5328B"/>
    <w:rsid w:val="00F747E9"/>
    <w:rsid w:val="00F8441A"/>
    <w:rsid w:val="00F96A98"/>
    <w:rsid w:val="00FA4566"/>
    <w:rsid w:val="00FD3B18"/>
    <w:rsid w:val="00FF2087"/>
    <w:rsid w:val="067661BE"/>
    <w:rsid w:val="0BCE1DED"/>
    <w:rsid w:val="1B317458"/>
    <w:rsid w:val="30767363"/>
    <w:rsid w:val="310C7299"/>
    <w:rsid w:val="383C377E"/>
    <w:rsid w:val="38F9275F"/>
    <w:rsid w:val="398C4910"/>
    <w:rsid w:val="39D46E39"/>
    <w:rsid w:val="3F6E635F"/>
    <w:rsid w:val="504D1FCF"/>
    <w:rsid w:val="506E5D3D"/>
    <w:rsid w:val="56B469BB"/>
    <w:rsid w:val="56F712AD"/>
    <w:rsid w:val="59076FEC"/>
    <w:rsid w:val="5B1F41C6"/>
    <w:rsid w:val="6D88464B"/>
    <w:rsid w:val="6F6F5A26"/>
    <w:rsid w:val="6FBF25B7"/>
    <w:rsid w:val="7544062A"/>
    <w:rsid w:val="796953A6"/>
    <w:rsid w:val="7AC3458C"/>
    <w:rsid w:val="7BE377DB"/>
    <w:rsid w:val="7DC35C87"/>
    <w:rsid w:val="7DDE74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customStyle="1" w:styleId="6">
    <w:name w:val="页码 New"/>
    <w:uiPriority w:val="0"/>
    <w:rPr>
      <w:rFonts w:cs="Times New Roman"/>
    </w:rPr>
  </w:style>
  <w:style w:type="character" w:customStyle="1" w:styleId="7">
    <w:name w:val="页码 New New"/>
    <w:uiPriority w:val="0"/>
    <w:rPr>
      <w:rFonts w:cs="Times New Roman"/>
    </w:rPr>
  </w:style>
  <w:style w:type="paragraph" w:customStyle="1" w:styleId="8">
    <w:name w:val="称呼 New New"/>
    <w:basedOn w:val="9"/>
    <w:next w:val="9"/>
    <w:uiPriority w:val="0"/>
  </w:style>
  <w:style w:type="paragraph" w:customStyle="1" w:styleId="9">
    <w:name w:val="正文 New New"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customStyle="1" w:styleId="10">
    <w:name w:val="正文 New"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customStyle="1" w:styleId="11">
    <w:name w:val="称呼 New"/>
    <w:basedOn w:val="10"/>
    <w:next w:val="10"/>
    <w:uiPriority w:val="0"/>
  </w:style>
  <w:style w:type="paragraph" w:customStyle="1" w:styleId="12">
    <w:name w:val="页脚 New"/>
    <w:basedOn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3">
    <w:name w:val="页脚 New New"/>
    <w:basedOn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4">
    <w:name w:val="页脚 New New New"/>
    <w:basedOn w:val="15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customStyle="1" w:styleId="15">
    <w:name w:val="正文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">
    <w:name w:val="页眉 New"/>
    <w:basedOn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1150;&#20844;%20(G)\&#20943;&#21009;\2025\&#24314;&#35758;&#20070;\1&#65288;&#32771;&#26680;&#25130;&#27490;2024&#24180;11&#26376;&#65289;\&#25130;11&#24314;&#35758;&#20070;\3.9&#12289;\9\Normal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P R C</Company>
  <Pages>2</Pages>
  <Words>134</Words>
  <Characters>764</Characters>
  <Lines>6</Lines>
  <Paragraphs>1</Paragraphs>
  <TotalTime>6</TotalTime>
  <ScaleCrop>false</ScaleCrop>
  <LinksUpToDate>false</LinksUpToDate>
  <CharactersWithSpaces>897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2023-04-19T15:58:00Z</dcterms:created>
  <dc:creator>Tian</dc:creator>
  <cp:lastModifiedBy>周文娟</cp:lastModifiedBy>
  <cp:lastPrinted>2023-08-26T08:04:00Z</cp:lastPrinted>
  <dcterms:modified xsi:type="dcterms:W3CDTF">2025-03-11T01:29:19Z</dcterms:modified>
  <dc:title>福建省XX监狱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A4E7AE1E6C1747F587E2E0394A3C00A5</vt:lpwstr>
  </property>
</Properties>
</file>