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11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〕闽厦狱假字第</w:t>
      </w:r>
      <w:r>
        <w:rPr>
          <w:szCs w:val="32"/>
        </w:rPr>
        <w:t xml:space="preserve">  </w:t>
      </w:r>
      <w:r>
        <w:rPr>
          <w:rFonts w:hint="eastAsia"/>
          <w:szCs w:val="32"/>
          <w:lang w:val="en-US" w:eastAsia="zh-CN"/>
        </w:rPr>
        <w:t>1</w:t>
      </w:r>
      <w:r>
        <w:rPr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宋体" w:cs="仿宋_GB2312"/>
          <w:szCs w:val="32"/>
        </w:rPr>
        <w:t>罪犯杜永芳,</w:t>
      </w:r>
      <w:r>
        <w:rPr>
          <w:rFonts w:hint="eastAsia"/>
        </w:rPr>
        <w:t xml:space="preserve"> </w:t>
      </w:r>
      <w:r>
        <w:rPr>
          <w:rFonts w:hint="eastAsia" w:ascii="仿宋_GB2312" w:hAnsi="宋体" w:cs="仿宋_GB2312"/>
          <w:szCs w:val="32"/>
        </w:rPr>
        <w:t>男，1978年3月9日出生，汉族，小学文化，户籍所在地贵州省黔西南布依族苗族自治州安龙县。捕前为网约车司机。</w:t>
      </w:r>
    </w:p>
    <w:p>
      <w:pPr>
        <w:spacing w:line="480" w:lineRule="exact"/>
        <w:ind w:firstLine="640" w:firstLineChars="200"/>
        <w:rPr>
          <w:rFonts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福建省长汀县人民法院于2021年10月15日作出(2021)闽0821刑初309号刑事判决，以被告人杜永芳犯</w:t>
      </w:r>
      <w:r>
        <w:rPr>
          <w:rFonts w:hint="eastAsia" w:ascii="仿宋_GB2312" w:hAnsi="仿宋_GB2312" w:cs="仿宋_GB2312"/>
          <w:color w:val="000000"/>
          <w:szCs w:val="32"/>
        </w:rPr>
        <w:t>运送他人偷越国境</w:t>
      </w:r>
      <w:r>
        <w:rPr>
          <w:rFonts w:hint="eastAsia" w:ascii="仿宋_GB2312" w:hAnsi="宋体" w:cs="仿宋_GB2312"/>
          <w:szCs w:val="32"/>
        </w:rPr>
        <w:t>罪，判处有期徒刑五年三个月，并处罚金人民币四万三千二百元；退出的违法所得人民币四千五百元予以没收，上缴国库；继续追缴违法所得人民币五百</w:t>
      </w:r>
      <w:r>
        <w:rPr>
          <w:rFonts w:ascii="仿宋_GB2312" w:hAnsi="宋体" w:cs="仿宋_GB2312"/>
          <w:szCs w:val="32"/>
        </w:rPr>
        <w:t>元</w:t>
      </w:r>
      <w:r>
        <w:rPr>
          <w:rFonts w:hint="eastAsia" w:ascii="仿宋_GB2312" w:hAnsi="宋体" w:cs="仿宋_GB2312"/>
          <w:szCs w:val="32"/>
        </w:rPr>
        <w:t>。</w:t>
      </w:r>
      <w:r>
        <w:rPr>
          <w:rFonts w:hint="eastAsia" w:ascii="仿宋_GB2312"/>
          <w:szCs w:val="32"/>
        </w:rPr>
        <w:t>该犯及其同案犯不服，提出上诉。福建省龙岩市中级人民法院于2022年1月28日作出（2022）闽08刑终62号刑事裁定，驳回上诉，维持原判。</w:t>
      </w:r>
      <w:r>
        <w:rPr>
          <w:rFonts w:hint="eastAsia" w:ascii="仿宋_GB2312" w:hAnsi="宋体" w:cs="仿宋_GB2312"/>
          <w:szCs w:val="32"/>
        </w:rPr>
        <w:t>刑期自2021年3月31日起至2026年6月30日止。2022年2月21日交付福建省厦门监狱执行刑罚，属普管级罪犯。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原判主要犯罪事实：该犯为谋取非法利益，于2021年2-3月间，从福建、广东等地运送11次40人前往贵州、云南等地偷越国境，违法所得5000元，其行为已构成运送他人偷越国境罪。</w:t>
      </w:r>
    </w:p>
    <w:p>
      <w:pPr>
        <w:spacing w:line="48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1"/>
        <w:autoSpaceDE w:val="0"/>
        <w:autoSpaceDN w:val="0"/>
        <w:adjustRightInd w:val="0"/>
        <w:spacing w:line="48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1"/>
        <w:autoSpaceDE w:val="0"/>
        <w:autoSpaceDN w:val="0"/>
        <w:adjustRightInd w:val="0"/>
        <w:spacing w:line="48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1"/>
        <w:spacing w:line="48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宋体" w:cs="仿宋_GB2312"/>
          <w:szCs w:val="32"/>
        </w:rPr>
        <w:t>奖惩情况：该犯考核期2022年2月21日至2024年11月累计获</w:t>
      </w:r>
      <w:r>
        <w:rPr>
          <w:rFonts w:hint="eastAsia" w:ascii="仿宋_GB2312" w:hAnsi="仿宋_GB2312" w:cs="仿宋_GB2312"/>
          <w:bCs/>
          <w:szCs w:val="32"/>
        </w:rPr>
        <w:t>考核分</w:t>
      </w:r>
      <w:r>
        <w:rPr>
          <w:rFonts w:hint="eastAsia" w:ascii="仿宋_GB2312" w:hAnsi="宋体" w:cs="仿宋_GB2312"/>
          <w:szCs w:val="32"/>
        </w:rPr>
        <w:t>3227.5分，表扬3次，物质奖励2次</w:t>
      </w:r>
      <w:r>
        <w:rPr>
          <w:rFonts w:hint="eastAsia" w:ascii="仿宋_GB2312" w:hAnsi="宋体"/>
          <w:sz w:val="28"/>
          <w:szCs w:val="28"/>
        </w:rPr>
        <w:t>；</w:t>
      </w:r>
      <w:r>
        <w:rPr>
          <w:rFonts w:hint="eastAsia" w:ascii="仿宋_GB2312" w:hAnsi="宋体" w:cs="仿宋_GB2312"/>
          <w:szCs w:val="32"/>
        </w:rPr>
        <w:t>无违规扣分。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宋体" w:cs="仿宋_GB2312"/>
          <w:szCs w:val="32"/>
        </w:rPr>
        <w:t>该犯原判财产性判项罚金人民币43200元，追缴违法所得人民币</w:t>
      </w:r>
      <w:r>
        <w:rPr>
          <w:rFonts w:ascii="仿宋_GB2312" w:hAnsi="宋体" w:cs="仿宋_GB2312"/>
          <w:szCs w:val="32"/>
        </w:rPr>
        <w:t>500元；</w:t>
      </w:r>
      <w:r>
        <w:rPr>
          <w:rFonts w:hint="eastAsia" w:ascii="仿宋_GB2312" w:hAnsi="宋体" w:cs="仿宋_GB2312"/>
          <w:szCs w:val="32"/>
        </w:rPr>
        <w:t>其中本次提请向新罗区人民法院缴纳罚金人民币43</w:t>
      </w:r>
      <w:r>
        <w:rPr>
          <w:rFonts w:ascii="仿宋_GB2312" w:hAnsi="宋体" w:cs="仿宋_GB2312"/>
          <w:szCs w:val="32"/>
        </w:rPr>
        <w:t>2</w:t>
      </w:r>
      <w:r>
        <w:rPr>
          <w:rFonts w:hint="eastAsia" w:ascii="仿宋_GB2312" w:hAnsi="宋体" w:cs="仿宋_GB2312"/>
          <w:szCs w:val="32"/>
        </w:rPr>
        <w:t>00元，追缴违法所得人民币5</w:t>
      </w:r>
      <w:r>
        <w:rPr>
          <w:rFonts w:ascii="仿宋_GB2312" w:hAnsi="宋体" w:cs="仿宋_GB2312"/>
          <w:szCs w:val="32"/>
        </w:rPr>
        <w:t>00元，财产刑已履行完毕</w:t>
      </w:r>
      <w:r>
        <w:rPr>
          <w:rFonts w:hint="eastAsia" w:ascii="仿宋_GB2312" w:hAnsi="宋体" w:cs="仿宋_GB2312"/>
          <w:szCs w:val="32"/>
        </w:rPr>
        <w:t>。贵州省黔西南布依族苗族自治州安龙县司法局于2024年11月19日出具（2024）安司矫调评字第52号调查评估意见书载明：罪犯杜永芳适用社区矫治。其妻子姚仁翠愿意作为其假释具保人，假释材料齐全。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 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spacing w:line="48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《中华人民共和国刑法》第八十一条、八十三条，《中华人民共和国刑事诉讼法》第二百七十三条第二款和《中华人民共和国监狱法》第三十二条规定，建议对罪犯杜永芳予以假释。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48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8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1"/>
        <w:spacing w:line="480" w:lineRule="exact"/>
        <w:ind w:left="640" w:firstLine="0" w:firstLineChars="0"/>
        <w:rPr>
          <w:rFonts w:cs="仿宋_GB2312"/>
          <w:szCs w:val="32"/>
        </w:rPr>
      </w:pPr>
      <w:bookmarkStart w:id="0" w:name="_GoBack"/>
      <w:bookmarkEnd w:id="0"/>
      <w:r>
        <w:rPr>
          <w:rFonts w:hint="eastAsia" w:cs="仿宋_GB2312"/>
          <w:szCs w:val="32"/>
        </w:rPr>
        <w:t>附件：⒈罪犯杜永芳卷宗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48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</w:t>
      </w:r>
      <w:r>
        <w:rPr>
          <w:rFonts w:hint="eastAsia" w:cs="仿宋_GB2312"/>
          <w:szCs w:val="32"/>
          <w:lang w:val="en-US" w:eastAsia="zh-CN"/>
        </w:rPr>
        <w:t>假释</w:t>
      </w:r>
      <w:r>
        <w:rPr>
          <w:rFonts w:hint="eastAsia" w:cs="仿宋_GB2312"/>
          <w:szCs w:val="32"/>
        </w:rPr>
        <w:t>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480" w:lineRule="exact"/>
        <w:ind w:left="640" w:right="-48" w:rightChars="-15"/>
        <w:rPr>
          <w:szCs w:val="32"/>
        </w:rPr>
      </w:pPr>
    </w:p>
    <w:p>
      <w:pPr>
        <w:pStyle w:val="2"/>
        <w:spacing w:line="48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48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4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17145" b="1270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S/0sLQAAAAAwEAAA8AAAAAAAAAAQAgAAAA&#10;IgAAAGRycy9kb3ducmV2LnhtbFBLAQIUABQAAAAIAIdO4kDdUjTD2gEAALE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0" t="0" r="20955" b="1968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Z+ql1QAAAAMBAAAP&#10;AAAAAAAAAAEAIAAAACIAAABkcnMvZG93bnJldi54bWxQSwECFAAUAAAACACHTuJAn8qwixsCAABL&#10;BAAADgAAAAAAAAABACAAAAAk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51"/>
    <w:rsid w:val="00053098"/>
    <w:rsid w:val="0051630A"/>
    <w:rsid w:val="00545324"/>
    <w:rsid w:val="005A6922"/>
    <w:rsid w:val="00603A96"/>
    <w:rsid w:val="00685817"/>
    <w:rsid w:val="00690736"/>
    <w:rsid w:val="009F7E7C"/>
    <w:rsid w:val="00C1614A"/>
    <w:rsid w:val="00D57C51"/>
    <w:rsid w:val="00EB61BB"/>
    <w:rsid w:val="00F42DBA"/>
    <w:rsid w:val="00FC0807"/>
    <w:rsid w:val="1B2F39EE"/>
    <w:rsid w:val="2C5716B6"/>
    <w:rsid w:val="49D0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167</Words>
  <Characters>957</Characters>
  <Lines>7</Lines>
  <Paragraphs>2</Paragraphs>
  <TotalTime>0</TotalTime>
  <ScaleCrop>false</ScaleCrop>
  <LinksUpToDate>false</LinksUpToDate>
  <CharactersWithSpaces>1122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周文娟</cp:lastModifiedBy>
  <dcterms:modified xsi:type="dcterms:W3CDTF">2025-03-03T11:06:55Z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F144064E3916473B9447FB9049BAF7EC</vt:lpwstr>
  </property>
</Properties>
</file>