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eastAsia="方正小标宋简体" w:cs="方正小标宋简体" w:hAnsiTheme="majorEastAsia"/>
          <w:sz w:val="44"/>
          <w:szCs w:val="44"/>
        </w:rPr>
      </w:pPr>
      <w:r>
        <w:rPr>
          <w:rFonts w:hint="eastAsia" w:ascii="方正小标宋简体" w:eastAsia="方正小标宋简体" w:cs="方正小标宋简体" w:hAnsiTheme="majorEastAsia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eastAsia="方正小标宋简体" w:cs="方正小标宋简体" w:hAnsiTheme="majorEastAsia"/>
          <w:sz w:val="44"/>
          <w:szCs w:val="44"/>
        </w:rPr>
      </w:pPr>
      <w:r>
        <w:rPr>
          <w:rFonts w:hint="eastAsia" w:ascii="方正小标宋简体" w:eastAsia="方正小标宋简体" w:cs="方正小标宋简体" w:hAnsiTheme="majorEastAsia"/>
          <w:sz w:val="44"/>
          <w:szCs w:val="44"/>
        </w:rPr>
        <w:t>提请</w:t>
      </w:r>
      <w:r>
        <w:rPr>
          <w:rFonts w:hint="eastAsia" w:ascii="方正小标宋简体" w:eastAsia="方正小标宋简体" w:cs="宋体" w:hAnsiTheme="majorEastAsia"/>
          <w:sz w:val="44"/>
          <w:szCs w:val="44"/>
        </w:rPr>
        <w:t>减刑</w:t>
      </w:r>
      <w:r>
        <w:rPr>
          <w:rFonts w:hint="eastAsia" w:ascii="方正小标宋简体" w:eastAsia="方正小标宋简体" w:cs="方正小标宋简体" w:hAnsiTheme="majorEastAsia"/>
          <w:sz w:val="44"/>
          <w:szCs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70" w:lineRule="exact"/>
        <w:jc w:val="right"/>
        <w:textAlignment w:val="auto"/>
        <w:rPr>
          <w:rFonts w:ascii="楷体_GB2312" w:eastAsia="楷体_GB2312" w:cs="楷体_GB2312" w:hAnsiTheme="majorEastAsia"/>
          <w:szCs w:val="32"/>
        </w:rPr>
      </w:pPr>
      <w:r>
        <w:rPr>
          <w:rFonts w:hint="eastAsia" w:ascii="楷体_GB2312" w:eastAsia="楷体_GB2312" w:cs="楷体_GB2312" w:hAnsiTheme="majorEastAsia"/>
          <w:szCs w:val="32"/>
        </w:rPr>
        <w:t>〔2025〕闽厦狱减字第60号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70" w:lineRule="exact"/>
        <w:ind w:firstLine="640" w:firstLineChars="200"/>
        <w:jc w:val="left"/>
        <w:textAlignment w:val="auto"/>
        <w:rPr>
          <w:rFonts w:hint="eastAsia"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罪犯</w:t>
      </w:r>
      <w:r>
        <w:rPr>
          <w:rFonts w:hint="eastAsia" w:ascii="仿宋_GB2312" w:cs="宋体" w:hAnsiTheme="majorEastAsia"/>
          <w:szCs w:val="32"/>
        </w:rPr>
        <w:t>洪鹭鸣</w:t>
      </w:r>
      <w:r>
        <w:rPr>
          <w:rFonts w:hint="eastAsia" w:ascii="仿宋_GB2312" w:hAnsiTheme="majorEastAsia"/>
          <w:szCs w:val="32"/>
        </w:rPr>
        <w:fldChar w:fldCharType="begin"/>
      </w:r>
      <w:r>
        <w:rPr>
          <w:rFonts w:hint="eastAsia" w:ascii="仿宋_GB2312" w:hAnsiTheme="majorEastAsia"/>
          <w:szCs w:val="32"/>
        </w:rPr>
        <w:instrText xml:space="preserve"> AUTOTEXTLIST  \* MERGEFORMAT </w:instrText>
      </w:r>
      <w:r>
        <w:rPr>
          <w:rFonts w:hint="eastAsia" w:ascii="仿宋_GB2312" w:hAnsiTheme="majorEastAsia"/>
          <w:szCs w:val="32"/>
        </w:rPr>
        <w:fldChar w:fldCharType="end"/>
      </w:r>
      <w:r>
        <w:rPr>
          <w:rFonts w:hint="eastAsia" w:ascii="仿宋_GB2312" w:hAnsiTheme="majorEastAsia"/>
          <w:szCs w:val="32"/>
        </w:rPr>
        <w:t>，男，1981</w:t>
      </w:r>
      <w:r>
        <w:rPr>
          <w:rFonts w:hint="eastAsia" w:ascii="仿宋_GB2312" w:cs="宋体" w:hAnsiTheme="majorEastAsia"/>
          <w:szCs w:val="32"/>
        </w:rPr>
        <w:t>年</w:t>
      </w:r>
      <w:r>
        <w:rPr>
          <w:rFonts w:hint="eastAsia" w:ascii="仿宋_GB2312" w:hAnsiTheme="majorEastAsia"/>
          <w:szCs w:val="32"/>
        </w:rPr>
        <w:t>11</w:t>
      </w:r>
      <w:r>
        <w:rPr>
          <w:rFonts w:hint="eastAsia" w:ascii="仿宋_GB2312" w:cs="宋体" w:hAnsiTheme="majorEastAsia"/>
          <w:szCs w:val="32"/>
        </w:rPr>
        <w:t>月</w:t>
      </w:r>
      <w:r>
        <w:rPr>
          <w:rFonts w:hint="eastAsia" w:ascii="仿宋_GB2312" w:hAnsiTheme="majorEastAsia"/>
          <w:szCs w:val="32"/>
        </w:rPr>
        <w:t>26</w:t>
      </w:r>
      <w:r>
        <w:rPr>
          <w:rFonts w:hint="eastAsia" w:ascii="仿宋_GB2312" w:cs="宋体" w:hAnsiTheme="majorEastAsia"/>
          <w:szCs w:val="32"/>
        </w:rPr>
        <w:t>日</w:t>
      </w:r>
      <w:r>
        <w:rPr>
          <w:rFonts w:hint="eastAsia" w:ascii="仿宋_GB2312" w:hAnsiTheme="majorEastAsia"/>
          <w:szCs w:val="32"/>
        </w:rPr>
        <w:t xml:space="preserve">出生，汉族， </w:t>
      </w:r>
      <w:r>
        <w:rPr>
          <w:rFonts w:hint="eastAsia" w:ascii="仿宋_GB2312" w:cs="宋体" w:hAnsiTheme="majorEastAsia"/>
          <w:szCs w:val="32"/>
        </w:rPr>
        <w:t>初中</w:t>
      </w:r>
      <w:r>
        <w:rPr>
          <w:rFonts w:hint="eastAsia" w:ascii="仿宋_GB2312" w:hAnsiTheme="majorEastAsia"/>
          <w:szCs w:val="32"/>
        </w:rPr>
        <w:t>文化，家住</w:t>
      </w:r>
      <w:r>
        <w:rPr>
          <w:rFonts w:hint="eastAsia" w:ascii="仿宋_GB2312" w:cs="宋体" w:hAnsiTheme="majorEastAsia"/>
          <w:szCs w:val="32"/>
        </w:rPr>
        <w:t>福建省龙岩市</w:t>
      </w:r>
      <w:r>
        <w:rPr>
          <w:rFonts w:hint="eastAsia" w:ascii="仿宋_GB2312" w:hAnsiTheme="majorEastAsia"/>
          <w:szCs w:val="32"/>
        </w:rPr>
        <w:t>。曾于2005年12月12日因犯贩卖毒品罪被判处有期徒刑九个月，并处罚金人民币一千元，同年12月28日因病被决定暂予监外执行；前罪刑罚执行期间，因犯贩卖毒品罪于2006年8月31日被数罪并罚判处有期徒刑四年六个月，并处罚金人民币二千元，同年9月26日因病被决定暂予监外执行；前罪刑罚执行期间，又因犯贩卖毒品罪于2007年8月7日被判处有期徒刑六年，并处罚金人民币三千元，同年8月24日因病被决定暂予监外执行；前罪刑罚执行期间，又因犯贩卖毒品罪于2008年6月25日被数罪并罚判处有期徒刑八年，并处罚金人民币五千元，同年7月11日因病被决定暂予监外执行；前罪刑罚执行期间，又因犯贩卖毒品罪于2009年12月11日被数罪并罚判处有期徒刑十一年，并处罚金人民币八千元，同年12月29日因病被决定暂予监外执行；前罪刑罚执行期间，又因犯贩卖毒品罪于2010年6月4日被数罪并罚判处有期徒刑十一年四个月，并处罚金人民币九千元，同年7月19日因病被决定暂予监外执行；前罪刑罚执行期间，又因犯贩卖毒品罪于2011年3月9日被数罪并罚判处有期徒刑十一年六个月，并处罚金人民币一万元，同年3月31日因病被决定暂予监外执行；前罪刑罚执行期间，又因犯贩卖毒品罪于2011年8月30日被数罪并罚判处有期徒刑十四年六个月，并处罚金人民币一万三千元，后因病被决定暂予监外执行；前罪刑罚执行期间，又因犯贩卖毒品罪于2012年5月21日被数罪并罚判处有期徒刑十五年，并处罚金人民币一万五千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70" w:lineRule="exact"/>
        <w:ind w:firstLine="640" w:firstLineChars="200"/>
        <w:jc w:val="left"/>
        <w:textAlignment w:val="auto"/>
        <w:rPr>
          <w:rFonts w:ascii="仿宋_GB2312" w:hAnsiTheme="majorEastAsia"/>
          <w:szCs w:val="32"/>
        </w:rPr>
      </w:pPr>
      <w:r>
        <w:rPr>
          <w:rFonts w:hint="eastAsia" w:ascii="仿宋_GB2312" w:cs="宋体" w:hAnsiTheme="majorEastAsia"/>
          <w:szCs w:val="32"/>
        </w:rPr>
        <w:t>福建省厦门市思明区人民法院于</w:t>
      </w:r>
      <w:r>
        <w:rPr>
          <w:rFonts w:hint="eastAsia" w:ascii="仿宋_GB2312" w:cs="仿宋_GB2312" w:hAnsiTheme="majorEastAsia"/>
          <w:szCs w:val="32"/>
        </w:rPr>
        <w:t>2014</w:t>
      </w:r>
      <w:r>
        <w:rPr>
          <w:rFonts w:hint="eastAsia" w:ascii="仿宋_GB2312" w:cs="宋体" w:hAnsiTheme="majorEastAsia"/>
          <w:szCs w:val="32"/>
        </w:rPr>
        <w:t>年</w:t>
      </w:r>
      <w:r>
        <w:rPr>
          <w:rFonts w:hint="eastAsia" w:ascii="仿宋_GB2312" w:cs="仿宋_GB2312" w:hAnsiTheme="majorEastAsia"/>
          <w:szCs w:val="32"/>
        </w:rPr>
        <w:t>7</w:t>
      </w:r>
      <w:r>
        <w:rPr>
          <w:rFonts w:hint="eastAsia" w:ascii="仿宋_GB2312" w:cs="宋体" w:hAnsiTheme="majorEastAsia"/>
          <w:szCs w:val="32"/>
        </w:rPr>
        <w:t>月</w:t>
      </w:r>
      <w:r>
        <w:rPr>
          <w:rFonts w:hint="eastAsia" w:ascii="仿宋_GB2312" w:cs="仿宋_GB2312" w:hAnsiTheme="majorEastAsia"/>
          <w:szCs w:val="32"/>
        </w:rPr>
        <w:t>31</w:t>
      </w:r>
      <w:r>
        <w:rPr>
          <w:rFonts w:hint="eastAsia" w:ascii="仿宋_GB2312" w:cs="宋体" w:hAnsiTheme="majorEastAsia"/>
          <w:szCs w:val="32"/>
        </w:rPr>
        <w:t>日作出</w:t>
      </w:r>
      <w:r>
        <w:rPr>
          <w:rFonts w:hint="eastAsia" w:ascii="仿宋_GB2312" w:cs="仿宋_GB2312" w:hAnsiTheme="majorEastAsia"/>
          <w:szCs w:val="32"/>
        </w:rPr>
        <w:t>(2014)</w:t>
      </w:r>
      <w:r>
        <w:rPr>
          <w:rFonts w:hint="eastAsia" w:ascii="仿宋_GB2312" w:cs="宋体" w:hAnsiTheme="majorEastAsia"/>
          <w:szCs w:val="32"/>
        </w:rPr>
        <w:t>思刑初字第</w:t>
      </w:r>
      <w:r>
        <w:rPr>
          <w:rFonts w:hint="eastAsia" w:ascii="仿宋_GB2312" w:cs="仿宋_GB2312" w:hAnsiTheme="majorEastAsia"/>
          <w:szCs w:val="32"/>
        </w:rPr>
        <w:t>823</w:t>
      </w:r>
      <w:r>
        <w:rPr>
          <w:rFonts w:hint="eastAsia" w:ascii="仿宋_GB2312" w:cs="宋体" w:hAnsiTheme="majorEastAsia"/>
          <w:szCs w:val="32"/>
        </w:rPr>
        <w:t>号刑事判决</w:t>
      </w:r>
      <w:r>
        <w:rPr>
          <w:rFonts w:hint="eastAsia" w:ascii="仿宋_GB2312" w:cs="Malgun Gothic Semilight" w:hAnsiTheme="majorEastAsia"/>
          <w:szCs w:val="32"/>
        </w:rPr>
        <w:t>，</w:t>
      </w:r>
      <w:r>
        <w:rPr>
          <w:rFonts w:hint="eastAsia" w:ascii="仿宋_GB2312" w:cs="宋体" w:hAnsiTheme="majorEastAsia"/>
          <w:szCs w:val="32"/>
        </w:rPr>
        <w:t>以被告人洪鹭鸣犯贩卖毒品罪</w:t>
      </w:r>
      <w:r>
        <w:rPr>
          <w:rFonts w:hint="eastAsia" w:ascii="仿宋_GB2312" w:cs="Malgun Gothic Semilight" w:hAnsiTheme="majorEastAsia"/>
          <w:szCs w:val="32"/>
        </w:rPr>
        <w:t>，</w:t>
      </w:r>
      <w:r>
        <w:rPr>
          <w:rFonts w:hint="eastAsia" w:ascii="仿宋_GB2312" w:cs="宋体" w:hAnsiTheme="majorEastAsia"/>
          <w:szCs w:val="32"/>
        </w:rPr>
        <w:t>判处有期徒刑十个月</w:t>
      </w:r>
      <w:r>
        <w:rPr>
          <w:rFonts w:hint="eastAsia" w:ascii="仿宋_GB2312" w:cs="Malgun Gothic Semilight" w:hAnsiTheme="majorEastAsia"/>
          <w:szCs w:val="32"/>
        </w:rPr>
        <w:t>，</w:t>
      </w:r>
      <w:r>
        <w:rPr>
          <w:rFonts w:hint="eastAsia" w:ascii="仿宋_GB2312" w:cs="宋体" w:hAnsiTheme="majorEastAsia"/>
          <w:szCs w:val="32"/>
        </w:rPr>
        <w:t>并处罚金人民币二千元；前罪余刑有期徒刑十五年，并处罚金一万五千元，数罪并罚，决定执行有期徒刑十五年六个月，并处罚金人民币一万七千元</w:t>
      </w:r>
      <w:r>
        <w:rPr>
          <w:rFonts w:hint="eastAsia" w:ascii="仿宋_GB2312" w:cs="Malgun Gothic Semilight" w:hAnsiTheme="majorEastAsia"/>
          <w:szCs w:val="32"/>
        </w:rPr>
        <w:t>。</w:t>
      </w:r>
      <w:r>
        <w:rPr>
          <w:rFonts w:hint="eastAsia" w:ascii="仿宋_GB2312" w:cs="宋体" w:hAnsiTheme="majorEastAsia"/>
          <w:szCs w:val="32"/>
        </w:rPr>
        <w:t>刑期自</w:t>
      </w:r>
      <w:r>
        <w:rPr>
          <w:rFonts w:hint="eastAsia" w:ascii="仿宋_GB2312" w:cs="仿宋_GB2312" w:hAnsiTheme="majorEastAsia"/>
          <w:szCs w:val="32"/>
        </w:rPr>
        <w:t>2014</w:t>
      </w:r>
      <w:r>
        <w:rPr>
          <w:rFonts w:hint="eastAsia" w:ascii="仿宋_GB2312" w:cs="宋体" w:hAnsiTheme="majorEastAsia"/>
          <w:szCs w:val="32"/>
        </w:rPr>
        <w:t>年</w:t>
      </w:r>
      <w:r>
        <w:rPr>
          <w:rFonts w:hint="eastAsia" w:ascii="仿宋_GB2312" w:cs="仿宋_GB2312" w:hAnsiTheme="majorEastAsia"/>
          <w:szCs w:val="32"/>
        </w:rPr>
        <w:t>4</w:t>
      </w:r>
      <w:r>
        <w:rPr>
          <w:rFonts w:hint="eastAsia" w:ascii="仿宋_GB2312" w:cs="宋体" w:hAnsiTheme="majorEastAsia"/>
          <w:szCs w:val="32"/>
        </w:rPr>
        <w:t>月</w:t>
      </w:r>
      <w:r>
        <w:rPr>
          <w:rFonts w:hint="eastAsia" w:ascii="仿宋_GB2312" w:cs="仿宋_GB2312" w:hAnsiTheme="majorEastAsia"/>
          <w:szCs w:val="32"/>
        </w:rPr>
        <w:t>25</w:t>
      </w:r>
      <w:r>
        <w:rPr>
          <w:rFonts w:hint="eastAsia" w:ascii="仿宋_GB2312" w:cs="宋体" w:hAnsiTheme="majorEastAsia"/>
          <w:szCs w:val="32"/>
        </w:rPr>
        <w:t>日起至</w:t>
      </w:r>
      <w:r>
        <w:rPr>
          <w:rFonts w:hint="eastAsia" w:ascii="仿宋_GB2312" w:cs="仿宋_GB2312" w:hAnsiTheme="majorEastAsia"/>
          <w:szCs w:val="32"/>
        </w:rPr>
        <w:t>2029</w:t>
      </w:r>
      <w:r>
        <w:rPr>
          <w:rFonts w:hint="eastAsia" w:ascii="仿宋_GB2312" w:cs="宋体" w:hAnsiTheme="majorEastAsia"/>
          <w:szCs w:val="32"/>
        </w:rPr>
        <w:t>年</w:t>
      </w:r>
      <w:r>
        <w:rPr>
          <w:rFonts w:hint="eastAsia" w:ascii="仿宋_GB2312" w:cs="仿宋_GB2312" w:hAnsiTheme="majorEastAsia"/>
          <w:szCs w:val="32"/>
        </w:rPr>
        <w:t>10</w:t>
      </w:r>
      <w:r>
        <w:rPr>
          <w:rFonts w:hint="eastAsia" w:ascii="仿宋_GB2312" w:cs="宋体" w:hAnsiTheme="majorEastAsia"/>
          <w:szCs w:val="32"/>
        </w:rPr>
        <w:t>月</w:t>
      </w:r>
      <w:r>
        <w:rPr>
          <w:rFonts w:hint="eastAsia" w:ascii="仿宋_GB2312" w:cs="仿宋_GB2312" w:hAnsiTheme="majorEastAsia"/>
          <w:szCs w:val="32"/>
        </w:rPr>
        <w:t>24</w:t>
      </w:r>
      <w:r>
        <w:rPr>
          <w:rFonts w:hint="eastAsia" w:ascii="仿宋_GB2312" w:cs="宋体" w:hAnsiTheme="majorEastAsia"/>
          <w:szCs w:val="32"/>
        </w:rPr>
        <w:t>日止</w:t>
      </w:r>
      <w:r>
        <w:rPr>
          <w:rFonts w:hint="eastAsia" w:ascii="仿宋_GB2312" w:cs="Malgun Gothic Semilight" w:hAnsiTheme="majorEastAsia"/>
          <w:szCs w:val="32"/>
        </w:rPr>
        <w:t>。</w:t>
      </w:r>
      <w:r>
        <w:rPr>
          <w:rFonts w:hint="eastAsia" w:ascii="仿宋_GB2312" w:cs="仿宋_GB2312" w:hAnsiTheme="majorEastAsia"/>
          <w:szCs w:val="32"/>
        </w:rPr>
        <w:t>2014</w:t>
      </w:r>
      <w:r>
        <w:rPr>
          <w:rFonts w:hint="eastAsia" w:ascii="仿宋_GB2312" w:cs="宋体" w:hAnsiTheme="majorEastAsia"/>
          <w:szCs w:val="32"/>
        </w:rPr>
        <w:t>年</w:t>
      </w:r>
      <w:r>
        <w:rPr>
          <w:rFonts w:hint="eastAsia" w:ascii="仿宋_GB2312" w:cs="仿宋_GB2312" w:hAnsiTheme="majorEastAsia"/>
          <w:szCs w:val="32"/>
        </w:rPr>
        <w:t>9</w:t>
      </w:r>
      <w:r>
        <w:rPr>
          <w:rFonts w:hint="eastAsia" w:ascii="仿宋_GB2312" w:cs="宋体" w:hAnsiTheme="majorEastAsia"/>
          <w:szCs w:val="32"/>
        </w:rPr>
        <w:t>月</w:t>
      </w:r>
      <w:r>
        <w:rPr>
          <w:rFonts w:hint="eastAsia" w:ascii="仿宋_GB2312" w:cs="仿宋_GB2312" w:hAnsiTheme="majorEastAsia"/>
          <w:szCs w:val="32"/>
        </w:rPr>
        <w:t>16</w:t>
      </w:r>
      <w:r>
        <w:rPr>
          <w:rFonts w:hint="eastAsia" w:ascii="仿宋_GB2312" w:cs="宋体" w:hAnsiTheme="majorEastAsia"/>
          <w:szCs w:val="32"/>
        </w:rPr>
        <w:t>日交付福建省厦门监狱执行刑罚</w:t>
      </w:r>
      <w:r>
        <w:rPr>
          <w:rFonts w:hint="eastAsia" w:ascii="仿宋_GB2312" w:cs="Malgun Gothic Semilight" w:hAnsiTheme="majorEastAsia"/>
          <w:szCs w:val="32"/>
        </w:rPr>
        <w:t>。</w:t>
      </w:r>
      <w:r>
        <w:rPr>
          <w:rFonts w:hint="eastAsia" w:ascii="仿宋_GB2312" w:cs="仿宋_GB2312" w:hAnsiTheme="majorEastAsia"/>
          <w:szCs w:val="32"/>
        </w:rPr>
        <w:t>2019</w:t>
      </w:r>
      <w:r>
        <w:rPr>
          <w:rFonts w:hint="eastAsia" w:ascii="仿宋_GB2312" w:cs="宋体" w:hAnsiTheme="majorEastAsia"/>
          <w:szCs w:val="32"/>
        </w:rPr>
        <w:t>年</w:t>
      </w:r>
      <w:r>
        <w:rPr>
          <w:rFonts w:hint="eastAsia" w:ascii="仿宋_GB2312" w:cs="仿宋_GB2312" w:hAnsiTheme="majorEastAsia"/>
          <w:szCs w:val="32"/>
        </w:rPr>
        <w:t>2</w:t>
      </w:r>
      <w:r>
        <w:rPr>
          <w:rFonts w:hint="eastAsia" w:ascii="仿宋_GB2312" w:cs="宋体" w:hAnsiTheme="majorEastAsia"/>
          <w:szCs w:val="32"/>
        </w:rPr>
        <w:t>月</w:t>
      </w:r>
      <w:r>
        <w:rPr>
          <w:rFonts w:hint="eastAsia" w:ascii="仿宋_GB2312" w:cs="仿宋_GB2312" w:hAnsiTheme="majorEastAsia"/>
          <w:szCs w:val="32"/>
        </w:rPr>
        <w:t>28</w:t>
      </w:r>
      <w:r>
        <w:rPr>
          <w:rFonts w:hint="eastAsia" w:ascii="仿宋_GB2312" w:cs="宋体" w:hAnsiTheme="majorEastAsia"/>
          <w:szCs w:val="32"/>
        </w:rPr>
        <w:t>日福建省厦门市中级人民法院以</w:t>
      </w:r>
      <w:r>
        <w:rPr>
          <w:rFonts w:hint="eastAsia" w:ascii="仿宋_GB2312" w:cs="Malgun Gothic Semilight" w:hAnsiTheme="majorEastAsia"/>
          <w:szCs w:val="32"/>
        </w:rPr>
        <w:t>（</w:t>
      </w:r>
      <w:r>
        <w:rPr>
          <w:rFonts w:hint="eastAsia" w:ascii="仿宋_GB2312" w:cs="仿宋_GB2312" w:hAnsiTheme="majorEastAsia"/>
          <w:szCs w:val="32"/>
        </w:rPr>
        <w:t>2019）</w:t>
      </w:r>
      <w:r>
        <w:rPr>
          <w:rFonts w:hint="eastAsia" w:ascii="仿宋_GB2312" w:cs="宋体" w:hAnsiTheme="majorEastAsia"/>
          <w:szCs w:val="32"/>
        </w:rPr>
        <w:t>闽</w:t>
      </w:r>
      <w:r>
        <w:rPr>
          <w:rFonts w:hint="eastAsia" w:ascii="仿宋_GB2312" w:cs="仿宋_GB2312" w:hAnsiTheme="majorEastAsia"/>
          <w:szCs w:val="32"/>
        </w:rPr>
        <w:t>02</w:t>
      </w:r>
      <w:r>
        <w:rPr>
          <w:rFonts w:hint="eastAsia" w:ascii="仿宋_GB2312" w:cs="宋体" w:hAnsiTheme="majorEastAsia"/>
          <w:szCs w:val="32"/>
        </w:rPr>
        <w:t>刑更</w:t>
      </w:r>
      <w:r>
        <w:rPr>
          <w:rFonts w:hint="eastAsia" w:ascii="仿宋_GB2312" w:cs="仿宋_GB2312" w:hAnsiTheme="majorEastAsia"/>
          <w:szCs w:val="32"/>
        </w:rPr>
        <w:t>160</w:t>
      </w:r>
      <w:r>
        <w:rPr>
          <w:rFonts w:hint="eastAsia" w:ascii="仿宋_GB2312" w:cs="宋体" w:hAnsiTheme="majorEastAsia"/>
          <w:szCs w:val="32"/>
        </w:rPr>
        <w:t>号刑事裁定书</w:t>
      </w:r>
      <w:r>
        <w:rPr>
          <w:rFonts w:hint="eastAsia" w:ascii="仿宋_GB2312" w:cs="Malgun Gothic Semilight" w:hAnsiTheme="majorEastAsia"/>
          <w:szCs w:val="32"/>
        </w:rPr>
        <w:t>，</w:t>
      </w:r>
      <w:r>
        <w:rPr>
          <w:rFonts w:hint="eastAsia" w:ascii="仿宋_GB2312" w:cs="宋体" w:hAnsiTheme="majorEastAsia"/>
          <w:szCs w:val="32"/>
        </w:rPr>
        <w:t>对其减刑</w:t>
      </w:r>
      <w:r>
        <w:rPr>
          <w:rFonts w:hint="eastAsia" w:ascii="仿宋_GB2312" w:cs="仿宋_GB2312" w:hAnsiTheme="majorEastAsia"/>
          <w:szCs w:val="32"/>
        </w:rPr>
        <w:t>六</w:t>
      </w:r>
      <w:r>
        <w:rPr>
          <w:rFonts w:hint="eastAsia" w:ascii="仿宋_GB2312" w:cs="宋体" w:hAnsiTheme="majorEastAsia"/>
          <w:szCs w:val="32"/>
        </w:rPr>
        <w:t>个月</w:t>
      </w:r>
      <w:r>
        <w:rPr>
          <w:rFonts w:hint="eastAsia" w:ascii="仿宋_GB2312" w:cs="Malgun Gothic Semilight" w:hAnsiTheme="majorEastAsia"/>
          <w:szCs w:val="32"/>
        </w:rPr>
        <w:t>。</w:t>
      </w:r>
      <w:r>
        <w:rPr>
          <w:rFonts w:hint="eastAsia" w:ascii="仿宋_GB2312" w:cs="仿宋_GB2312" w:hAnsiTheme="majorEastAsia"/>
          <w:szCs w:val="32"/>
        </w:rPr>
        <w:t>2021</w:t>
      </w:r>
      <w:r>
        <w:rPr>
          <w:rFonts w:hint="eastAsia" w:ascii="仿宋_GB2312" w:cs="宋体" w:hAnsiTheme="majorEastAsia"/>
          <w:szCs w:val="32"/>
        </w:rPr>
        <w:t>年</w:t>
      </w:r>
      <w:r>
        <w:rPr>
          <w:rFonts w:hint="eastAsia" w:ascii="仿宋_GB2312" w:cs="仿宋_GB2312" w:hAnsiTheme="majorEastAsia"/>
          <w:szCs w:val="32"/>
        </w:rPr>
        <w:t>1</w:t>
      </w:r>
      <w:r>
        <w:rPr>
          <w:rFonts w:hint="eastAsia" w:ascii="仿宋_GB2312" w:cs="宋体" w:hAnsiTheme="majorEastAsia"/>
          <w:szCs w:val="32"/>
        </w:rPr>
        <w:t>月</w:t>
      </w:r>
      <w:r>
        <w:rPr>
          <w:rFonts w:hint="eastAsia" w:ascii="仿宋_GB2312" w:cs="仿宋_GB2312" w:hAnsiTheme="majorEastAsia"/>
          <w:szCs w:val="32"/>
        </w:rPr>
        <w:t>29</w:t>
      </w:r>
      <w:r>
        <w:rPr>
          <w:rFonts w:hint="eastAsia" w:ascii="仿宋_GB2312" w:cs="宋体" w:hAnsiTheme="majorEastAsia"/>
          <w:szCs w:val="32"/>
        </w:rPr>
        <w:t>日福建省厦门市中级人民法院以</w:t>
      </w:r>
      <w:r>
        <w:rPr>
          <w:rFonts w:hint="eastAsia" w:ascii="仿宋_GB2312" w:cs="Malgun Gothic Semilight" w:hAnsiTheme="majorEastAsia"/>
          <w:szCs w:val="32"/>
        </w:rPr>
        <w:t>（</w:t>
      </w:r>
      <w:r>
        <w:rPr>
          <w:rFonts w:hint="eastAsia" w:ascii="仿宋_GB2312" w:cs="仿宋_GB2312" w:hAnsiTheme="majorEastAsia"/>
          <w:szCs w:val="32"/>
        </w:rPr>
        <w:t>2021）</w:t>
      </w:r>
      <w:r>
        <w:rPr>
          <w:rFonts w:hint="eastAsia" w:ascii="仿宋_GB2312" w:cs="宋体" w:hAnsiTheme="majorEastAsia"/>
          <w:szCs w:val="32"/>
        </w:rPr>
        <w:t>闽</w:t>
      </w:r>
      <w:r>
        <w:rPr>
          <w:rFonts w:hint="eastAsia" w:ascii="仿宋_GB2312" w:cs="仿宋_GB2312" w:hAnsiTheme="majorEastAsia"/>
          <w:szCs w:val="32"/>
        </w:rPr>
        <w:t>02</w:t>
      </w:r>
      <w:r>
        <w:rPr>
          <w:rFonts w:hint="eastAsia" w:ascii="仿宋_GB2312" w:cs="宋体" w:hAnsiTheme="majorEastAsia"/>
          <w:szCs w:val="32"/>
        </w:rPr>
        <w:t>刑更</w:t>
      </w:r>
      <w:r>
        <w:rPr>
          <w:rFonts w:hint="eastAsia" w:ascii="仿宋_GB2312" w:cs="仿宋_GB2312" w:hAnsiTheme="majorEastAsia"/>
          <w:szCs w:val="32"/>
        </w:rPr>
        <w:t>51</w:t>
      </w:r>
      <w:r>
        <w:rPr>
          <w:rFonts w:hint="eastAsia" w:ascii="仿宋_GB2312" w:cs="宋体" w:hAnsiTheme="majorEastAsia"/>
          <w:szCs w:val="32"/>
        </w:rPr>
        <w:t>号刑事裁定书</w:t>
      </w:r>
      <w:r>
        <w:rPr>
          <w:rFonts w:hint="eastAsia" w:ascii="仿宋_GB2312" w:cs="Malgun Gothic Semilight" w:hAnsiTheme="majorEastAsia"/>
          <w:szCs w:val="32"/>
        </w:rPr>
        <w:t>，</w:t>
      </w:r>
      <w:r>
        <w:rPr>
          <w:rFonts w:hint="eastAsia" w:ascii="仿宋_GB2312" w:cs="宋体" w:hAnsiTheme="majorEastAsia"/>
          <w:szCs w:val="32"/>
        </w:rPr>
        <w:t>对其减刑</w:t>
      </w:r>
      <w:r>
        <w:rPr>
          <w:rFonts w:hint="eastAsia" w:ascii="仿宋_GB2312" w:cs="仿宋_GB2312" w:hAnsiTheme="majorEastAsia"/>
          <w:szCs w:val="32"/>
        </w:rPr>
        <w:t>六</w:t>
      </w:r>
      <w:r>
        <w:rPr>
          <w:rFonts w:hint="eastAsia" w:ascii="仿宋_GB2312" w:cs="宋体" w:hAnsiTheme="majorEastAsia"/>
          <w:szCs w:val="32"/>
        </w:rPr>
        <w:t>个月</w:t>
      </w:r>
      <w:r>
        <w:rPr>
          <w:rFonts w:hint="eastAsia" w:ascii="仿宋_GB2312" w:cs="Malgun Gothic Semilight" w:hAnsiTheme="majorEastAsia"/>
          <w:szCs w:val="32"/>
        </w:rPr>
        <w:t>。</w:t>
      </w:r>
      <w:r>
        <w:rPr>
          <w:rFonts w:hint="eastAsia" w:ascii="仿宋_GB2312" w:cs="仿宋_GB2312" w:hAnsiTheme="majorEastAsia"/>
          <w:szCs w:val="32"/>
        </w:rPr>
        <w:t>2023</w:t>
      </w:r>
      <w:r>
        <w:rPr>
          <w:rFonts w:hint="eastAsia" w:ascii="仿宋_GB2312" w:cs="宋体" w:hAnsiTheme="majorEastAsia"/>
          <w:szCs w:val="32"/>
        </w:rPr>
        <w:t>年</w:t>
      </w:r>
      <w:r>
        <w:rPr>
          <w:rFonts w:hint="eastAsia" w:ascii="仿宋_GB2312" w:cs="仿宋_GB2312" w:hAnsiTheme="majorEastAsia"/>
          <w:szCs w:val="32"/>
        </w:rPr>
        <w:t>2</w:t>
      </w:r>
      <w:r>
        <w:rPr>
          <w:rFonts w:hint="eastAsia" w:ascii="仿宋_GB2312" w:cs="宋体" w:hAnsiTheme="majorEastAsia"/>
          <w:szCs w:val="32"/>
        </w:rPr>
        <w:t>月</w:t>
      </w:r>
      <w:r>
        <w:rPr>
          <w:rFonts w:hint="eastAsia" w:ascii="仿宋_GB2312" w:cs="仿宋_GB2312" w:hAnsiTheme="majorEastAsia"/>
          <w:szCs w:val="32"/>
        </w:rPr>
        <w:t>24</w:t>
      </w:r>
      <w:r>
        <w:rPr>
          <w:rFonts w:hint="eastAsia" w:ascii="仿宋_GB2312" w:cs="宋体" w:hAnsiTheme="majorEastAsia"/>
          <w:szCs w:val="32"/>
        </w:rPr>
        <w:t>日福建省厦门市中级人民法院以</w:t>
      </w:r>
      <w:r>
        <w:rPr>
          <w:rFonts w:hint="eastAsia" w:ascii="仿宋_GB2312" w:cs="Malgun Gothic Semilight" w:hAnsiTheme="majorEastAsia"/>
          <w:szCs w:val="32"/>
        </w:rPr>
        <w:t>（</w:t>
      </w:r>
      <w:r>
        <w:rPr>
          <w:rFonts w:hint="eastAsia" w:ascii="仿宋_GB2312" w:cs="仿宋_GB2312" w:hAnsiTheme="majorEastAsia"/>
          <w:szCs w:val="32"/>
        </w:rPr>
        <w:t>2023）</w:t>
      </w:r>
      <w:r>
        <w:rPr>
          <w:rFonts w:hint="eastAsia" w:ascii="仿宋_GB2312" w:cs="宋体" w:hAnsiTheme="majorEastAsia"/>
          <w:szCs w:val="32"/>
        </w:rPr>
        <w:t>闽</w:t>
      </w:r>
      <w:r>
        <w:rPr>
          <w:rFonts w:hint="eastAsia" w:ascii="仿宋_GB2312" w:cs="仿宋_GB2312" w:hAnsiTheme="majorEastAsia"/>
          <w:szCs w:val="32"/>
        </w:rPr>
        <w:t>02</w:t>
      </w:r>
      <w:r>
        <w:rPr>
          <w:rFonts w:hint="eastAsia" w:ascii="仿宋_GB2312" w:cs="宋体" w:hAnsiTheme="majorEastAsia"/>
          <w:szCs w:val="32"/>
        </w:rPr>
        <w:t>刑更</w:t>
      </w:r>
      <w:r>
        <w:rPr>
          <w:rFonts w:hint="eastAsia" w:ascii="仿宋_GB2312" w:cs="仿宋_GB2312" w:hAnsiTheme="majorEastAsia"/>
          <w:szCs w:val="32"/>
        </w:rPr>
        <w:t>98</w:t>
      </w:r>
      <w:r>
        <w:rPr>
          <w:rFonts w:hint="eastAsia" w:ascii="仿宋_GB2312" w:cs="宋体" w:hAnsiTheme="majorEastAsia"/>
          <w:szCs w:val="32"/>
        </w:rPr>
        <w:t>号刑事裁定书</w:t>
      </w:r>
      <w:r>
        <w:rPr>
          <w:rFonts w:hint="eastAsia" w:ascii="仿宋_GB2312" w:cs="Malgun Gothic Semilight" w:hAnsiTheme="majorEastAsia"/>
          <w:szCs w:val="32"/>
        </w:rPr>
        <w:t>，</w:t>
      </w:r>
      <w:r>
        <w:rPr>
          <w:rFonts w:hint="eastAsia" w:ascii="仿宋_GB2312" w:cs="宋体" w:hAnsiTheme="majorEastAsia"/>
          <w:szCs w:val="32"/>
        </w:rPr>
        <w:t>对其减刑</w:t>
      </w:r>
      <w:r>
        <w:rPr>
          <w:rFonts w:hint="eastAsia" w:ascii="仿宋_GB2312" w:cs="仿宋_GB2312" w:hAnsiTheme="majorEastAsia"/>
          <w:szCs w:val="32"/>
        </w:rPr>
        <w:t>五</w:t>
      </w:r>
      <w:r>
        <w:rPr>
          <w:rFonts w:hint="eastAsia" w:ascii="仿宋_GB2312" w:cs="宋体" w:hAnsiTheme="majorEastAsia"/>
          <w:szCs w:val="32"/>
        </w:rPr>
        <w:t>个月</w:t>
      </w:r>
      <w:r>
        <w:rPr>
          <w:rFonts w:hint="eastAsia" w:ascii="仿宋_GB2312" w:cs="Malgun Gothic Semilight" w:hAnsiTheme="majorEastAsia"/>
          <w:szCs w:val="32"/>
        </w:rPr>
        <w:t>，</w:t>
      </w:r>
      <w:r>
        <w:rPr>
          <w:rFonts w:hint="eastAsia" w:ascii="仿宋_GB2312" w:cs="仿宋_GB2312" w:hAnsiTheme="majorEastAsia"/>
          <w:szCs w:val="32"/>
        </w:rPr>
        <w:t>2023</w:t>
      </w:r>
      <w:r>
        <w:rPr>
          <w:rFonts w:hint="eastAsia" w:ascii="仿宋_GB2312" w:cs="宋体" w:hAnsiTheme="majorEastAsia"/>
          <w:szCs w:val="32"/>
        </w:rPr>
        <w:t>年</w:t>
      </w:r>
      <w:r>
        <w:rPr>
          <w:rFonts w:hint="eastAsia" w:ascii="仿宋_GB2312" w:cs="仿宋_GB2312" w:hAnsiTheme="majorEastAsia"/>
          <w:szCs w:val="32"/>
        </w:rPr>
        <w:t>2</w:t>
      </w:r>
      <w:r>
        <w:rPr>
          <w:rFonts w:hint="eastAsia" w:ascii="仿宋_GB2312" w:cs="宋体" w:hAnsiTheme="majorEastAsia"/>
          <w:szCs w:val="32"/>
        </w:rPr>
        <w:t>月</w:t>
      </w:r>
      <w:r>
        <w:rPr>
          <w:rFonts w:hint="eastAsia" w:ascii="仿宋_GB2312" w:cs="仿宋_GB2312" w:hAnsiTheme="majorEastAsia"/>
          <w:szCs w:val="32"/>
        </w:rPr>
        <w:t>24</w:t>
      </w:r>
      <w:r>
        <w:rPr>
          <w:rFonts w:hint="eastAsia" w:ascii="仿宋_GB2312" w:cs="宋体" w:hAnsiTheme="majorEastAsia"/>
          <w:szCs w:val="32"/>
        </w:rPr>
        <w:t>日送达</w:t>
      </w:r>
      <w:r>
        <w:rPr>
          <w:rFonts w:hint="eastAsia" w:ascii="仿宋_GB2312" w:cs="Malgun Gothic Semilight" w:hAnsiTheme="majorEastAsia"/>
          <w:szCs w:val="32"/>
          <w:lang w:eastAsia="zh-CN"/>
        </w:rPr>
        <w:t>，</w:t>
      </w:r>
      <w:r>
        <w:rPr>
          <w:rFonts w:hint="eastAsia" w:ascii="仿宋_GB2312" w:cs="宋体" w:hAnsiTheme="minorEastAsia"/>
          <w:szCs w:val="32"/>
        </w:rPr>
        <w:t>现刑期至</w:t>
      </w:r>
      <w:r>
        <w:rPr>
          <w:rFonts w:hint="eastAsia" w:ascii="仿宋_GB2312" w:cs="仿宋_GB2312" w:hAnsiTheme="minorEastAsia"/>
          <w:szCs w:val="32"/>
        </w:rPr>
        <w:t>2028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5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24</w:t>
      </w:r>
      <w:r>
        <w:rPr>
          <w:rFonts w:hint="eastAsia" w:ascii="仿宋_GB2312" w:cs="宋体" w:hAnsiTheme="minorEastAsia"/>
          <w:szCs w:val="32"/>
        </w:rPr>
        <w:t>日止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hAnsiTheme="majorEastAsia"/>
          <w:szCs w:val="32"/>
        </w:rPr>
        <w:t>属</w:t>
      </w:r>
      <w:r>
        <w:rPr>
          <w:rFonts w:hint="eastAsia" w:ascii="仿宋_GB2312" w:cs="宋体" w:hAnsiTheme="majorEastAsia"/>
          <w:szCs w:val="32"/>
        </w:rPr>
        <w:t>普管级</w:t>
      </w:r>
      <w:r>
        <w:rPr>
          <w:rFonts w:hint="eastAsia" w:ascii="仿宋_GB2312" w:hAnsiTheme="majorEastAsia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70" w:lineRule="exact"/>
        <w:ind w:firstLine="640" w:firstLineChars="200"/>
        <w:jc w:val="left"/>
        <w:textAlignment w:val="auto"/>
        <w:rPr>
          <w:rFonts w:ascii="仿宋_GB2312" w:hAnsiTheme="majorEastAsia"/>
          <w:szCs w:val="32"/>
        </w:rPr>
      </w:pPr>
      <w:r>
        <w:rPr>
          <w:rFonts w:hint="eastAsia" w:ascii="仿宋_GB2312" w:cs="宋体" w:hAnsiTheme="majorEastAsia"/>
          <w:szCs w:val="32"/>
        </w:rPr>
        <w:t>该犯自上次减刑以来确有悔改表现</w:t>
      </w:r>
      <w:r>
        <w:rPr>
          <w:rFonts w:hint="eastAsia" w:ascii="仿宋_GB2312" w:cs="Malgun Gothic Semilight" w:hAnsiTheme="majorEastAsia"/>
          <w:szCs w:val="32"/>
        </w:rPr>
        <w:t>，</w:t>
      </w:r>
      <w:r>
        <w:rPr>
          <w:rFonts w:hint="eastAsia" w:ascii="仿宋_GB2312" w:cs="宋体" w:hAnsiTheme="majorEastAsia"/>
          <w:szCs w:val="32"/>
        </w:rPr>
        <w:t>具体事实如下</w:t>
      </w:r>
      <w:r>
        <w:rPr>
          <w:rFonts w:hint="eastAsia" w:ascii="仿宋_GB2312" w:cs="Malgun Gothic Semilight" w:hAnsiTheme="majorEastAsia"/>
          <w:szCs w:val="32"/>
        </w:rPr>
        <w:t>：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70" w:lineRule="exact"/>
        <w:ind w:firstLine="640"/>
        <w:jc w:val="left"/>
        <w:textAlignment w:val="auto"/>
        <w:rPr>
          <w:rFonts w:ascii="仿宋_GB2312" w:hAnsiTheme="majorEastAsia"/>
          <w:iCs/>
          <w:kern w:val="2"/>
          <w:szCs w:val="32"/>
        </w:rPr>
      </w:pPr>
      <w:r>
        <w:rPr>
          <w:rFonts w:hint="eastAsia" w:ascii="仿宋_GB2312" w:hAnsiTheme="majorEastAsia"/>
          <w:iCs/>
          <w:kern w:val="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70" w:lineRule="exact"/>
        <w:ind w:firstLine="640" w:firstLineChars="200"/>
        <w:jc w:val="left"/>
        <w:textAlignment w:val="auto"/>
        <w:rPr>
          <w:rFonts w:ascii="仿宋_GB2312" w:cs="宋体" w:hAnsiTheme="majorEastAsia"/>
          <w:szCs w:val="32"/>
        </w:rPr>
      </w:pPr>
      <w:r>
        <w:rPr>
          <w:rFonts w:hint="eastAsia" w:ascii="仿宋_GB2312" w:hAnsiTheme="majorEastAsia"/>
          <w:szCs w:val="32"/>
        </w:rPr>
        <w:t>遵守监规</w:t>
      </w:r>
      <w:r>
        <w:rPr>
          <w:rFonts w:hint="eastAsia" w:ascii="仿宋_GB2312" w:cs="宋体" w:hAnsiTheme="majorEastAsia"/>
          <w:szCs w:val="32"/>
          <w:lang w:val="zh-CN"/>
        </w:rPr>
        <w:t>：考核期内有重大违规行为，</w:t>
      </w:r>
      <w:r>
        <w:rPr>
          <w:rFonts w:hint="eastAsia" w:ascii="仿宋_GB2312" w:cs="宋体" w:hAnsiTheme="majorEastAsia"/>
          <w:szCs w:val="32"/>
          <w:lang w:val="en-US" w:eastAsia="zh-CN"/>
        </w:rPr>
        <w:t>经教育，</w:t>
      </w:r>
      <w:r>
        <w:rPr>
          <w:rFonts w:hint="eastAsia" w:ascii="仿宋_GB2312" w:cs="宋体" w:hAnsiTheme="majorEastAsia"/>
          <w:szCs w:val="32"/>
          <w:lang w:val="zh-CN"/>
        </w:rPr>
        <w:t>能提升遵规守纪意识，自违规扣分后服从民警管教，基本能遵守监规纪律</w:t>
      </w:r>
      <w:r>
        <w:rPr>
          <w:rFonts w:hint="eastAsia" w:ascii="仿宋_GB2312" w:cs="宋体" w:hAnsiTheme="majorEastAsia"/>
          <w:szCs w:val="32"/>
        </w:rPr>
        <w:t>，接受教育改造。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70" w:lineRule="exact"/>
        <w:ind w:firstLine="640"/>
        <w:jc w:val="left"/>
        <w:textAlignment w:val="auto"/>
        <w:rPr>
          <w:rFonts w:ascii="仿宋_GB2312" w:cs="宋体" w:hAnsiTheme="majorEastAsia"/>
          <w:szCs w:val="32"/>
          <w:lang w:val="zh-CN"/>
        </w:rPr>
      </w:pPr>
      <w:r>
        <w:rPr>
          <w:rFonts w:hint="eastAsia" w:ascii="仿宋_GB2312" w:cs="宋体" w:hAnsiTheme="majorEastAsia"/>
          <w:szCs w:val="32"/>
          <w:lang w:val="zh-CN"/>
        </w:rPr>
        <w:t>学习情况：能参加</w:t>
      </w:r>
      <w:r>
        <w:rPr>
          <w:rFonts w:hint="eastAsia" w:ascii="仿宋_GB2312" w:cs="宋体" w:hAnsiTheme="majorEastAsia"/>
          <w:szCs w:val="32"/>
        </w:rPr>
        <w:t>思想、文化、职业技术教育</w:t>
      </w:r>
      <w:r>
        <w:rPr>
          <w:rFonts w:hint="eastAsia" w:ascii="仿宋_GB2312" w:cs="宋体" w:hAnsiTheme="majorEastAsia"/>
          <w:szCs w:val="32"/>
          <w:lang w:val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70" w:lineRule="exact"/>
        <w:ind w:firstLine="640"/>
        <w:jc w:val="left"/>
        <w:textAlignment w:val="auto"/>
        <w:rPr>
          <w:rFonts w:ascii="仿宋_GB2312" w:cs="宋体" w:hAnsiTheme="majorEastAsia"/>
          <w:szCs w:val="32"/>
          <w:lang w:val="zh-CN"/>
        </w:rPr>
      </w:pPr>
      <w:r>
        <w:rPr>
          <w:rFonts w:hint="eastAsia" w:ascii="仿宋_GB2312" w:cs="宋体" w:hAnsiTheme="majorEastAsia"/>
          <w:szCs w:val="32"/>
          <w:lang w:val="zh-CN"/>
        </w:rPr>
        <w:t>劳动改造：能参加劳动，努力完成</w:t>
      </w:r>
      <w:r>
        <w:rPr>
          <w:rFonts w:hint="eastAsia" w:ascii="仿宋_GB2312" w:cs="宋体" w:hAnsiTheme="majorEastAsia"/>
          <w:szCs w:val="32"/>
        </w:rPr>
        <w:t>劳动</w:t>
      </w:r>
      <w:r>
        <w:rPr>
          <w:rFonts w:hint="eastAsia" w:ascii="仿宋_GB2312" w:cs="宋体" w:hAnsiTheme="majorEastAsia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70" w:lineRule="exact"/>
        <w:ind w:firstLine="640" w:firstLineChars="200"/>
        <w:jc w:val="left"/>
        <w:textAlignment w:val="auto"/>
        <w:rPr>
          <w:rFonts w:ascii="仿宋_GB2312" w:cs="Malgun Gothic Semilight" w:hAnsiTheme="majorEastAsia"/>
          <w:szCs w:val="32"/>
        </w:rPr>
      </w:pPr>
      <w:r>
        <w:rPr>
          <w:rFonts w:hint="eastAsia" w:ascii="仿宋_GB2312" w:cs="宋体" w:hAnsiTheme="majorEastAsia"/>
          <w:szCs w:val="32"/>
          <w:lang w:val="zh-CN"/>
        </w:rPr>
        <w:t>奖惩情况：该犯上次评定表扬剩余573分</w:t>
      </w:r>
      <w:r>
        <w:rPr>
          <w:rFonts w:hint="eastAsia" w:ascii="仿宋_GB2312" w:cs="Malgun Gothic Semilight" w:hAnsiTheme="majorEastAsia"/>
          <w:szCs w:val="32"/>
          <w:lang w:val="zh-CN"/>
        </w:rPr>
        <w:t>，</w:t>
      </w:r>
      <w:r>
        <w:rPr>
          <w:rFonts w:hint="eastAsia" w:ascii="仿宋_GB2312" w:cs="宋体" w:hAnsiTheme="majorEastAsia"/>
          <w:szCs w:val="32"/>
          <w:lang w:val="zh-CN"/>
        </w:rPr>
        <w:t>本轮考核期2022年10月至2024年11月累计获2699分</w:t>
      </w:r>
      <w:r>
        <w:rPr>
          <w:rFonts w:hint="eastAsia" w:ascii="仿宋_GB2312" w:cs="Malgun Gothic Semilight" w:hAnsiTheme="majorEastAsia"/>
          <w:szCs w:val="32"/>
          <w:lang w:val="zh-CN"/>
        </w:rPr>
        <w:t>，</w:t>
      </w:r>
      <w:r>
        <w:rPr>
          <w:rFonts w:hint="eastAsia" w:ascii="仿宋_GB2312" w:cs="宋体" w:hAnsiTheme="majorEastAsia"/>
          <w:szCs w:val="32"/>
          <w:lang w:val="zh-CN"/>
        </w:rPr>
        <w:t>合计获得3272分</w:t>
      </w:r>
      <w:r>
        <w:rPr>
          <w:rFonts w:hint="eastAsia" w:ascii="仿宋_GB2312" w:cs="Malgun Gothic Semilight" w:hAnsiTheme="majorEastAsia"/>
          <w:szCs w:val="32"/>
          <w:lang w:val="zh-CN"/>
        </w:rPr>
        <w:t>，</w:t>
      </w:r>
      <w:r>
        <w:rPr>
          <w:rFonts w:hint="eastAsia" w:ascii="仿宋_GB2312" w:cs="宋体" w:hAnsiTheme="majorEastAsia"/>
          <w:szCs w:val="32"/>
          <w:lang w:val="zh-CN"/>
        </w:rPr>
        <w:t>表扬4次</w:t>
      </w:r>
      <w:r>
        <w:rPr>
          <w:rFonts w:hint="eastAsia" w:ascii="仿宋_GB2312" w:cs="Malgun Gothic Semilight" w:hAnsiTheme="majorEastAsia"/>
          <w:szCs w:val="32"/>
          <w:lang w:val="zh-CN"/>
        </w:rPr>
        <w:t>；</w:t>
      </w:r>
      <w:r>
        <w:rPr>
          <w:rFonts w:hint="eastAsia" w:ascii="仿宋_GB2312" w:cs="宋体" w:hAnsiTheme="majorEastAsia"/>
          <w:szCs w:val="32"/>
          <w:lang w:val="zh-CN"/>
        </w:rPr>
        <w:t>间隔期2023年2月24日至2024年11月</w:t>
      </w:r>
      <w:r>
        <w:rPr>
          <w:rFonts w:hint="eastAsia" w:ascii="仿宋_GB2312" w:cs="Malgun Gothic Semilight" w:hAnsiTheme="majorEastAsia"/>
          <w:szCs w:val="32"/>
          <w:lang w:val="zh-CN"/>
        </w:rPr>
        <w:t>，</w:t>
      </w:r>
      <w:r>
        <w:rPr>
          <w:rFonts w:hint="eastAsia" w:ascii="仿宋_GB2312" w:cs="宋体" w:hAnsiTheme="majorEastAsia"/>
          <w:szCs w:val="32"/>
          <w:lang w:val="zh-CN"/>
        </w:rPr>
        <w:t>获2161分；</w:t>
      </w:r>
      <w:r>
        <w:rPr>
          <w:rFonts w:hint="eastAsia" w:ascii="仿宋_GB2312" w:cs="宋体" w:hAnsiTheme="majorEastAsia"/>
          <w:szCs w:val="32"/>
        </w:rPr>
        <w:t>考核期内违规1次，共扣35分，其中重大违规</w:t>
      </w:r>
      <w:r>
        <w:rPr>
          <w:rFonts w:hint="eastAsia" w:ascii="仿宋_GB2312" w:hAnsiTheme="majorEastAsia"/>
          <w:szCs w:val="32"/>
        </w:rPr>
        <w:t>1</w:t>
      </w:r>
      <w:r>
        <w:rPr>
          <w:rFonts w:hint="eastAsia" w:ascii="仿宋_GB2312" w:cs="宋体" w:hAnsiTheme="majorEastAsia"/>
          <w:szCs w:val="32"/>
        </w:rPr>
        <w:t>次</w:t>
      </w:r>
      <w:r>
        <w:rPr>
          <w:rFonts w:hint="eastAsia" w:ascii="仿宋_GB2312" w:cs="Malgun Gothic Semilight" w:hAnsiTheme="majorEastAsia"/>
          <w:szCs w:val="32"/>
        </w:rPr>
        <w:t>：</w:t>
      </w:r>
      <w:r>
        <w:rPr>
          <w:rFonts w:hint="eastAsia" w:ascii="仿宋_GB2312" w:hAnsiTheme="majorEastAsia"/>
          <w:szCs w:val="32"/>
        </w:rPr>
        <w:t>2024</w:t>
      </w:r>
      <w:r>
        <w:rPr>
          <w:rFonts w:hint="eastAsia" w:ascii="仿宋_GB2312" w:cs="宋体" w:hAnsiTheme="majorEastAsia"/>
          <w:szCs w:val="32"/>
        </w:rPr>
        <w:t>年</w:t>
      </w:r>
      <w:r>
        <w:rPr>
          <w:rFonts w:hint="eastAsia" w:ascii="仿宋_GB2312" w:hAnsiTheme="majorEastAsia"/>
          <w:szCs w:val="32"/>
        </w:rPr>
        <w:t>1</w:t>
      </w:r>
      <w:r>
        <w:rPr>
          <w:rFonts w:hint="eastAsia" w:ascii="仿宋_GB2312" w:cs="宋体" w:hAnsiTheme="majorEastAsia"/>
          <w:szCs w:val="32"/>
        </w:rPr>
        <w:t>月</w:t>
      </w:r>
      <w:r>
        <w:rPr>
          <w:rFonts w:hint="eastAsia" w:ascii="仿宋_GB2312" w:hAnsiTheme="majorEastAsia"/>
          <w:szCs w:val="32"/>
        </w:rPr>
        <w:t>17</w:t>
      </w:r>
      <w:r>
        <w:rPr>
          <w:rFonts w:hint="eastAsia" w:ascii="仿宋_GB2312" w:cs="宋体" w:hAnsiTheme="majorEastAsia"/>
          <w:szCs w:val="32"/>
        </w:rPr>
        <w:t>日，经查明罪犯洪鹭鸣于</w:t>
      </w:r>
      <w:r>
        <w:rPr>
          <w:rFonts w:hint="eastAsia" w:ascii="仿宋_GB2312" w:hAnsiTheme="majorEastAsia"/>
          <w:szCs w:val="32"/>
        </w:rPr>
        <w:t>2021</w:t>
      </w:r>
      <w:r>
        <w:rPr>
          <w:rFonts w:hint="eastAsia" w:ascii="仿宋_GB2312" w:cs="宋体" w:hAnsiTheme="majorEastAsia"/>
          <w:szCs w:val="32"/>
        </w:rPr>
        <w:t>年</w:t>
      </w:r>
      <w:r>
        <w:rPr>
          <w:rFonts w:hint="eastAsia" w:ascii="仿宋_GB2312" w:hAnsiTheme="majorEastAsia"/>
          <w:szCs w:val="32"/>
        </w:rPr>
        <w:t>10</w:t>
      </w:r>
      <w:r>
        <w:rPr>
          <w:rFonts w:hint="eastAsia" w:ascii="仿宋_GB2312" w:cs="宋体" w:hAnsiTheme="majorEastAsia"/>
          <w:szCs w:val="32"/>
        </w:rPr>
        <w:t>月至</w:t>
      </w:r>
      <w:r>
        <w:rPr>
          <w:rFonts w:hint="eastAsia" w:ascii="仿宋_GB2312" w:hAnsiTheme="majorEastAsia"/>
          <w:szCs w:val="32"/>
        </w:rPr>
        <w:t>2022</w:t>
      </w:r>
      <w:r>
        <w:rPr>
          <w:rFonts w:hint="eastAsia" w:ascii="仿宋_GB2312" w:cs="宋体" w:hAnsiTheme="majorEastAsia"/>
          <w:szCs w:val="32"/>
        </w:rPr>
        <w:t>年</w:t>
      </w:r>
      <w:r>
        <w:rPr>
          <w:rFonts w:hint="eastAsia" w:ascii="仿宋_GB2312" w:hAnsiTheme="majorEastAsia"/>
          <w:szCs w:val="32"/>
        </w:rPr>
        <w:t>7</w:t>
      </w:r>
      <w:r>
        <w:rPr>
          <w:rFonts w:hint="eastAsia" w:ascii="仿宋_GB2312" w:cs="宋体" w:hAnsiTheme="majorEastAsia"/>
          <w:szCs w:val="32"/>
        </w:rPr>
        <w:t>月先后多次偷占用多名罪犯的开账额度消费</w:t>
      </w:r>
      <w:r>
        <w:rPr>
          <w:rFonts w:hint="eastAsia" w:ascii="仿宋_GB2312" w:cs="Malgun Gothic Semilight" w:hAnsiTheme="majorEastAsia"/>
          <w:szCs w:val="32"/>
        </w:rPr>
        <w:t>，</w:t>
      </w:r>
      <w:r>
        <w:rPr>
          <w:rFonts w:hint="eastAsia" w:ascii="仿宋_GB2312" w:cs="宋体" w:hAnsiTheme="majorEastAsia"/>
          <w:szCs w:val="32"/>
        </w:rPr>
        <w:t>扣</w:t>
      </w:r>
      <w:r>
        <w:rPr>
          <w:rFonts w:hint="eastAsia" w:ascii="仿宋_GB2312" w:hAnsiTheme="majorEastAsia"/>
          <w:szCs w:val="32"/>
        </w:rPr>
        <w:t>35</w:t>
      </w:r>
      <w:r>
        <w:rPr>
          <w:rFonts w:hint="eastAsia" w:ascii="仿宋_GB2312" w:cs="宋体" w:hAnsiTheme="majorEastAsia"/>
          <w:szCs w:val="32"/>
        </w:rPr>
        <w:t>分</w:t>
      </w:r>
      <w:r>
        <w:rPr>
          <w:rFonts w:hint="eastAsia" w:ascii="仿宋_GB2312" w:cs="Malgun Gothic Semilight" w:hAnsiTheme="majorEastAsia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70" w:lineRule="exact"/>
        <w:ind w:firstLine="640" w:firstLineChars="200"/>
        <w:jc w:val="left"/>
        <w:textAlignment w:val="auto"/>
        <w:rPr>
          <w:rFonts w:ascii="仿宋_GB2312" w:cs="Malgun Gothic Semilight" w:hAnsiTheme="majorEastAsia"/>
          <w:szCs w:val="32"/>
        </w:rPr>
      </w:pPr>
      <w:r>
        <w:rPr>
          <w:rFonts w:hint="eastAsia" w:ascii="仿宋_GB2312" w:cs="宋体" w:hAnsiTheme="majorEastAsia"/>
          <w:szCs w:val="32"/>
        </w:rPr>
        <w:t>该犯原判财产性判项罚金17000元，于2016年10月27日向福建省厦门市中级人民法院缴交罚金17000元。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70" w:lineRule="exact"/>
        <w:ind w:firstLine="640" w:firstLineChars="200"/>
        <w:jc w:val="left"/>
        <w:textAlignment w:val="auto"/>
        <w:rPr>
          <w:rFonts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该犯系多次毒品犯罪且在本考核期内重大违规一次，属于从严掌握减刑对象，因此提请减刑幅度扣减二个月。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70" w:lineRule="exact"/>
        <w:ind w:firstLine="640" w:firstLineChars="200"/>
        <w:jc w:val="left"/>
        <w:textAlignment w:val="auto"/>
        <w:rPr>
          <w:rFonts w:ascii="仿宋_GB2312" w:hAnsiTheme="minorEastAsia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70" w:lineRule="exact"/>
        <w:ind w:firstLine="640" w:firstLineChars="200"/>
        <w:jc w:val="left"/>
        <w:textAlignment w:val="auto"/>
        <w:rPr>
          <w:rFonts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因此，依照《</w:t>
      </w:r>
      <w:r>
        <w:rPr>
          <w:rFonts w:hint="eastAsia" w:ascii="仿宋_GB2312" w:cs="宋体" w:hAnsiTheme="majorEastAsia"/>
          <w:szCs w:val="32"/>
        </w:rPr>
        <w:t>中华人民共和国刑法</w:t>
      </w:r>
      <w:r>
        <w:rPr>
          <w:rFonts w:hint="eastAsia" w:ascii="仿宋_GB2312" w:cs="Malgun Gothic Semilight" w:hAnsiTheme="majorEastAsia"/>
          <w:szCs w:val="32"/>
        </w:rPr>
        <w:t>》</w:t>
      </w:r>
      <w:r>
        <w:rPr>
          <w:rFonts w:hint="eastAsia" w:ascii="仿宋_GB2312" w:cs="宋体" w:hAnsiTheme="majorEastAsia"/>
          <w:szCs w:val="32"/>
        </w:rPr>
        <w:t>第七十八条</w:t>
      </w:r>
      <w:r>
        <w:rPr>
          <w:rFonts w:hint="eastAsia" w:ascii="仿宋_GB2312" w:cs="Malgun Gothic Semilight" w:hAnsiTheme="majorEastAsia"/>
          <w:szCs w:val="32"/>
        </w:rPr>
        <w:t>、</w:t>
      </w:r>
      <w:r>
        <w:rPr>
          <w:rFonts w:hint="eastAsia" w:ascii="仿宋_GB2312" w:cs="宋体" w:hAnsiTheme="majorEastAsia"/>
          <w:szCs w:val="32"/>
        </w:rPr>
        <w:t>第七十九条</w:t>
      </w:r>
      <w:r>
        <w:rPr>
          <w:rFonts w:hint="eastAsia" w:ascii="仿宋_GB2312" w:cs="宋体" w:hAnsiTheme="majorEastAsia"/>
          <w:szCs w:val="32"/>
          <w:lang w:eastAsia="zh-CN"/>
        </w:rPr>
        <w:t>，</w:t>
      </w:r>
      <w:r>
        <w:rPr>
          <w:rFonts w:hint="eastAsia" w:ascii="仿宋_GB2312" w:cs="Malgun Gothic Semilight" w:hAnsiTheme="majorEastAsia"/>
          <w:szCs w:val="32"/>
        </w:rPr>
        <w:t>《</w:t>
      </w:r>
      <w:r>
        <w:rPr>
          <w:rFonts w:hint="eastAsia" w:ascii="仿宋_GB2312" w:cs="宋体" w:hAnsiTheme="majorEastAsia"/>
          <w:szCs w:val="32"/>
        </w:rPr>
        <w:t>中华人民共和国刑事诉讼法</w:t>
      </w:r>
      <w:r>
        <w:rPr>
          <w:rFonts w:hint="eastAsia" w:ascii="仿宋_GB2312" w:cs="Malgun Gothic Semilight" w:hAnsiTheme="majorEastAsia"/>
          <w:szCs w:val="32"/>
        </w:rPr>
        <w:t>》</w:t>
      </w:r>
      <w:r>
        <w:rPr>
          <w:rFonts w:hint="eastAsia" w:ascii="仿宋_GB2312" w:cs="宋体" w:hAnsiTheme="majorEastAsia"/>
          <w:szCs w:val="32"/>
        </w:rPr>
        <w:t>第二百七十三条第二款</w:t>
      </w:r>
      <w:r>
        <w:rPr>
          <w:rFonts w:hint="eastAsia" w:ascii="仿宋_GB2312" w:cs="Malgun Gothic Semilight" w:hAnsiTheme="majorEastAsia"/>
          <w:szCs w:val="32"/>
          <w:lang w:eastAsia="zh-CN"/>
        </w:rPr>
        <w:t>和</w:t>
      </w:r>
      <w:r>
        <w:rPr>
          <w:rFonts w:hint="eastAsia" w:ascii="仿宋_GB2312" w:cs="Malgun Gothic Semilight" w:hAnsiTheme="majorEastAsia"/>
          <w:szCs w:val="32"/>
        </w:rPr>
        <w:t>《</w:t>
      </w:r>
      <w:r>
        <w:rPr>
          <w:rFonts w:hint="eastAsia" w:ascii="仿宋_GB2312" w:cs="宋体" w:hAnsiTheme="majorEastAsia"/>
          <w:szCs w:val="32"/>
        </w:rPr>
        <w:t>中华人民共和国监狱法</w:t>
      </w:r>
      <w:r>
        <w:rPr>
          <w:rFonts w:hint="eastAsia" w:ascii="仿宋_GB2312" w:cs="Malgun Gothic Semilight" w:hAnsiTheme="majorEastAsia"/>
          <w:szCs w:val="32"/>
        </w:rPr>
        <w:t>》</w:t>
      </w:r>
      <w:r>
        <w:rPr>
          <w:rFonts w:hint="eastAsia" w:ascii="仿宋_GB2312" w:cs="宋体" w:hAnsiTheme="majorEastAsia"/>
          <w:szCs w:val="32"/>
        </w:rPr>
        <w:t>第二十九条的规定</w:t>
      </w:r>
      <w:r>
        <w:rPr>
          <w:rFonts w:hint="eastAsia" w:ascii="仿宋_GB2312" w:hAnsiTheme="majorEastAsia"/>
          <w:szCs w:val="32"/>
        </w:rPr>
        <w:t>，建议对罪犯</w:t>
      </w:r>
      <w:r>
        <w:rPr>
          <w:rFonts w:hint="eastAsia" w:ascii="仿宋_GB2312" w:cs="宋体" w:hAnsiTheme="majorEastAsia"/>
          <w:szCs w:val="32"/>
        </w:rPr>
        <w:t>洪鹭鸣</w:t>
      </w:r>
      <w:r>
        <w:rPr>
          <w:rFonts w:hint="eastAsia" w:ascii="仿宋_GB2312" w:hAnsiTheme="majorEastAsia"/>
          <w:szCs w:val="32"/>
        </w:rPr>
        <w:t>予以减刑五个月。特提请你院审理裁定。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70" w:lineRule="exact"/>
        <w:ind w:right="-48" w:rightChars="-15" w:firstLine="614" w:firstLineChars="192"/>
        <w:jc w:val="left"/>
        <w:textAlignment w:val="auto"/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70" w:lineRule="exact"/>
        <w:ind w:right="-48" w:rightChars="-15"/>
        <w:jc w:val="left"/>
        <w:textAlignment w:val="auto"/>
        <w:rPr>
          <w:rFonts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70" w:lineRule="exact"/>
        <w:ind w:firstLine="640" w:firstLineChars="200"/>
        <w:jc w:val="left"/>
        <w:textAlignment w:val="auto"/>
        <w:rPr>
          <w:rFonts w:ascii="仿宋_GB2312" w:cs="仿宋_GB2312" w:hAnsiTheme="majorEastAsia"/>
          <w:szCs w:val="32"/>
        </w:rPr>
      </w:pPr>
      <w:r>
        <w:rPr>
          <w:rFonts w:hint="eastAsia" w:ascii="仿宋_GB2312" w:cs="仿宋_GB2312" w:hAnsiTheme="majorEastAsia"/>
          <w:szCs w:val="32"/>
        </w:rPr>
        <w:t>附件：⒈罪犯</w:t>
      </w:r>
      <w:r>
        <w:rPr>
          <w:rFonts w:hint="eastAsia" w:ascii="仿宋_GB2312" w:cs="宋体" w:hAnsiTheme="majorEastAsia"/>
          <w:szCs w:val="32"/>
        </w:rPr>
        <w:t>洪鹭鸣</w:t>
      </w:r>
      <w:r>
        <w:rPr>
          <w:rFonts w:hint="eastAsia" w:ascii="仿宋_GB2312" w:cs="仿宋_GB2312" w:hAnsiTheme="majorEastAsia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70" w:lineRule="exact"/>
        <w:ind w:right="-48" w:rightChars="-15" w:firstLine="1600" w:firstLineChars="500"/>
        <w:jc w:val="left"/>
        <w:textAlignment w:val="auto"/>
        <w:rPr>
          <w:rFonts w:ascii="仿宋_GB2312" w:cs="仿宋_GB2312" w:hAnsiTheme="majorEastAsia"/>
          <w:szCs w:val="32"/>
        </w:rPr>
      </w:pPr>
      <w:r>
        <w:rPr>
          <w:rFonts w:hint="eastAsia" w:ascii="仿宋_GB2312" w:cs="仿宋_GB2312" w:hAnsiTheme="majorEastAsia"/>
          <w:szCs w:val="32"/>
        </w:rPr>
        <w:t>⒉</w:t>
      </w:r>
      <w:r>
        <w:rPr>
          <w:rFonts w:hint="eastAsia" w:ascii="仿宋_GB2312" w:cs="宋体" w:hAnsiTheme="majorEastAsia"/>
          <w:szCs w:val="32"/>
        </w:rPr>
        <w:t>减刑</w:t>
      </w:r>
      <w:r>
        <w:rPr>
          <w:rFonts w:hint="eastAsia" w:ascii="仿宋_GB2312" w:cs="仿宋_GB2312" w:hAnsiTheme="majorEastAsia"/>
          <w:szCs w:val="32"/>
        </w:rPr>
        <w:t>建议书</w:t>
      </w:r>
      <w:r>
        <w:rPr>
          <w:rFonts w:hint="eastAsia" w:ascii="仿宋_GB2312" w:cs="仿宋_GB2312" w:hAnsiTheme="majorEastAsia"/>
          <w:szCs w:val="32"/>
          <w:lang w:val="en-US" w:eastAsia="zh-CN"/>
        </w:rPr>
        <w:t>2</w:t>
      </w:r>
      <w:r>
        <w:rPr>
          <w:rFonts w:hint="eastAsia" w:ascii="仿宋_GB2312" w:cs="仿宋_GB2312" w:hAnsiTheme="majorEastAsia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70" w:lineRule="exact"/>
        <w:ind w:right="1213" w:rightChars="379" w:firstLine="614" w:firstLineChars="192"/>
        <w:jc w:val="right"/>
        <w:textAlignment w:val="auto"/>
        <w:rPr>
          <w:rFonts w:hint="eastAsia" w:ascii="仿宋_GB2312" w:hAnsiTheme="minorEastAsia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70" w:lineRule="exact"/>
        <w:ind w:right="1213" w:rightChars="379" w:firstLine="614" w:firstLineChars="192"/>
        <w:jc w:val="right"/>
        <w:textAlignment w:val="auto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70" w:lineRule="exact"/>
        <w:ind w:right="1213" w:rightChars="379" w:firstLine="614" w:firstLineChars="192"/>
        <w:jc w:val="right"/>
        <w:textAlignment w:val="auto"/>
        <w:rPr>
          <w:rFonts w:ascii="仿宋_GB2312" w:hAnsiTheme="majorEastAsia"/>
          <w:szCs w:val="32"/>
        </w:rPr>
      </w:pPr>
      <w:r>
        <w:rPr>
          <w:rFonts w:hint="eastAsia" w:ascii="仿宋_GB2312" w:hAnsiTheme="minorEastAsia"/>
          <w:szCs w:val="32"/>
        </w:rPr>
        <w:t>2025年3月4日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4235"/>
    <w:rsid w:val="00017D58"/>
    <w:rsid w:val="00024F36"/>
    <w:rsid w:val="00064ADC"/>
    <w:rsid w:val="00082A2E"/>
    <w:rsid w:val="00085F7C"/>
    <w:rsid w:val="000974E9"/>
    <w:rsid w:val="000B68B0"/>
    <w:rsid w:val="000D43F7"/>
    <w:rsid w:val="000E47C2"/>
    <w:rsid w:val="000E50B2"/>
    <w:rsid w:val="000F59AB"/>
    <w:rsid w:val="000F620C"/>
    <w:rsid w:val="00124154"/>
    <w:rsid w:val="00134F77"/>
    <w:rsid w:val="001372ED"/>
    <w:rsid w:val="00144882"/>
    <w:rsid w:val="00146580"/>
    <w:rsid w:val="001541A1"/>
    <w:rsid w:val="00156723"/>
    <w:rsid w:val="00161176"/>
    <w:rsid w:val="00171A1C"/>
    <w:rsid w:val="00182917"/>
    <w:rsid w:val="001877A7"/>
    <w:rsid w:val="001A5F35"/>
    <w:rsid w:val="001C7616"/>
    <w:rsid w:val="0020161F"/>
    <w:rsid w:val="00253602"/>
    <w:rsid w:val="00256103"/>
    <w:rsid w:val="00262B11"/>
    <w:rsid w:val="00264D36"/>
    <w:rsid w:val="00283DCB"/>
    <w:rsid w:val="002A670A"/>
    <w:rsid w:val="002A6F6B"/>
    <w:rsid w:val="002B0008"/>
    <w:rsid w:val="002C7894"/>
    <w:rsid w:val="002E51ED"/>
    <w:rsid w:val="00300943"/>
    <w:rsid w:val="0035039F"/>
    <w:rsid w:val="00385D7F"/>
    <w:rsid w:val="003920B8"/>
    <w:rsid w:val="00393ECA"/>
    <w:rsid w:val="003B27EF"/>
    <w:rsid w:val="003D2B13"/>
    <w:rsid w:val="003D5796"/>
    <w:rsid w:val="003D62E8"/>
    <w:rsid w:val="003E2C4D"/>
    <w:rsid w:val="003E7DDF"/>
    <w:rsid w:val="00415E4B"/>
    <w:rsid w:val="004205D9"/>
    <w:rsid w:val="00420AB5"/>
    <w:rsid w:val="00440500"/>
    <w:rsid w:val="00464298"/>
    <w:rsid w:val="00494A63"/>
    <w:rsid w:val="004F58B4"/>
    <w:rsid w:val="00500804"/>
    <w:rsid w:val="00520E95"/>
    <w:rsid w:val="00561057"/>
    <w:rsid w:val="00563171"/>
    <w:rsid w:val="00571E28"/>
    <w:rsid w:val="00572810"/>
    <w:rsid w:val="005778E5"/>
    <w:rsid w:val="00593C48"/>
    <w:rsid w:val="005C731A"/>
    <w:rsid w:val="005E0BE3"/>
    <w:rsid w:val="005F5C5B"/>
    <w:rsid w:val="00607E9B"/>
    <w:rsid w:val="00616979"/>
    <w:rsid w:val="00621204"/>
    <w:rsid w:val="00666730"/>
    <w:rsid w:val="0067080C"/>
    <w:rsid w:val="00673F1B"/>
    <w:rsid w:val="00680CEA"/>
    <w:rsid w:val="00690F71"/>
    <w:rsid w:val="0069543B"/>
    <w:rsid w:val="007006FF"/>
    <w:rsid w:val="0070480D"/>
    <w:rsid w:val="007175A6"/>
    <w:rsid w:val="00721020"/>
    <w:rsid w:val="00731C7C"/>
    <w:rsid w:val="00734BA1"/>
    <w:rsid w:val="00742365"/>
    <w:rsid w:val="00747A31"/>
    <w:rsid w:val="007A0BFC"/>
    <w:rsid w:val="007B389F"/>
    <w:rsid w:val="007C5175"/>
    <w:rsid w:val="007F65D8"/>
    <w:rsid w:val="00804ADF"/>
    <w:rsid w:val="00805265"/>
    <w:rsid w:val="00812E07"/>
    <w:rsid w:val="00831894"/>
    <w:rsid w:val="00836F8A"/>
    <w:rsid w:val="00840035"/>
    <w:rsid w:val="00841A48"/>
    <w:rsid w:val="00846F30"/>
    <w:rsid w:val="00857FF2"/>
    <w:rsid w:val="00864907"/>
    <w:rsid w:val="00873231"/>
    <w:rsid w:val="00887DEC"/>
    <w:rsid w:val="008D18E2"/>
    <w:rsid w:val="008D5A71"/>
    <w:rsid w:val="008D7A40"/>
    <w:rsid w:val="008E5899"/>
    <w:rsid w:val="008F197F"/>
    <w:rsid w:val="0091265A"/>
    <w:rsid w:val="009278A7"/>
    <w:rsid w:val="00943040"/>
    <w:rsid w:val="00966C32"/>
    <w:rsid w:val="009816E3"/>
    <w:rsid w:val="00984F66"/>
    <w:rsid w:val="00990463"/>
    <w:rsid w:val="009965AA"/>
    <w:rsid w:val="009A7A26"/>
    <w:rsid w:val="00A24989"/>
    <w:rsid w:val="00A62EB4"/>
    <w:rsid w:val="00A80ECB"/>
    <w:rsid w:val="00A833E2"/>
    <w:rsid w:val="00A90192"/>
    <w:rsid w:val="00AA7B00"/>
    <w:rsid w:val="00AB6530"/>
    <w:rsid w:val="00AC32D5"/>
    <w:rsid w:val="00AF24F9"/>
    <w:rsid w:val="00AF5943"/>
    <w:rsid w:val="00AF72B7"/>
    <w:rsid w:val="00B023D5"/>
    <w:rsid w:val="00B11D18"/>
    <w:rsid w:val="00B65AD6"/>
    <w:rsid w:val="00BC4DA1"/>
    <w:rsid w:val="00BD06A2"/>
    <w:rsid w:val="00BE245B"/>
    <w:rsid w:val="00BE535E"/>
    <w:rsid w:val="00BF6423"/>
    <w:rsid w:val="00C1533A"/>
    <w:rsid w:val="00C33444"/>
    <w:rsid w:val="00C60602"/>
    <w:rsid w:val="00C65881"/>
    <w:rsid w:val="00C71943"/>
    <w:rsid w:val="00C82A24"/>
    <w:rsid w:val="00C84620"/>
    <w:rsid w:val="00C9072C"/>
    <w:rsid w:val="00C94316"/>
    <w:rsid w:val="00C95490"/>
    <w:rsid w:val="00CA2206"/>
    <w:rsid w:val="00CD6AF8"/>
    <w:rsid w:val="00D000F3"/>
    <w:rsid w:val="00D214E9"/>
    <w:rsid w:val="00D540C2"/>
    <w:rsid w:val="00D54CE0"/>
    <w:rsid w:val="00D55EE8"/>
    <w:rsid w:val="00D571BE"/>
    <w:rsid w:val="00D6003D"/>
    <w:rsid w:val="00D6504E"/>
    <w:rsid w:val="00DA235A"/>
    <w:rsid w:val="00DA5017"/>
    <w:rsid w:val="00DB1B23"/>
    <w:rsid w:val="00DD0D4F"/>
    <w:rsid w:val="00DD5AAA"/>
    <w:rsid w:val="00E4016A"/>
    <w:rsid w:val="00E52642"/>
    <w:rsid w:val="00E54106"/>
    <w:rsid w:val="00E54433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4CEF"/>
    <w:rsid w:val="00F4188B"/>
    <w:rsid w:val="00F538B4"/>
    <w:rsid w:val="00FB67AE"/>
    <w:rsid w:val="00FC3891"/>
    <w:rsid w:val="00FE01F1"/>
    <w:rsid w:val="00FE1E5A"/>
    <w:rsid w:val="3475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273</Words>
  <Characters>1562</Characters>
  <Lines>13</Lines>
  <Paragraphs>3</Paragraphs>
  <TotalTime>188</TotalTime>
  <ScaleCrop>false</ScaleCrop>
  <LinksUpToDate>false</LinksUpToDate>
  <CharactersWithSpaces>1832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2024-12-04T08:23:00Z</dcterms:created>
  <dc:creator>Windows 用户</dc:creator>
  <cp:lastModifiedBy>周文娟</cp:lastModifiedBy>
  <cp:lastPrinted>2025-03-04T23:40:00Z</cp:lastPrinted>
  <dcterms:modified xsi:type="dcterms:W3CDTF">2025-03-31T07:41:36Z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00EC1D1A403F498FB9BE8B0763DDDC2F</vt:lpwstr>
  </property>
</Properties>
</file>