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eastAsia="方正小标宋简体" w:cs="方正小标宋简体" w:hAnsiTheme="minorEastAsia"/>
          <w:sz w:val="44"/>
          <w:szCs w:val="44"/>
        </w:rPr>
      </w:pPr>
      <w:r>
        <w:rPr>
          <w:rFonts w:hint="eastAsia" w:ascii="方正小标宋简体" w:eastAsia="方正小标宋简体" w:cs="宋体" w:hAnsiTheme="minorEastAsia"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eastAsia="方正小标宋简体" w:cs="方正小标宋简体" w:hAnsiTheme="minorEastAsia"/>
          <w:sz w:val="44"/>
          <w:szCs w:val="44"/>
        </w:rPr>
      </w:pPr>
      <w:r>
        <w:rPr>
          <w:rFonts w:hint="eastAsia" w:ascii="方正小标宋简体" w:eastAsia="方正小标宋简体" w:cs="宋体" w:hAnsiTheme="minorEastAsia"/>
          <w:sz w:val="44"/>
          <w:szCs w:val="44"/>
        </w:rPr>
        <w:t>提请假释建议书</w:t>
      </w:r>
    </w:p>
    <w:p>
      <w:pPr>
        <w:jc w:val="right"/>
        <w:rPr>
          <w:rFonts w:ascii="楷体_GB2312" w:eastAsia="楷体_GB2312" w:cs="楷体_GB2312" w:hAnsiTheme="minorEastAsia"/>
          <w:szCs w:val="32"/>
        </w:rPr>
      </w:pPr>
      <w:r>
        <w:rPr>
          <w:rFonts w:hint="eastAsia" w:ascii="楷体_GB2312" w:eastAsia="楷体_GB2312" w:cs="楷体_GB2312" w:hAnsiTheme="minorEastAsia"/>
          <w:szCs w:val="32"/>
        </w:rPr>
        <w:t>（2025）</w:t>
      </w:r>
      <w:r>
        <w:rPr>
          <w:rFonts w:hint="eastAsia" w:ascii="楷体_GB2312" w:eastAsia="楷体_GB2312" w:cs="宋体" w:hAnsiTheme="minorEastAsia"/>
          <w:szCs w:val="32"/>
        </w:rPr>
        <w:t>闽厦狱假字第</w:t>
      </w:r>
      <w:r>
        <w:rPr>
          <w:rFonts w:hint="eastAsia" w:ascii="楷体_GB2312" w:eastAsia="楷体_GB2312" w:cs="楷体_GB2312" w:hAnsiTheme="minorEastAsia"/>
          <w:szCs w:val="32"/>
        </w:rPr>
        <w:t>6</w:t>
      </w:r>
      <w:r>
        <w:rPr>
          <w:rFonts w:hint="eastAsia" w:ascii="楷体_GB2312" w:eastAsia="楷体_GB2312" w:cs="宋体" w:hAnsiTheme="minorEastAsia"/>
          <w:szCs w:val="32"/>
        </w:rPr>
        <w:t>号</w:t>
      </w:r>
    </w:p>
    <w:p>
      <w:pPr>
        <w:jc w:val="right"/>
        <w:rPr>
          <w:rFonts w:cs="楷体_GB2312" w:asciiTheme="minorEastAsia" w:hAnsiTheme="minorEastAsia" w:eastAsiaTheme="minorEastAsia"/>
          <w:szCs w:val="32"/>
        </w:rPr>
      </w:pPr>
    </w:p>
    <w:p>
      <w:pPr>
        <w:spacing w:line="420" w:lineRule="exact"/>
        <w:ind w:firstLine="640" w:firstLineChars="200"/>
        <w:rPr>
          <w:rFonts w:ascii="仿宋_GB2312" w:hAnsiTheme="minorEastAsia"/>
          <w:szCs w:val="32"/>
        </w:rPr>
      </w:pPr>
      <w:r>
        <w:rPr>
          <w:rFonts w:hint="eastAsia" w:ascii="仿宋_GB2312" w:cs="宋体" w:hAnsiTheme="minorEastAsia"/>
          <w:szCs w:val="32"/>
        </w:rPr>
        <w:t>罪犯林野</w:t>
      </w:r>
      <w:r>
        <w:rPr>
          <w:rFonts w:hint="eastAsia" w:ascii="仿宋_GB2312" w:hAnsiTheme="minorEastAsia"/>
          <w:szCs w:val="32"/>
        </w:rPr>
        <w:fldChar w:fldCharType="begin"/>
      </w:r>
      <w:r>
        <w:rPr>
          <w:rFonts w:hint="eastAsia" w:ascii="仿宋_GB2312" w:hAnsiTheme="minorEastAsia"/>
          <w:szCs w:val="32"/>
        </w:rPr>
        <w:instrText xml:space="preserve"> AUTOTEXTLIST  \* MERGEFORMAT </w:instrText>
      </w:r>
      <w:r>
        <w:rPr>
          <w:rFonts w:hint="eastAsia" w:ascii="仿宋_GB2312" w:hAnsiTheme="minorEastAsia"/>
          <w:szCs w:val="32"/>
        </w:rPr>
        <w:fldChar w:fldCharType="end"/>
      </w:r>
      <w:r>
        <w:rPr>
          <w:rFonts w:hint="eastAsia" w:ascii="仿宋_GB2312" w:hAnsiTheme="minorEastAsia"/>
          <w:szCs w:val="32"/>
        </w:rPr>
        <w:t>，</w:t>
      </w:r>
      <w:r>
        <w:rPr>
          <w:rFonts w:hint="eastAsia" w:ascii="仿宋_GB2312" w:cs="宋体" w:hAnsiTheme="minorEastAsia"/>
          <w:szCs w:val="32"/>
        </w:rPr>
        <w:t>男</w:t>
      </w:r>
      <w:r>
        <w:rPr>
          <w:rFonts w:hint="eastAsia" w:ascii="仿宋_GB2312" w:cs="Malgun Gothic Semilight" w:hAnsiTheme="minorEastAsia"/>
          <w:szCs w:val="32"/>
        </w:rPr>
        <w:t>，</w:t>
      </w:r>
      <w:r>
        <w:rPr>
          <w:rFonts w:hint="eastAsia" w:ascii="仿宋_GB2312" w:hAnsiTheme="minorEastAsia"/>
          <w:szCs w:val="32"/>
        </w:rPr>
        <w:t>1985</w:t>
      </w:r>
      <w:r>
        <w:rPr>
          <w:rFonts w:hint="eastAsia" w:ascii="仿宋_GB2312" w:cs="宋体" w:hAnsiTheme="minorEastAsia"/>
          <w:szCs w:val="32"/>
        </w:rPr>
        <w:t>年</w:t>
      </w:r>
      <w:r>
        <w:rPr>
          <w:rFonts w:hint="eastAsia" w:ascii="仿宋_GB2312" w:hAnsiTheme="minorEastAsia"/>
          <w:szCs w:val="32"/>
        </w:rPr>
        <w:t>1</w:t>
      </w:r>
      <w:r>
        <w:rPr>
          <w:rFonts w:hint="eastAsia" w:ascii="仿宋_GB2312" w:cs="宋体" w:hAnsiTheme="minorEastAsia"/>
          <w:szCs w:val="32"/>
        </w:rPr>
        <w:t>月</w:t>
      </w:r>
      <w:r>
        <w:rPr>
          <w:rFonts w:hint="eastAsia" w:ascii="仿宋_GB2312" w:hAnsiTheme="minorEastAsia"/>
          <w:szCs w:val="32"/>
        </w:rPr>
        <w:t>10</w:t>
      </w:r>
      <w:r>
        <w:rPr>
          <w:rFonts w:hint="eastAsia" w:ascii="仿宋_GB2312" w:cs="宋体" w:hAnsiTheme="minorEastAsia"/>
          <w:szCs w:val="32"/>
        </w:rPr>
        <w:t>日出生</w:t>
      </w:r>
      <w:r>
        <w:rPr>
          <w:rFonts w:hint="eastAsia" w:ascii="仿宋_GB2312" w:cs="Malgun Gothic Semilight" w:hAnsiTheme="minorEastAsia"/>
          <w:szCs w:val="32"/>
        </w:rPr>
        <w:t>，</w:t>
      </w:r>
      <w:r>
        <w:rPr>
          <w:rFonts w:hint="eastAsia" w:ascii="仿宋_GB2312" w:cs="宋体" w:hAnsiTheme="minorEastAsia"/>
          <w:szCs w:val="32"/>
        </w:rPr>
        <w:t>汉族</w:t>
      </w:r>
      <w:r>
        <w:rPr>
          <w:rFonts w:hint="eastAsia" w:ascii="仿宋_GB2312" w:cs="Malgun Gothic Semilight" w:hAnsiTheme="minorEastAsia"/>
          <w:szCs w:val="32"/>
        </w:rPr>
        <w:t>，</w:t>
      </w:r>
      <w:r>
        <w:rPr>
          <w:rFonts w:hint="eastAsia" w:ascii="仿宋_GB2312" w:hAnsiTheme="minorEastAsia"/>
          <w:szCs w:val="32"/>
        </w:rPr>
        <w:t xml:space="preserve"> </w:t>
      </w:r>
      <w:r>
        <w:rPr>
          <w:rFonts w:hint="eastAsia" w:ascii="仿宋_GB2312" w:cs="宋体" w:hAnsiTheme="minorEastAsia"/>
          <w:szCs w:val="32"/>
        </w:rPr>
        <w:t>中专文化</w:t>
      </w:r>
      <w:r>
        <w:rPr>
          <w:rFonts w:hint="eastAsia" w:ascii="仿宋_GB2312" w:cs="Malgun Gothic Semilight" w:hAnsiTheme="minorEastAsia"/>
          <w:szCs w:val="32"/>
        </w:rPr>
        <w:t>，</w:t>
      </w:r>
      <w:r>
        <w:rPr>
          <w:rFonts w:hint="eastAsia" w:ascii="仿宋_GB2312" w:cs="宋体" w:hAnsiTheme="minorEastAsia"/>
          <w:szCs w:val="32"/>
        </w:rPr>
        <w:t>户籍地福建省莆田市</w:t>
      </w:r>
      <w:r>
        <w:rPr>
          <w:rFonts w:hint="eastAsia" w:ascii="仿宋_GB2312" w:hAnsiTheme="minorEastAsia"/>
          <w:szCs w:val="32"/>
        </w:rPr>
        <w:t>。</w:t>
      </w:r>
    </w:p>
    <w:p>
      <w:pPr>
        <w:spacing w:line="420" w:lineRule="exact"/>
        <w:ind w:firstLine="640" w:firstLineChars="200"/>
        <w:rPr>
          <w:rFonts w:ascii="仿宋_GB2312" w:hAnsiTheme="minorEastAsia"/>
          <w:szCs w:val="32"/>
        </w:rPr>
      </w:pPr>
      <w:r>
        <w:rPr>
          <w:rFonts w:hint="eastAsia" w:ascii="仿宋_GB2312" w:cs="宋体" w:hAnsiTheme="minorEastAsia"/>
          <w:szCs w:val="32"/>
        </w:rPr>
        <w:t>福建省莆田市秀屿区人民法院于2022年6月29日作出(2022)闽0305刑初117号刑事判决，以被告人林野犯开设赌场罪，判处有期徒刑四年，并处罚金人民币十万元；暂扣于莆田市公安局秀屿分局的违法所得人民币二十万元，予以没收，上缴国库；责令继续退出违法所得人民币1487元，予以没收，上缴国库。该犯及同案犯不服，提出上诉。福建省莆田市中级人民法院于2022年8月31日作出（2022）闽03刑终369号刑事裁定书，裁定撤销莆田市秀屿区人民法院（2022）闽0305刑初117号刑事判决，发回莆田市秀屿区人民法院重新审判。福建省莆田市秀屿区人民法院于2022年12月12日作出(2022)闽0305刑初278号刑事判决，以被告人林野犯开设赌场罪，判处有期徒刑四年，并处罚金人民币十万元；莆田市公安局秀屿分局依法扣押的违法所得人民币二十万元，予以没收，上缴国库；责令继续退出违法所得人民币1487元，予以没收，上缴国库。该犯不服，提出上诉。福建省莆田市中级人民法院于2023年2月24日作出（2023）闽03刑终38号刑事裁定书，裁定：驳回上诉，维持原判。刑期自2022年3月8日起至2026年3月5日止。</w:t>
      </w:r>
      <w:r>
        <w:rPr>
          <w:rFonts w:hint="eastAsia" w:ascii="仿宋_GB2312" w:cs="仿宋_GB2312" w:hAnsiTheme="minorEastAsia"/>
          <w:szCs w:val="32"/>
        </w:rPr>
        <w:t>2023</w:t>
      </w:r>
      <w:r>
        <w:rPr>
          <w:rFonts w:hint="eastAsia" w:ascii="仿宋_GB2312" w:cs="宋体" w:hAnsiTheme="minorEastAsia"/>
          <w:szCs w:val="32"/>
        </w:rPr>
        <w:t>年</w:t>
      </w:r>
      <w:r>
        <w:rPr>
          <w:rFonts w:hint="eastAsia" w:ascii="仿宋_GB2312" w:cs="仿宋_GB2312" w:hAnsiTheme="minorEastAsia"/>
          <w:szCs w:val="32"/>
        </w:rPr>
        <w:t>4</w:t>
      </w:r>
      <w:r>
        <w:rPr>
          <w:rFonts w:hint="eastAsia" w:ascii="仿宋_GB2312" w:cs="宋体" w:hAnsiTheme="minorEastAsia"/>
          <w:szCs w:val="32"/>
        </w:rPr>
        <w:t>月</w:t>
      </w:r>
      <w:r>
        <w:rPr>
          <w:rFonts w:hint="eastAsia" w:ascii="仿宋_GB2312" w:cs="仿宋_GB2312" w:hAnsiTheme="minorEastAsia"/>
          <w:szCs w:val="32"/>
        </w:rPr>
        <w:t>26</w:t>
      </w:r>
      <w:r>
        <w:rPr>
          <w:rFonts w:hint="eastAsia" w:ascii="仿宋_GB2312" w:cs="宋体" w:hAnsiTheme="minorEastAsia"/>
          <w:szCs w:val="32"/>
        </w:rPr>
        <w:t>日交付福建省厦门监狱执行刑罚</w:t>
      </w:r>
      <w:r>
        <w:rPr>
          <w:rFonts w:hint="eastAsia" w:ascii="仿宋_GB2312" w:cs="Malgun Gothic Semilight" w:hAnsiTheme="minorEastAsia"/>
          <w:szCs w:val="32"/>
        </w:rPr>
        <w:t>。</w:t>
      </w:r>
      <w:r>
        <w:rPr>
          <w:rFonts w:hint="eastAsia" w:ascii="仿宋_GB2312" w:cs="宋体" w:hAnsiTheme="minorEastAsia"/>
          <w:szCs w:val="32"/>
        </w:rPr>
        <w:t>属普管级罪犯</w:t>
      </w:r>
      <w:r>
        <w:rPr>
          <w:rFonts w:hint="eastAsia" w:ascii="仿宋_GB2312" w:cs="Malgun Gothic Semilight" w:hAnsiTheme="minorEastAsia"/>
          <w:szCs w:val="32"/>
        </w:rPr>
        <w:t>。</w:t>
      </w:r>
    </w:p>
    <w:p>
      <w:pPr>
        <w:spacing w:line="420" w:lineRule="exact"/>
        <w:ind w:firstLine="640" w:firstLineChars="200"/>
        <w:rPr>
          <w:rFonts w:ascii="仿宋_GB2312" w:hAnsiTheme="minorEastAsia"/>
          <w:szCs w:val="32"/>
        </w:rPr>
      </w:pPr>
      <w:r>
        <w:rPr>
          <w:rFonts w:hint="eastAsia" w:ascii="仿宋_GB2312" w:hAnsiTheme="minorEastAsia"/>
          <w:szCs w:val="32"/>
        </w:rPr>
        <w:t>犯罪事实：2021</w:t>
      </w:r>
      <w:r>
        <w:rPr>
          <w:rFonts w:hint="eastAsia" w:ascii="仿宋_GB2312" w:cs="宋体" w:hAnsiTheme="minorEastAsia"/>
          <w:szCs w:val="32"/>
        </w:rPr>
        <w:t>年</w:t>
      </w:r>
      <w:r>
        <w:rPr>
          <w:rFonts w:hint="eastAsia" w:ascii="仿宋_GB2312" w:hAnsiTheme="minorEastAsia"/>
          <w:szCs w:val="32"/>
        </w:rPr>
        <w:t>6</w:t>
      </w:r>
      <w:r>
        <w:rPr>
          <w:rFonts w:hint="eastAsia" w:ascii="仿宋_GB2312" w:cs="宋体" w:hAnsiTheme="minorEastAsia"/>
          <w:szCs w:val="32"/>
        </w:rPr>
        <w:t>月至</w:t>
      </w:r>
      <w:r>
        <w:rPr>
          <w:rFonts w:hint="eastAsia" w:ascii="仿宋_GB2312" w:hAnsiTheme="minorEastAsia"/>
          <w:szCs w:val="32"/>
        </w:rPr>
        <w:t>2021</w:t>
      </w:r>
      <w:r>
        <w:rPr>
          <w:rFonts w:hint="eastAsia" w:ascii="仿宋_GB2312" w:cs="宋体" w:hAnsiTheme="minorEastAsia"/>
          <w:szCs w:val="32"/>
        </w:rPr>
        <w:t>年</w:t>
      </w:r>
      <w:r>
        <w:rPr>
          <w:rFonts w:hint="eastAsia" w:ascii="仿宋_GB2312" w:hAnsiTheme="minorEastAsia"/>
          <w:szCs w:val="32"/>
        </w:rPr>
        <w:t>9</w:t>
      </w:r>
      <w:r>
        <w:rPr>
          <w:rFonts w:hint="eastAsia" w:ascii="仿宋_GB2312" w:cs="宋体" w:hAnsiTheme="minorEastAsia"/>
          <w:szCs w:val="32"/>
        </w:rPr>
        <w:t>月</w:t>
      </w:r>
      <w:r>
        <w:rPr>
          <w:rFonts w:hint="eastAsia" w:ascii="仿宋_GB2312" w:hAnsiTheme="minorEastAsia"/>
          <w:szCs w:val="32"/>
        </w:rPr>
        <w:t>6</w:t>
      </w:r>
      <w:r>
        <w:rPr>
          <w:rFonts w:hint="eastAsia" w:ascii="仿宋_GB2312" w:cs="宋体" w:hAnsiTheme="minorEastAsia"/>
          <w:szCs w:val="32"/>
        </w:rPr>
        <w:t>日期间</w:t>
      </w:r>
      <w:r>
        <w:rPr>
          <w:rFonts w:hint="eastAsia" w:ascii="仿宋_GB2312" w:cs="Malgun Gothic Semilight" w:hAnsiTheme="minorEastAsia"/>
          <w:szCs w:val="32"/>
        </w:rPr>
        <w:t>，</w:t>
      </w:r>
      <w:r>
        <w:rPr>
          <w:rFonts w:hint="eastAsia" w:ascii="仿宋_GB2312" w:cs="宋体" w:hAnsiTheme="minorEastAsia"/>
          <w:szCs w:val="32"/>
        </w:rPr>
        <w:t>该犯为非法获利</w:t>
      </w:r>
      <w:r>
        <w:rPr>
          <w:rFonts w:hint="eastAsia" w:ascii="仿宋_GB2312" w:cs="Malgun Gothic Semilight" w:hAnsiTheme="minorEastAsia"/>
          <w:szCs w:val="32"/>
        </w:rPr>
        <w:t>，</w:t>
      </w:r>
      <w:r>
        <w:rPr>
          <w:rFonts w:hint="eastAsia" w:ascii="仿宋_GB2312" w:cs="宋体" w:hAnsiTheme="minorEastAsia"/>
          <w:szCs w:val="32"/>
        </w:rPr>
        <w:t>为</w:t>
      </w:r>
      <w:r>
        <w:rPr>
          <w:rFonts w:hint="eastAsia" w:ascii="仿宋_GB2312" w:hAnsiTheme="minorEastAsia"/>
          <w:szCs w:val="32"/>
        </w:rPr>
        <w:t>“</w:t>
      </w:r>
      <w:r>
        <w:rPr>
          <w:rFonts w:hint="eastAsia" w:ascii="仿宋_GB2312" w:cs="宋体" w:hAnsiTheme="minorEastAsia"/>
          <w:szCs w:val="32"/>
        </w:rPr>
        <w:t>摇钱树</w:t>
      </w:r>
      <w:r>
        <w:rPr>
          <w:rFonts w:hint="eastAsia" w:ascii="仿宋_GB2312" w:hAnsiTheme="minorEastAsia"/>
          <w:szCs w:val="32"/>
        </w:rPr>
        <w:t>”</w:t>
      </w:r>
      <w:r>
        <w:rPr>
          <w:rFonts w:hint="eastAsia" w:ascii="仿宋_GB2312" w:cs="宋体" w:hAnsiTheme="minorEastAsia"/>
          <w:szCs w:val="32"/>
        </w:rPr>
        <w:t>赌博网站担任充值代理</w:t>
      </w:r>
      <w:r>
        <w:rPr>
          <w:rFonts w:hint="eastAsia" w:ascii="仿宋_GB2312" w:cs="Malgun Gothic Semilight" w:hAnsiTheme="minorEastAsia"/>
          <w:szCs w:val="32"/>
        </w:rPr>
        <w:t>，</w:t>
      </w:r>
      <w:r>
        <w:rPr>
          <w:rFonts w:hint="eastAsia" w:ascii="仿宋_GB2312" w:cs="宋体" w:hAnsiTheme="minorEastAsia"/>
          <w:szCs w:val="32"/>
        </w:rPr>
        <w:t>通过每充值一万元赌资抽取金额</w:t>
      </w:r>
      <w:r>
        <w:rPr>
          <w:rFonts w:hint="eastAsia" w:ascii="仿宋_GB2312" w:hAnsiTheme="minorEastAsia"/>
          <w:szCs w:val="32"/>
        </w:rPr>
        <w:t>2%</w:t>
      </w:r>
      <w:r>
        <w:rPr>
          <w:rFonts w:hint="eastAsia" w:ascii="仿宋_GB2312" w:cs="宋体" w:hAnsiTheme="minorEastAsia"/>
          <w:szCs w:val="32"/>
        </w:rPr>
        <w:t>渔利</w:t>
      </w:r>
      <w:r>
        <w:rPr>
          <w:rFonts w:hint="eastAsia" w:ascii="仿宋_GB2312" w:cs="Malgun Gothic Semilight" w:hAnsiTheme="minorEastAsia"/>
          <w:szCs w:val="32"/>
        </w:rPr>
        <w:t>，</w:t>
      </w:r>
      <w:r>
        <w:rPr>
          <w:rFonts w:hint="eastAsia" w:ascii="仿宋_GB2312" w:cs="宋体" w:hAnsiTheme="minorEastAsia"/>
          <w:szCs w:val="32"/>
        </w:rPr>
        <w:t>并雇佣他人在莆田市秀屿区</w:t>
      </w:r>
      <w:r>
        <w:rPr>
          <w:rFonts w:hint="eastAsia" w:ascii="仿宋_GB2312" w:cs="宋体" w:hAnsiTheme="minorEastAsia"/>
          <w:szCs w:val="32"/>
          <w:lang w:val="en-US" w:eastAsia="zh-CN"/>
        </w:rPr>
        <w:t>辖区内</w:t>
      </w:r>
      <w:r>
        <w:rPr>
          <w:rFonts w:hint="eastAsia" w:ascii="仿宋_GB2312" w:cs="宋体" w:hAnsiTheme="minorEastAsia"/>
          <w:szCs w:val="32"/>
        </w:rPr>
        <w:t>的工作室内为</w:t>
      </w:r>
      <w:r>
        <w:rPr>
          <w:rFonts w:hint="eastAsia" w:ascii="仿宋_GB2312" w:hAnsiTheme="minorEastAsia"/>
          <w:szCs w:val="32"/>
        </w:rPr>
        <w:t>“</w:t>
      </w:r>
      <w:r>
        <w:rPr>
          <w:rFonts w:hint="eastAsia" w:ascii="仿宋_GB2312" w:cs="宋体" w:hAnsiTheme="minorEastAsia"/>
          <w:szCs w:val="32"/>
        </w:rPr>
        <w:t>摇钱树</w:t>
      </w:r>
      <w:r>
        <w:rPr>
          <w:rFonts w:hint="eastAsia" w:ascii="仿宋_GB2312" w:hAnsiTheme="minorEastAsia"/>
          <w:szCs w:val="32"/>
        </w:rPr>
        <w:t>”</w:t>
      </w:r>
      <w:r>
        <w:rPr>
          <w:rFonts w:hint="eastAsia" w:ascii="仿宋_GB2312" w:cs="宋体" w:hAnsiTheme="minorEastAsia"/>
          <w:szCs w:val="32"/>
        </w:rPr>
        <w:t>赌博网站的参赌人员提供充值上分服务</w:t>
      </w:r>
      <w:r>
        <w:rPr>
          <w:rFonts w:hint="eastAsia" w:ascii="仿宋_GB2312" w:cs="Malgun Gothic Semilight" w:hAnsiTheme="minorEastAsia"/>
          <w:szCs w:val="32"/>
        </w:rPr>
        <w:t>，</w:t>
      </w:r>
      <w:r>
        <w:rPr>
          <w:rFonts w:hint="eastAsia" w:ascii="仿宋_GB2312" w:cs="宋体" w:hAnsiTheme="minorEastAsia"/>
          <w:szCs w:val="32"/>
        </w:rPr>
        <w:t>涉案赌资共计人民币</w:t>
      </w:r>
      <w:r>
        <w:rPr>
          <w:rFonts w:hint="eastAsia" w:ascii="仿宋_GB2312" w:hAnsiTheme="minorEastAsia"/>
          <w:szCs w:val="32"/>
        </w:rPr>
        <w:t>1035.9765</w:t>
      </w:r>
      <w:r>
        <w:rPr>
          <w:rFonts w:hint="eastAsia" w:ascii="仿宋_GB2312" w:cs="宋体" w:hAnsiTheme="minorEastAsia"/>
          <w:szCs w:val="32"/>
        </w:rPr>
        <w:t>万元</w:t>
      </w:r>
      <w:r>
        <w:rPr>
          <w:rFonts w:hint="eastAsia" w:ascii="仿宋_GB2312" w:cs="Malgun Gothic Semilight" w:hAnsiTheme="minorEastAsia"/>
          <w:szCs w:val="32"/>
        </w:rPr>
        <w:t>，</w:t>
      </w:r>
      <w:r>
        <w:rPr>
          <w:rFonts w:hint="eastAsia" w:ascii="仿宋_GB2312" w:cs="宋体" w:hAnsiTheme="minorEastAsia"/>
          <w:szCs w:val="32"/>
        </w:rPr>
        <w:t>从中非法获利共计人民币</w:t>
      </w:r>
      <w:r>
        <w:rPr>
          <w:rFonts w:hint="eastAsia" w:ascii="仿宋_GB2312" w:hAnsiTheme="minorEastAsia"/>
          <w:szCs w:val="32"/>
        </w:rPr>
        <w:t>20.1487</w:t>
      </w:r>
      <w:r>
        <w:rPr>
          <w:rFonts w:hint="eastAsia" w:ascii="仿宋_GB2312" w:cs="宋体" w:hAnsiTheme="minorEastAsia"/>
          <w:szCs w:val="32"/>
        </w:rPr>
        <w:t>万元</w:t>
      </w:r>
      <w:r>
        <w:rPr>
          <w:rFonts w:hint="eastAsia" w:ascii="仿宋_GB2312" w:cs="Malgun Gothic Semilight" w:hAnsiTheme="minorEastAsia"/>
          <w:szCs w:val="32"/>
        </w:rPr>
        <w:t>，</w:t>
      </w:r>
      <w:r>
        <w:rPr>
          <w:rFonts w:hint="eastAsia" w:ascii="仿宋_GB2312" w:cs="宋体" w:hAnsiTheme="minorEastAsia"/>
          <w:szCs w:val="32"/>
        </w:rPr>
        <w:t>情节严重</w:t>
      </w:r>
      <w:r>
        <w:rPr>
          <w:rFonts w:hint="eastAsia" w:ascii="仿宋_GB2312" w:cs="Malgun Gothic Semilight" w:hAnsiTheme="minorEastAsia"/>
          <w:szCs w:val="32"/>
        </w:rPr>
        <w:t>，</w:t>
      </w:r>
      <w:r>
        <w:rPr>
          <w:rFonts w:hint="eastAsia" w:ascii="仿宋_GB2312" w:cs="宋体" w:hAnsiTheme="minorEastAsia"/>
          <w:szCs w:val="32"/>
        </w:rPr>
        <w:t>其行为已构成开设赌场罪</w:t>
      </w:r>
      <w:r>
        <w:rPr>
          <w:rFonts w:hint="eastAsia" w:ascii="仿宋_GB2312" w:cs="Malgun Gothic Semilight" w:hAnsiTheme="minorEastAsia"/>
          <w:szCs w:val="32"/>
        </w:rPr>
        <w:t>，</w:t>
      </w:r>
      <w:r>
        <w:rPr>
          <w:rFonts w:hint="eastAsia" w:ascii="仿宋_GB2312" w:cs="宋体" w:hAnsiTheme="minorEastAsia"/>
          <w:szCs w:val="32"/>
        </w:rPr>
        <w:t>属共同犯罪</w:t>
      </w:r>
      <w:r>
        <w:rPr>
          <w:rFonts w:hint="eastAsia" w:ascii="仿宋_GB2312" w:cs="Malgun Gothic Semilight" w:hAnsiTheme="minorEastAsia"/>
          <w:szCs w:val="32"/>
        </w:rPr>
        <w:t>，</w:t>
      </w:r>
      <w:r>
        <w:rPr>
          <w:rFonts w:hint="eastAsia" w:ascii="仿宋_GB2312" w:cs="宋体" w:hAnsiTheme="minorEastAsia"/>
          <w:szCs w:val="32"/>
        </w:rPr>
        <w:t>系从犯</w:t>
      </w:r>
      <w:r>
        <w:rPr>
          <w:rFonts w:hint="eastAsia" w:ascii="仿宋_GB2312" w:cs="Malgun Gothic Semilight" w:hAnsiTheme="minorEastAsia"/>
          <w:szCs w:val="32"/>
        </w:rPr>
        <w:t>。</w:t>
      </w:r>
    </w:p>
    <w:p>
      <w:pPr>
        <w:spacing w:line="420" w:lineRule="exact"/>
        <w:ind w:firstLine="640" w:firstLineChars="200"/>
        <w:rPr>
          <w:rFonts w:ascii="仿宋_GB2312" w:hAnsiTheme="minorEastAsia"/>
          <w:szCs w:val="32"/>
        </w:rPr>
      </w:pPr>
      <w:r>
        <w:rPr>
          <w:rFonts w:hint="eastAsia" w:ascii="仿宋_GB2312" w:cs="宋体" w:hAnsiTheme="minorEastAsia"/>
          <w:szCs w:val="32"/>
        </w:rPr>
        <w:t>该犯自入监以来确有悔改表现</w:t>
      </w:r>
      <w:r>
        <w:rPr>
          <w:rFonts w:hint="eastAsia" w:ascii="仿宋_GB2312" w:cs="Malgun Gothic Semilight" w:hAnsiTheme="minorEastAsia"/>
          <w:szCs w:val="32"/>
        </w:rPr>
        <w:t>，</w:t>
      </w:r>
      <w:r>
        <w:rPr>
          <w:rFonts w:hint="eastAsia" w:ascii="仿宋_GB2312" w:cs="宋体" w:hAnsiTheme="minorEastAsia"/>
          <w:szCs w:val="32"/>
        </w:rPr>
        <w:t>具体事实如下</w:t>
      </w:r>
      <w:r>
        <w:rPr>
          <w:rFonts w:hint="eastAsia" w:ascii="仿宋_GB2312" w:cs="Malgun Gothic Semilight" w:hAnsiTheme="minorEastAsia"/>
          <w:szCs w:val="32"/>
        </w:rPr>
        <w:t>：</w:t>
      </w:r>
    </w:p>
    <w:p>
      <w:pPr>
        <w:pStyle w:val="13"/>
        <w:autoSpaceDE w:val="0"/>
        <w:autoSpaceDN w:val="0"/>
        <w:adjustRightInd w:val="0"/>
        <w:spacing w:line="420" w:lineRule="exact"/>
        <w:ind w:firstLine="640"/>
        <w:rPr>
          <w:rFonts w:ascii="仿宋_GB2312" w:hAnsiTheme="minorEastAsia"/>
          <w:iCs/>
          <w:kern w:val="2"/>
          <w:szCs w:val="32"/>
        </w:rPr>
      </w:pPr>
      <w:r>
        <w:rPr>
          <w:rFonts w:hint="eastAsia" w:ascii="仿宋_GB2312" w:hAnsiTheme="minorEastAsia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420" w:lineRule="exact"/>
        <w:ind w:firstLine="640"/>
        <w:rPr>
          <w:rFonts w:ascii="仿宋_GB2312" w:cs="宋体" w:hAnsiTheme="minorEastAsia"/>
          <w:szCs w:val="32"/>
          <w:lang w:val="zh-CN"/>
        </w:rPr>
      </w:pPr>
      <w:r>
        <w:rPr>
          <w:rFonts w:hint="eastAsia" w:ascii="仿宋_GB2312" w:hAnsiTheme="minorEastAsia"/>
          <w:szCs w:val="32"/>
        </w:rPr>
        <w:t>遵守监规</w:t>
      </w:r>
      <w:r>
        <w:rPr>
          <w:rFonts w:hint="eastAsia" w:ascii="仿宋_GB2312" w:cs="宋体" w:hAnsiTheme="minorEastAsia"/>
          <w:szCs w:val="32"/>
          <w:lang w:val="zh-CN"/>
        </w:rPr>
        <w:t>：能遵守法律法规及监规纪律</w:t>
      </w:r>
      <w:r>
        <w:rPr>
          <w:rFonts w:hint="eastAsia" w:ascii="仿宋_GB2312" w:cs="Malgun Gothic Semilight" w:hAnsiTheme="minorEastAsia"/>
          <w:szCs w:val="32"/>
          <w:lang w:val="zh-CN"/>
        </w:rPr>
        <w:t>，</w:t>
      </w:r>
      <w:r>
        <w:rPr>
          <w:rFonts w:hint="eastAsia" w:ascii="仿宋_GB2312" w:cs="宋体" w:hAnsiTheme="minorEastAsia"/>
          <w:szCs w:val="32"/>
          <w:lang w:val="zh-CN"/>
        </w:rPr>
        <w:t>接受教育改造。</w:t>
      </w:r>
    </w:p>
    <w:p>
      <w:pPr>
        <w:pStyle w:val="13"/>
        <w:autoSpaceDE w:val="0"/>
        <w:autoSpaceDN w:val="0"/>
        <w:adjustRightInd w:val="0"/>
        <w:spacing w:line="420" w:lineRule="exact"/>
        <w:ind w:left="640" w:firstLine="0" w:firstLineChars="0"/>
        <w:rPr>
          <w:rFonts w:ascii="仿宋_GB2312" w:cs="宋体" w:hAnsiTheme="minorEastAsia"/>
          <w:szCs w:val="32"/>
          <w:lang w:val="zh-CN"/>
        </w:rPr>
      </w:pPr>
      <w:r>
        <w:rPr>
          <w:rFonts w:hint="eastAsia" w:ascii="仿宋_GB2312" w:cs="宋体" w:hAnsiTheme="minorEastAsia"/>
          <w:szCs w:val="32"/>
          <w:lang w:val="zh-CN"/>
        </w:rPr>
        <w:t>学习情况：能参加</w:t>
      </w:r>
      <w:r>
        <w:rPr>
          <w:rFonts w:hint="eastAsia" w:ascii="仿宋_GB2312" w:cs="宋体" w:hAnsiTheme="minorEastAsia"/>
          <w:szCs w:val="32"/>
        </w:rPr>
        <w:t>思想、文化、职业技术教育</w:t>
      </w:r>
      <w:r>
        <w:rPr>
          <w:rFonts w:hint="eastAsia" w:ascii="仿宋_GB2312" w:cs="宋体" w:hAnsiTheme="minorEastAsia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420" w:lineRule="exact"/>
        <w:ind w:firstLine="640"/>
        <w:rPr>
          <w:rFonts w:ascii="仿宋_GB2312" w:cs="宋体" w:hAnsiTheme="minorEastAsia"/>
          <w:szCs w:val="32"/>
          <w:lang w:val="zh-CN"/>
        </w:rPr>
      </w:pPr>
      <w:r>
        <w:rPr>
          <w:rFonts w:hint="eastAsia" w:ascii="仿宋_GB2312" w:cs="宋体" w:hAnsiTheme="minorEastAsia"/>
          <w:szCs w:val="32"/>
          <w:lang w:val="zh-CN"/>
        </w:rPr>
        <w:t>劳动改造：能参加劳动，努力完成</w:t>
      </w:r>
      <w:r>
        <w:rPr>
          <w:rFonts w:hint="eastAsia" w:ascii="仿宋_GB2312" w:cs="宋体" w:hAnsiTheme="minorEastAsia"/>
          <w:szCs w:val="32"/>
        </w:rPr>
        <w:t>劳动</w:t>
      </w:r>
      <w:r>
        <w:rPr>
          <w:rFonts w:hint="eastAsia" w:ascii="仿宋_GB2312" w:cs="宋体" w:hAnsiTheme="minorEastAsia"/>
          <w:szCs w:val="32"/>
          <w:lang w:val="zh-CN"/>
        </w:rPr>
        <w:t>任务。</w:t>
      </w:r>
    </w:p>
    <w:p>
      <w:pPr>
        <w:spacing w:line="420" w:lineRule="exact"/>
        <w:ind w:firstLine="640" w:firstLineChars="200"/>
        <w:rPr>
          <w:rFonts w:ascii="仿宋_GB2312" w:hAnsiTheme="minorEastAsia"/>
          <w:szCs w:val="32"/>
        </w:rPr>
      </w:pPr>
      <w:r>
        <w:rPr>
          <w:rFonts w:hint="eastAsia" w:ascii="仿宋_GB2312" w:cs="宋体" w:hAnsiTheme="minorEastAsia"/>
          <w:szCs w:val="32"/>
          <w:lang w:val="zh-CN"/>
        </w:rPr>
        <w:t>奖惩情况：该犯考核期2023年4月26日至2024年11月累计获1723.5分</w:t>
      </w:r>
      <w:r>
        <w:rPr>
          <w:rFonts w:hint="eastAsia" w:ascii="仿宋_GB2312" w:cs="Malgun Gothic Semilight" w:hAnsiTheme="minorEastAsia"/>
          <w:szCs w:val="32"/>
          <w:lang w:val="zh-CN"/>
        </w:rPr>
        <w:t>，</w:t>
      </w:r>
      <w:r>
        <w:rPr>
          <w:rFonts w:hint="eastAsia" w:ascii="仿宋_GB2312" w:cs="宋体" w:hAnsiTheme="minorEastAsia"/>
          <w:szCs w:val="32"/>
          <w:lang w:val="zh-CN"/>
        </w:rPr>
        <w:t>表扬1次</w:t>
      </w:r>
      <w:r>
        <w:rPr>
          <w:rFonts w:hint="eastAsia" w:ascii="仿宋_GB2312" w:cs="Malgun Gothic Semilight" w:hAnsiTheme="minorEastAsia"/>
          <w:szCs w:val="32"/>
          <w:lang w:val="zh-CN"/>
        </w:rPr>
        <w:t>，</w:t>
      </w:r>
      <w:r>
        <w:rPr>
          <w:rFonts w:hint="eastAsia" w:ascii="仿宋_GB2312" w:cs="宋体" w:hAnsiTheme="minorEastAsia"/>
          <w:szCs w:val="32"/>
          <w:lang w:val="zh-CN"/>
        </w:rPr>
        <w:t>物质奖励1次；考核期内</w:t>
      </w:r>
      <w:r>
        <w:rPr>
          <w:rFonts w:hint="eastAsia" w:ascii="仿宋_GB2312" w:cs="宋体" w:hAnsiTheme="minorEastAsia"/>
          <w:szCs w:val="32"/>
        </w:rPr>
        <w:t>无违规扣分</w:t>
      </w:r>
      <w:r>
        <w:rPr>
          <w:rFonts w:hint="eastAsia" w:ascii="仿宋_GB2312" w:cs="Malgun Gothic Semilight" w:hAnsiTheme="minorEastAsia"/>
          <w:szCs w:val="32"/>
        </w:rPr>
        <w:t>。</w:t>
      </w:r>
    </w:p>
    <w:p>
      <w:pPr>
        <w:spacing w:line="420" w:lineRule="exact"/>
        <w:ind w:firstLine="640" w:firstLineChars="200"/>
        <w:rPr>
          <w:rFonts w:ascii="仿宋_GB2312" w:cs="Malgun Gothic Semilight" w:hAnsiTheme="minorEastAsia"/>
          <w:szCs w:val="32"/>
        </w:rPr>
      </w:pPr>
      <w:r>
        <w:rPr>
          <w:rFonts w:hint="eastAsia" w:ascii="仿宋_GB2312" w:cs="宋体" w:hAnsiTheme="minorEastAsia"/>
          <w:szCs w:val="32"/>
        </w:rPr>
        <w:t>该犯原判财产性判项罚金100000元</w:t>
      </w:r>
      <w:r>
        <w:rPr>
          <w:rFonts w:hint="eastAsia" w:ascii="仿宋_GB2312" w:cs="Malgun Gothic Semilight" w:hAnsiTheme="minorEastAsia"/>
          <w:szCs w:val="32"/>
        </w:rPr>
        <w:t>，责令继续退出违法所得1487元。于2024年9月2日</w:t>
      </w:r>
      <w:r>
        <w:rPr>
          <w:rFonts w:hint="eastAsia" w:ascii="仿宋_GB2312" w:cs="宋体" w:hAnsiTheme="minorEastAsia"/>
          <w:szCs w:val="32"/>
        </w:rPr>
        <w:t>向莆田市秀屿区人民法院缴纳101487元</w:t>
      </w:r>
      <w:r>
        <w:rPr>
          <w:rFonts w:hint="eastAsia" w:ascii="仿宋_GB2312" w:cs="Malgun Gothic Semilight" w:hAnsiTheme="minorEastAsia"/>
          <w:szCs w:val="32"/>
        </w:rPr>
        <w:t>。</w:t>
      </w:r>
    </w:p>
    <w:p>
      <w:pPr>
        <w:spacing w:line="420" w:lineRule="exact"/>
        <w:ind w:firstLine="640" w:firstLineChars="200"/>
        <w:rPr>
          <w:rFonts w:ascii="仿宋_GB2312" w:hAnsiTheme="minorEastAsia"/>
          <w:szCs w:val="32"/>
        </w:rPr>
      </w:pPr>
      <w:r>
        <w:rPr>
          <w:rFonts w:hint="eastAsia" w:ascii="仿宋_GB2312" w:hAnsiTheme="majorEastAsia"/>
          <w:szCs w:val="32"/>
        </w:rPr>
        <w:t>福建省莆田市秀屿区社区矫正管理局于2024年11月15日出具（2024）莆秀矫调评字第351号调查评估意见书，评估意见为被调查评估人林野适用社区矫正。</w:t>
      </w:r>
    </w:p>
    <w:p>
      <w:pPr>
        <w:spacing w:line="420" w:lineRule="exact"/>
        <w:ind w:firstLine="640" w:firstLineChars="200"/>
        <w:rPr>
          <w:rFonts w:ascii="仿宋_GB2312" w:hAnsiTheme="minorEastAsia"/>
          <w:szCs w:val="32"/>
        </w:rPr>
      </w:pPr>
      <w:r>
        <w:rPr>
          <w:rFonts w:hint="eastAsia" w:ascii="仿宋_GB2312" w:hAnsiTheme="minorEastAsia"/>
          <w:szCs w:val="32"/>
        </w:rPr>
        <w:t>本案于2025年2月25日至2025年3月3日在狱内公示未收到不同意见。</w:t>
      </w:r>
      <w:bookmarkStart w:id="0" w:name="_GoBack"/>
      <w:bookmarkEnd w:id="0"/>
    </w:p>
    <w:p>
      <w:pPr>
        <w:spacing w:line="420" w:lineRule="exact"/>
        <w:ind w:firstLine="800" w:firstLineChars="250"/>
        <w:rPr>
          <w:rFonts w:ascii="仿宋_GB2312" w:hAnsiTheme="minorEastAsia"/>
          <w:szCs w:val="32"/>
        </w:rPr>
      </w:pPr>
      <w:r>
        <w:rPr>
          <w:rFonts w:hint="eastAsia" w:ascii="仿宋_GB2312" w:hAnsiTheme="minorEastAsia"/>
          <w:szCs w:val="32"/>
        </w:rPr>
        <w:t>因此，依照《</w:t>
      </w:r>
      <w:r>
        <w:rPr>
          <w:rFonts w:hint="eastAsia" w:ascii="仿宋_GB2312" w:cs="宋体" w:hAnsiTheme="minorEastAsia"/>
          <w:szCs w:val="32"/>
        </w:rPr>
        <w:t>中华人民共和国刑法</w:t>
      </w:r>
      <w:r>
        <w:rPr>
          <w:rFonts w:hint="eastAsia" w:ascii="仿宋_GB2312" w:cs="Malgun Gothic Semilight" w:hAnsiTheme="minorEastAsia"/>
          <w:szCs w:val="32"/>
        </w:rPr>
        <w:t>》</w:t>
      </w:r>
      <w:r>
        <w:rPr>
          <w:rFonts w:hint="eastAsia" w:ascii="仿宋_GB2312" w:cs="宋体" w:hAnsiTheme="minorEastAsia"/>
          <w:szCs w:val="32"/>
        </w:rPr>
        <w:t>第八十一条</w:t>
      </w:r>
      <w:r>
        <w:rPr>
          <w:rFonts w:hint="eastAsia" w:ascii="仿宋_GB2312" w:cs="Malgun Gothic Semilight" w:hAnsiTheme="minorEastAsia"/>
          <w:szCs w:val="32"/>
        </w:rPr>
        <w:t>、八十三条，《</w:t>
      </w:r>
      <w:r>
        <w:rPr>
          <w:rFonts w:hint="eastAsia" w:ascii="仿宋_GB2312" w:cs="宋体" w:hAnsiTheme="minorEastAsia"/>
          <w:szCs w:val="32"/>
        </w:rPr>
        <w:t>中华人民共和国刑事诉讼法</w:t>
      </w:r>
      <w:r>
        <w:rPr>
          <w:rFonts w:hint="eastAsia" w:ascii="仿宋_GB2312" w:cs="Malgun Gothic Semilight" w:hAnsiTheme="minorEastAsia"/>
          <w:szCs w:val="32"/>
        </w:rPr>
        <w:t>》</w:t>
      </w:r>
      <w:r>
        <w:rPr>
          <w:rFonts w:hint="eastAsia" w:ascii="仿宋_GB2312" w:cs="宋体" w:hAnsiTheme="minorEastAsia"/>
          <w:szCs w:val="32"/>
        </w:rPr>
        <w:t>第二百七十三条第二款和</w:t>
      </w:r>
      <w:r>
        <w:rPr>
          <w:rFonts w:hint="eastAsia" w:ascii="仿宋_GB2312" w:cs="Malgun Gothic Semilight" w:hAnsiTheme="minorEastAsia"/>
          <w:szCs w:val="32"/>
        </w:rPr>
        <w:t>《</w:t>
      </w:r>
      <w:r>
        <w:rPr>
          <w:rFonts w:hint="eastAsia" w:ascii="仿宋_GB2312" w:cs="宋体" w:hAnsiTheme="minorEastAsia"/>
          <w:szCs w:val="32"/>
        </w:rPr>
        <w:t>中华人民共和国监狱法</w:t>
      </w:r>
      <w:r>
        <w:rPr>
          <w:rFonts w:hint="eastAsia" w:ascii="仿宋_GB2312" w:cs="Malgun Gothic Semilight" w:hAnsiTheme="minorEastAsia"/>
          <w:szCs w:val="32"/>
        </w:rPr>
        <w:t>》</w:t>
      </w:r>
      <w:r>
        <w:rPr>
          <w:rFonts w:hint="eastAsia" w:ascii="仿宋_GB2312" w:cs="宋体" w:hAnsiTheme="minorEastAsia"/>
          <w:szCs w:val="32"/>
        </w:rPr>
        <w:t>第三十二条</w:t>
      </w:r>
      <w:r>
        <w:rPr>
          <w:rFonts w:hint="eastAsia" w:ascii="仿宋_GB2312" w:cs="宋体" w:hAnsiTheme="minorEastAsia"/>
          <w:szCs w:val="32"/>
          <w:lang w:val="en-US" w:eastAsia="zh-CN"/>
        </w:rPr>
        <w:t>的</w:t>
      </w:r>
      <w:r>
        <w:rPr>
          <w:rFonts w:hint="eastAsia" w:ascii="仿宋_GB2312" w:cs="宋体" w:hAnsiTheme="minorEastAsia"/>
          <w:szCs w:val="32"/>
        </w:rPr>
        <w:t>规定</w:t>
      </w:r>
      <w:r>
        <w:rPr>
          <w:rFonts w:hint="eastAsia" w:ascii="仿宋_GB2312" w:hAnsiTheme="minorEastAsia"/>
          <w:szCs w:val="32"/>
        </w:rPr>
        <w:t>，建议对罪犯</w:t>
      </w:r>
      <w:r>
        <w:rPr>
          <w:rFonts w:hint="eastAsia" w:ascii="仿宋_GB2312" w:cs="宋体" w:hAnsiTheme="minorEastAsia"/>
          <w:szCs w:val="32"/>
        </w:rPr>
        <w:t>林野</w:t>
      </w:r>
      <w:r>
        <w:rPr>
          <w:rFonts w:hint="eastAsia" w:ascii="仿宋_GB2312" w:hAnsiTheme="minorEastAsia"/>
          <w:szCs w:val="32"/>
        </w:rPr>
        <w:t>予以</w:t>
      </w:r>
      <w:r>
        <w:rPr>
          <w:rFonts w:hint="eastAsia" w:ascii="仿宋_GB2312" w:cs="宋体" w:hAnsiTheme="minorEastAsia"/>
          <w:szCs w:val="32"/>
        </w:rPr>
        <w:t>假释</w:t>
      </w:r>
      <w:r>
        <w:rPr>
          <w:rFonts w:hint="eastAsia" w:ascii="仿宋_GB2312" w:hAnsiTheme="minorEastAsia"/>
          <w:szCs w:val="32"/>
        </w:rPr>
        <w:t>。特提请你院审理裁定。</w:t>
      </w:r>
    </w:p>
    <w:p>
      <w:pPr>
        <w:pStyle w:val="3"/>
        <w:spacing w:line="420" w:lineRule="exact"/>
        <w:ind w:right="-48" w:rightChars="-15" w:firstLine="614" w:firstLineChars="192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此致</w:t>
      </w:r>
    </w:p>
    <w:p>
      <w:pPr>
        <w:spacing w:line="420" w:lineRule="exact"/>
        <w:ind w:right="-48" w:rightChars="-15"/>
        <w:rPr>
          <w:rFonts w:ascii="仿宋_GB2312" w:hAnsiTheme="minorEastAsia"/>
          <w:szCs w:val="32"/>
        </w:rPr>
      </w:pPr>
      <w:r>
        <w:rPr>
          <w:rFonts w:hint="eastAsia" w:ascii="仿宋_GB2312" w:hAnsiTheme="minorEastAsia"/>
          <w:szCs w:val="32"/>
        </w:rPr>
        <w:t>福建省厦门市中级人民法院</w:t>
      </w:r>
    </w:p>
    <w:p>
      <w:pPr>
        <w:spacing w:line="420" w:lineRule="exact"/>
        <w:ind w:firstLine="640" w:firstLineChars="200"/>
        <w:rPr>
          <w:rFonts w:ascii="仿宋_GB2312" w:cs="仿宋_GB2312" w:hAnsiTheme="minorEastAsia"/>
          <w:szCs w:val="32"/>
        </w:rPr>
      </w:pPr>
      <w:r>
        <w:rPr>
          <w:rFonts w:hint="eastAsia" w:ascii="仿宋_GB2312" w:cs="仿宋_GB2312" w:hAnsiTheme="minorEastAsia"/>
          <w:szCs w:val="32"/>
        </w:rPr>
        <w:t>附件：⒈罪犯</w:t>
      </w:r>
      <w:r>
        <w:rPr>
          <w:rFonts w:hint="eastAsia" w:ascii="仿宋_GB2312" w:cs="宋体" w:hAnsiTheme="minorEastAsia"/>
          <w:szCs w:val="32"/>
        </w:rPr>
        <w:t>林野</w:t>
      </w:r>
      <w:r>
        <w:rPr>
          <w:rFonts w:hint="eastAsia" w:ascii="仿宋_GB2312" w:cs="仿宋_GB2312" w:hAnsiTheme="minorEastAsia"/>
          <w:szCs w:val="32"/>
        </w:rPr>
        <w:t>卷宗2册</w:t>
      </w:r>
    </w:p>
    <w:p>
      <w:pPr>
        <w:spacing w:line="420" w:lineRule="exact"/>
        <w:ind w:right="-48" w:rightChars="-15" w:firstLine="1600" w:firstLineChars="500"/>
        <w:rPr>
          <w:rFonts w:ascii="仿宋_GB2312" w:cs="仿宋_GB2312" w:hAnsiTheme="minorEastAsia"/>
          <w:szCs w:val="32"/>
        </w:rPr>
      </w:pPr>
      <w:r>
        <w:rPr>
          <w:rFonts w:hint="eastAsia" w:ascii="仿宋_GB2312" w:cs="仿宋_GB2312" w:hAnsiTheme="minorEastAsia"/>
          <w:szCs w:val="32"/>
        </w:rPr>
        <w:t>⒉</w:t>
      </w:r>
      <w:r>
        <w:rPr>
          <w:rFonts w:hint="eastAsia" w:ascii="仿宋_GB2312" w:cs="宋体" w:hAnsiTheme="minorEastAsia"/>
          <w:szCs w:val="32"/>
        </w:rPr>
        <w:t>假释</w:t>
      </w:r>
      <w:r>
        <w:rPr>
          <w:rFonts w:hint="eastAsia" w:ascii="仿宋_GB2312" w:cs="仿宋_GB2312" w:hAnsiTheme="minorEastAsia"/>
          <w:szCs w:val="32"/>
        </w:rPr>
        <w:t>建议书5份</w:t>
      </w:r>
    </w:p>
    <w:p>
      <w:pPr>
        <w:spacing w:line="620" w:lineRule="exact"/>
        <w:ind w:right="1213" w:rightChars="379" w:firstLine="614" w:firstLineChars="192"/>
        <w:jc w:val="right"/>
        <w:rPr>
          <w:rFonts w:ascii="仿宋_GB2312" w:hAnsiTheme="minorEastAsia"/>
          <w:szCs w:val="32"/>
        </w:rPr>
      </w:pPr>
      <w:r>
        <w:rPr>
          <w:rFonts w:hint="eastAsia" w:ascii="仿宋_GB2312" w:hAnsiTheme="minorEastAsia"/>
          <w:szCs w:val="32"/>
        </w:rPr>
        <w:t>福建省厦门监狱</w:t>
      </w:r>
    </w:p>
    <w:p>
      <w:pPr>
        <w:spacing w:line="620" w:lineRule="exact"/>
        <w:ind w:right="1213" w:rightChars="379" w:firstLine="614" w:firstLineChars="192"/>
        <w:jc w:val="right"/>
        <w:rPr>
          <w:rFonts w:ascii="仿宋_GB2312" w:hAnsiTheme="minorEastAsia"/>
          <w:szCs w:val="32"/>
        </w:rPr>
      </w:pPr>
      <w:r>
        <w:rPr>
          <w:rFonts w:hint="eastAsia" w:ascii="仿宋_GB2312" w:hAnsiTheme="minorEastAsia"/>
          <w:szCs w:val="32"/>
        </w:rPr>
        <w:t>2025年3月4日</w:t>
      </w:r>
    </w:p>
    <w:p>
      <w:pPr>
        <w:widowControl/>
        <w:jc w:val="left"/>
        <w:rPr>
          <w:rFonts w:ascii="仿宋_GB2312" w:hAnsiTheme="minorEastAsia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871" w:right="1304" w:bottom="1871" w:left="1587" w:header="1587" w:footer="158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algun Gothic Semilight">
    <w:panose1 w:val="020B0502040204020203"/>
    <w:charset w:val="86"/>
    <w:family w:val="swiss"/>
    <w:pitch w:val="default"/>
    <w:sig w:usb0="900002AF" w:usb1="01D77CFB" w:usb2="00000012" w:usb3="00000000" w:csb0="203E01BD" w:csb1="D7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400"/>
    <w:rsid w:val="000026A3"/>
    <w:rsid w:val="00017D58"/>
    <w:rsid w:val="00024F36"/>
    <w:rsid w:val="00082A2E"/>
    <w:rsid w:val="00085F7C"/>
    <w:rsid w:val="000B68B0"/>
    <w:rsid w:val="000E47C2"/>
    <w:rsid w:val="000F59AB"/>
    <w:rsid w:val="00124154"/>
    <w:rsid w:val="00134F77"/>
    <w:rsid w:val="00144882"/>
    <w:rsid w:val="00146580"/>
    <w:rsid w:val="001541A1"/>
    <w:rsid w:val="00161176"/>
    <w:rsid w:val="00180FF3"/>
    <w:rsid w:val="00182917"/>
    <w:rsid w:val="001877A7"/>
    <w:rsid w:val="001E1215"/>
    <w:rsid w:val="001E2259"/>
    <w:rsid w:val="0020161F"/>
    <w:rsid w:val="00253602"/>
    <w:rsid w:val="00256103"/>
    <w:rsid w:val="00262B11"/>
    <w:rsid w:val="002A670A"/>
    <w:rsid w:val="002B0008"/>
    <w:rsid w:val="002C7894"/>
    <w:rsid w:val="002E51ED"/>
    <w:rsid w:val="00300943"/>
    <w:rsid w:val="00304FEA"/>
    <w:rsid w:val="00321EDF"/>
    <w:rsid w:val="0035056C"/>
    <w:rsid w:val="003920B8"/>
    <w:rsid w:val="003C6431"/>
    <w:rsid w:val="003D2B13"/>
    <w:rsid w:val="003E2C4D"/>
    <w:rsid w:val="003E7DDF"/>
    <w:rsid w:val="00415E4B"/>
    <w:rsid w:val="00415FC5"/>
    <w:rsid w:val="00420AB5"/>
    <w:rsid w:val="00440500"/>
    <w:rsid w:val="0045182A"/>
    <w:rsid w:val="004E00AD"/>
    <w:rsid w:val="00500804"/>
    <w:rsid w:val="00501B43"/>
    <w:rsid w:val="00520E95"/>
    <w:rsid w:val="00563171"/>
    <w:rsid w:val="00571E28"/>
    <w:rsid w:val="00572810"/>
    <w:rsid w:val="00593C48"/>
    <w:rsid w:val="005C731A"/>
    <w:rsid w:val="005E0BE3"/>
    <w:rsid w:val="00607E9B"/>
    <w:rsid w:val="00621204"/>
    <w:rsid w:val="00626138"/>
    <w:rsid w:val="00666730"/>
    <w:rsid w:val="0067080C"/>
    <w:rsid w:val="00673F1B"/>
    <w:rsid w:val="00680CEA"/>
    <w:rsid w:val="006826BB"/>
    <w:rsid w:val="00690F71"/>
    <w:rsid w:val="006D39B3"/>
    <w:rsid w:val="007006FF"/>
    <w:rsid w:val="0070480D"/>
    <w:rsid w:val="00721020"/>
    <w:rsid w:val="00731C7C"/>
    <w:rsid w:val="00747A31"/>
    <w:rsid w:val="007A0BFC"/>
    <w:rsid w:val="007A7FC2"/>
    <w:rsid w:val="007B389F"/>
    <w:rsid w:val="007C5175"/>
    <w:rsid w:val="007F65D8"/>
    <w:rsid w:val="00805265"/>
    <w:rsid w:val="00812E07"/>
    <w:rsid w:val="00831894"/>
    <w:rsid w:val="008353EE"/>
    <w:rsid w:val="00840035"/>
    <w:rsid w:val="00841A48"/>
    <w:rsid w:val="00846F30"/>
    <w:rsid w:val="008572C6"/>
    <w:rsid w:val="00864907"/>
    <w:rsid w:val="008846F6"/>
    <w:rsid w:val="00887DEC"/>
    <w:rsid w:val="008C02E2"/>
    <w:rsid w:val="008D18E2"/>
    <w:rsid w:val="008D5A71"/>
    <w:rsid w:val="008D7A40"/>
    <w:rsid w:val="008F197F"/>
    <w:rsid w:val="00943040"/>
    <w:rsid w:val="00954C54"/>
    <w:rsid w:val="009816E3"/>
    <w:rsid w:val="00984F66"/>
    <w:rsid w:val="00990463"/>
    <w:rsid w:val="009930CF"/>
    <w:rsid w:val="009965AA"/>
    <w:rsid w:val="009A7A26"/>
    <w:rsid w:val="00A24989"/>
    <w:rsid w:val="00A62EB4"/>
    <w:rsid w:val="00A80ECB"/>
    <w:rsid w:val="00A90192"/>
    <w:rsid w:val="00AA7B00"/>
    <w:rsid w:val="00AB6530"/>
    <w:rsid w:val="00AC32D5"/>
    <w:rsid w:val="00AF24F9"/>
    <w:rsid w:val="00AF494D"/>
    <w:rsid w:val="00AF5943"/>
    <w:rsid w:val="00AF72B7"/>
    <w:rsid w:val="00B023D5"/>
    <w:rsid w:val="00B57703"/>
    <w:rsid w:val="00BC4DA1"/>
    <w:rsid w:val="00BD06A2"/>
    <w:rsid w:val="00BE245B"/>
    <w:rsid w:val="00BE535E"/>
    <w:rsid w:val="00BF6423"/>
    <w:rsid w:val="00C1533A"/>
    <w:rsid w:val="00C33444"/>
    <w:rsid w:val="00C65881"/>
    <w:rsid w:val="00C84620"/>
    <w:rsid w:val="00C94316"/>
    <w:rsid w:val="00CA2206"/>
    <w:rsid w:val="00CD6AF8"/>
    <w:rsid w:val="00CF4887"/>
    <w:rsid w:val="00D000F3"/>
    <w:rsid w:val="00D214E9"/>
    <w:rsid w:val="00D243F8"/>
    <w:rsid w:val="00D43D42"/>
    <w:rsid w:val="00D540C2"/>
    <w:rsid w:val="00D54CE0"/>
    <w:rsid w:val="00D55EE8"/>
    <w:rsid w:val="00D6504E"/>
    <w:rsid w:val="00D66F7F"/>
    <w:rsid w:val="00D96599"/>
    <w:rsid w:val="00DD0D4F"/>
    <w:rsid w:val="00E06216"/>
    <w:rsid w:val="00E33731"/>
    <w:rsid w:val="00E4626E"/>
    <w:rsid w:val="00E52454"/>
    <w:rsid w:val="00E54106"/>
    <w:rsid w:val="00E71400"/>
    <w:rsid w:val="00E761F4"/>
    <w:rsid w:val="00E81F25"/>
    <w:rsid w:val="00E82F6A"/>
    <w:rsid w:val="00EB35A5"/>
    <w:rsid w:val="00EC3917"/>
    <w:rsid w:val="00ED59AA"/>
    <w:rsid w:val="00ED6DE1"/>
    <w:rsid w:val="00EE15BC"/>
    <w:rsid w:val="00EF28AA"/>
    <w:rsid w:val="00F0796D"/>
    <w:rsid w:val="00F27BA4"/>
    <w:rsid w:val="00F34CEF"/>
    <w:rsid w:val="00FA1026"/>
    <w:rsid w:val="00FB67AE"/>
    <w:rsid w:val="00FE01F1"/>
    <w:rsid w:val="00FE1E5A"/>
    <w:rsid w:val="7EE9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1"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uiPriority w:val="99"/>
  </w:style>
  <w:style w:type="character" w:customStyle="1" w:styleId="9">
    <w:name w:val="页眉 Char"/>
    <w:basedOn w:val="7"/>
    <w:link w:val="5"/>
    <w:semiHidden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uiPriority w:val="99"/>
    <w:rPr>
      <w:sz w:val="18"/>
      <w:szCs w:val="18"/>
    </w:rPr>
  </w:style>
  <w:style w:type="character" w:customStyle="1" w:styleId="11">
    <w:name w:val="称呼 Char"/>
    <w:basedOn w:val="7"/>
    <w:link w:val="3"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2">
    <w:name w:val="标题 1 Char"/>
    <w:basedOn w:val="7"/>
    <w:link w:val="2"/>
    <w:uiPriority w:val="9"/>
    <w:rPr>
      <w:b/>
      <w:bCs/>
      <w:kern w:val="44"/>
      <w:sz w:val="44"/>
      <w:szCs w:val="44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210</Words>
  <Characters>1199</Characters>
  <Lines>9</Lines>
  <Paragraphs>2</Paragraphs>
  <TotalTime>72</TotalTime>
  <ScaleCrop>false</ScaleCrop>
  <LinksUpToDate>false</LinksUpToDate>
  <CharactersWithSpaces>1407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2024-12-04T08:24:00Z</dcterms:created>
  <dc:creator>Windows 用户</dc:creator>
  <cp:lastModifiedBy>周文娟</cp:lastModifiedBy>
  <cp:lastPrinted>2025-03-04T23:21:00Z</cp:lastPrinted>
  <dcterms:modified xsi:type="dcterms:W3CDTF">2025-03-31T08:55:13Z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09090DBFB586470A8A4243F2CBF3000D</vt:lpwstr>
  </property>
</Properties>
</file>