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2"/>
        <w:spacing w:line="800" w:lineRule="exact"/>
      </w:pPr>
      <w:r>
        <w:rPr>
          <w:rFonts w:hint="eastAsia"/>
        </w:rPr>
        <w:t>福建省厦门监狱</w:t>
      </w:r>
    </w:p>
    <w:p>
      <w:pPr>
        <w:snapToGrid w:val="0"/>
        <w:spacing w:line="800" w:lineRule="exact"/>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提请减刑建议书</w:t>
      </w:r>
    </w:p>
    <w:p>
      <w:pPr>
        <w:jc w:val="right"/>
        <w:rPr>
          <w:rFonts w:ascii="Times New Roman" w:hAnsi="Times New Roman" w:eastAsia="楷体_GB2312" w:cs="楷体_GB2312"/>
          <w:szCs w:val="32"/>
        </w:rPr>
      </w:pPr>
      <w:r>
        <w:rPr>
          <w:rFonts w:hint="eastAsia" w:ascii="Times New Roman" w:hAnsi="Times New Roman" w:eastAsia="楷体_GB2312" w:cs="楷体_GB2312"/>
          <w:szCs w:val="32"/>
        </w:rPr>
        <w:t>〔2025〕闽厦狱减字第78号</w:t>
      </w:r>
    </w:p>
    <w:p>
      <w:pPr>
        <w:adjustRightInd w:val="0"/>
        <w:spacing w:line="500" w:lineRule="exact"/>
        <w:ind w:firstLine="640" w:firstLineChars="200"/>
        <w:rPr>
          <w:rFonts w:ascii="仿宋" w:hAnsi="仿宋" w:eastAsia="仿宋"/>
          <w:kern w:val="0"/>
          <w:szCs w:val="32"/>
        </w:rPr>
      </w:pPr>
    </w:p>
    <w:p>
      <w:pPr>
        <w:adjustRightInd w:val="0"/>
        <w:spacing w:line="500" w:lineRule="exact"/>
        <w:ind w:firstLine="640" w:firstLineChars="200"/>
        <w:rPr>
          <w:rFonts w:ascii="仿宋_GB2312" w:hAnsi="仿宋"/>
          <w:kern w:val="0"/>
          <w:szCs w:val="32"/>
        </w:rPr>
      </w:pPr>
      <w:r>
        <w:rPr>
          <w:rFonts w:hint="eastAsia" w:ascii="仿宋_GB2312" w:hAnsi="仿宋"/>
          <w:kern w:val="0"/>
          <w:szCs w:val="32"/>
        </w:rPr>
        <w:t>罪犯杨世德，男，1974年8月1日出生，汉族，初中文化，原户籍所在地云南省德宏傣族景颇族自治州。2017年7月20日因吸食毒品被福建省长泰县公安局行政拘留十五日并强制隔离戒毒二年。</w:t>
      </w:r>
    </w:p>
    <w:p>
      <w:pPr>
        <w:adjustRightInd w:val="0"/>
        <w:spacing w:line="500" w:lineRule="exact"/>
        <w:ind w:firstLine="640" w:firstLineChars="200"/>
        <w:rPr>
          <w:rFonts w:ascii="仿宋_GB2312" w:hAnsi="仿宋"/>
          <w:kern w:val="0"/>
          <w:szCs w:val="32"/>
        </w:rPr>
      </w:pPr>
      <w:r>
        <w:rPr>
          <w:rFonts w:hint="eastAsia" w:ascii="仿宋_GB2312" w:hAnsi="仿宋"/>
          <w:kern w:val="0"/>
          <w:szCs w:val="32"/>
        </w:rPr>
        <w:t>福建省漳州市中级人民法院于2018年12月26日作出(2018)闽06刑初35号刑事判决，以被告人杨世德犯贩卖毒品罪，判处有期徒刑十五年，剥夺政治权利五年，并处没收个人财产人民币十五万元。该犯及同案犯不服，提出上诉。福建省高级人民法院于2019年7月30日作出（2019）闽刑终67号刑事裁定，驳回上诉，维持原判。刑期自2017年7月19日起至2032年7月18日止。2019年8月20日交付福建省厦门监狱执行刑罚。2022年3月30日福建省厦门市中级人民法院作出（2022）闽02刑更314号刑事裁定，对其减刑五个月，剥夺政治权利五年不变，于2022年3月30日送达。现刑期至2032年2月18日止。属宽管级罪犯。</w:t>
      </w:r>
    </w:p>
    <w:p>
      <w:pPr>
        <w:spacing w:line="500" w:lineRule="exact"/>
        <w:ind w:firstLine="640" w:firstLineChars="200"/>
        <w:jc w:val="left"/>
        <w:rPr>
          <w:rFonts w:ascii="仿宋_GB2312" w:hAnsi="仿宋" w:cs="仿宋_GB2312"/>
          <w:szCs w:val="32"/>
        </w:rPr>
      </w:pPr>
      <w:r>
        <w:rPr>
          <w:rFonts w:hint="eastAsia" w:ascii="仿宋_GB2312" w:hAnsi="仿宋" w:cs="仿宋_GB2312"/>
          <w:szCs w:val="32"/>
        </w:rPr>
        <w:t>该犯自上次减刑以来确有悔改表现,具体事实如下：</w:t>
      </w:r>
    </w:p>
    <w:p>
      <w:pPr>
        <w:spacing w:line="500" w:lineRule="exact"/>
        <w:ind w:left="640"/>
        <w:jc w:val="left"/>
        <w:rPr>
          <w:rFonts w:ascii="仿宋_GB2312" w:hAnsi="仿宋" w:cs="仿宋_GB2312"/>
          <w:szCs w:val="32"/>
        </w:rPr>
      </w:pPr>
      <w:r>
        <w:rPr>
          <w:rFonts w:hint="eastAsia" w:ascii="仿宋_GB2312" w:hAnsi="仿宋" w:cs="仿宋_GB2312"/>
          <w:szCs w:val="32"/>
        </w:rPr>
        <w:t>认罪悔罪：能服从法院判决，自书认罪悔罪书。</w:t>
      </w:r>
    </w:p>
    <w:p>
      <w:pPr>
        <w:spacing w:line="500" w:lineRule="exact"/>
        <w:ind w:firstLine="640" w:firstLineChars="200"/>
        <w:jc w:val="left"/>
        <w:rPr>
          <w:rFonts w:ascii="仿宋_GB2312" w:hAnsi="仿宋" w:cs="仿宋_GB2312"/>
          <w:szCs w:val="32"/>
        </w:rPr>
      </w:pPr>
      <w:r>
        <w:rPr>
          <w:rFonts w:hint="eastAsia" w:ascii="仿宋_GB2312" w:hAnsi="仿宋" w:cs="仿宋_GB2312"/>
          <w:szCs w:val="32"/>
        </w:rPr>
        <w:t>遵守监规：</w:t>
      </w:r>
      <w:r>
        <w:rPr>
          <w:rFonts w:hint="eastAsia" w:ascii="仿宋_GB2312"/>
          <w:szCs w:val="32"/>
        </w:rPr>
        <w:t>能遵守法律法规及监规纪律，接受教育改造。</w:t>
      </w:r>
    </w:p>
    <w:p>
      <w:pPr>
        <w:spacing w:line="500" w:lineRule="exact"/>
        <w:ind w:firstLine="640" w:firstLineChars="200"/>
        <w:jc w:val="left"/>
        <w:rPr>
          <w:rFonts w:ascii="仿宋_GB2312" w:hAnsi="仿宋" w:cs="仿宋_GB2312"/>
          <w:szCs w:val="32"/>
        </w:rPr>
      </w:pPr>
      <w:r>
        <w:rPr>
          <w:rFonts w:hint="eastAsia" w:ascii="仿宋_GB2312" w:hAnsi="仿宋" w:cs="仿宋_GB2312"/>
          <w:szCs w:val="32"/>
        </w:rPr>
        <w:t>学习情况：能参加思想、文化、职业技术教育。</w:t>
      </w:r>
    </w:p>
    <w:p>
      <w:pPr>
        <w:spacing w:line="500" w:lineRule="exact"/>
        <w:ind w:firstLine="640" w:firstLineChars="200"/>
        <w:jc w:val="left"/>
        <w:rPr>
          <w:rFonts w:ascii="仿宋_GB2312" w:hAnsi="仿宋" w:cs="仿宋_GB2312"/>
          <w:szCs w:val="32"/>
        </w:rPr>
      </w:pPr>
      <w:r>
        <w:rPr>
          <w:rFonts w:hint="eastAsia" w:ascii="仿宋_GB2312" w:hAnsi="仿宋" w:cs="仿宋_GB2312"/>
          <w:szCs w:val="32"/>
        </w:rPr>
        <w:t>劳动改造：能参加劳动，努力完成劳动任务。</w:t>
      </w:r>
    </w:p>
    <w:p>
      <w:pPr>
        <w:adjustRightInd w:val="0"/>
        <w:spacing w:line="500" w:lineRule="exact"/>
        <w:ind w:firstLine="640" w:firstLineChars="200"/>
        <w:rPr>
          <w:rFonts w:ascii="仿宋_GB2312" w:hAnsi="仿宋"/>
          <w:kern w:val="0"/>
          <w:szCs w:val="32"/>
        </w:rPr>
      </w:pPr>
      <w:r>
        <w:rPr>
          <w:rFonts w:hint="eastAsia" w:ascii="仿宋_GB2312" w:hAnsi="仿宋"/>
          <w:kern w:val="0"/>
          <w:szCs w:val="32"/>
        </w:rPr>
        <w:t>奖惩情况：该犯上次减刑周期剩余考核分363.8分，本轮考核期2021年12月至2024年11月获4374.1分，合计获考核分4737.9分，表扬6次，物质奖励1次；间隔期2022年3月30日至2024年11月，获考核分3935.6分。考核期内无违规扣分。</w:t>
      </w:r>
    </w:p>
    <w:p>
      <w:pPr>
        <w:adjustRightInd w:val="0"/>
        <w:spacing w:line="500" w:lineRule="exact"/>
        <w:ind w:firstLine="640" w:firstLineChars="200"/>
        <w:rPr>
          <w:rFonts w:ascii="仿宋_GB2312" w:hAnsi="仿宋"/>
          <w:kern w:val="0"/>
          <w:szCs w:val="32"/>
        </w:rPr>
      </w:pPr>
      <w:r>
        <w:rPr>
          <w:rFonts w:hint="eastAsia" w:ascii="仿宋_GB2312" w:hAnsi="仿宋"/>
          <w:kern w:val="0"/>
          <w:szCs w:val="32"/>
        </w:rPr>
        <w:t>该犯原判财产性判项已履行人民币16100元，其中本次提请向福建省厦门市中级人民法院缴交没收个人财产人民币9100元。该犯月均消费人民币220.35元，账户余额人民币252.99元。福建省漳州市中级人民法院于2024年7月26日财产性判项复函载明：未发现杨世德有其他可供执行的财产。</w:t>
      </w:r>
    </w:p>
    <w:p>
      <w:pPr>
        <w:adjustRightInd w:val="0"/>
        <w:spacing w:line="500" w:lineRule="exact"/>
        <w:ind w:firstLine="640" w:firstLineChars="200"/>
        <w:rPr>
          <w:rFonts w:ascii="仿宋_GB2312" w:hAnsi="仿宋"/>
          <w:color w:val="000000"/>
          <w:szCs w:val="32"/>
        </w:rPr>
      </w:pPr>
      <w:r>
        <w:rPr>
          <w:rFonts w:hint="eastAsia" w:ascii="仿宋_GB2312" w:hAnsi="仿宋"/>
          <w:color w:val="000000"/>
          <w:szCs w:val="32"/>
        </w:rPr>
        <w:t>该犯财产性判项义务履行金额未达到其个人应履行总额30%，因此提请减刑幅度扣减三个月。</w:t>
      </w:r>
    </w:p>
    <w:p>
      <w:pPr>
        <w:spacing w:line="500" w:lineRule="exact"/>
        <w:ind w:firstLine="640" w:firstLineChars="200"/>
        <w:rPr>
          <w:rFonts w:ascii="仿宋_GB2312" w:hAnsi="仿宋"/>
          <w:szCs w:val="32"/>
        </w:rPr>
      </w:pPr>
      <w:r>
        <w:rPr>
          <w:rFonts w:hint="eastAsia" w:ascii="仿宋_GB2312" w:hAnsi="仿宋"/>
          <w:szCs w:val="32"/>
        </w:rPr>
        <w:t>本案于</w:t>
      </w:r>
      <w:r>
        <w:rPr>
          <w:rFonts w:hint="eastAsia" w:ascii="仿宋_GB2312"/>
          <w:szCs w:val="32"/>
        </w:rPr>
        <w:t>2025年2月25日至2025年3月3日</w:t>
      </w:r>
      <w:r>
        <w:rPr>
          <w:rFonts w:hint="eastAsia" w:ascii="仿宋_GB2312" w:hAnsi="仿宋"/>
          <w:szCs w:val="32"/>
        </w:rPr>
        <w:t>在狱内公示未收到不同意见。</w:t>
      </w:r>
    </w:p>
    <w:p>
      <w:pPr>
        <w:spacing w:line="500" w:lineRule="exact"/>
        <w:ind w:firstLine="640" w:firstLineChars="200"/>
        <w:rPr>
          <w:rFonts w:ascii="仿宋_GB2312" w:hAnsi="仿宋"/>
          <w:szCs w:val="32"/>
        </w:rPr>
      </w:pPr>
      <w:r>
        <w:rPr>
          <w:rFonts w:hint="eastAsia" w:ascii="仿宋_GB2312" w:hAnsi="仿宋"/>
          <w:szCs w:val="32"/>
        </w:rPr>
        <w:t>因此</w:t>
      </w:r>
      <w:r>
        <w:rPr>
          <w:rFonts w:hint="eastAsia" w:ascii="仿宋_GB2312"/>
        </w:rPr>
        <w:t>，依照《中华人民共和国刑法》第七十八条、七十九条</w:t>
      </w:r>
      <w:r>
        <w:rPr>
          <w:rFonts w:hint="eastAsia" w:ascii="仿宋_GB2312"/>
          <w:lang w:eastAsia="zh-CN"/>
        </w:rPr>
        <w:t>，</w:t>
      </w:r>
      <w:r>
        <w:rPr>
          <w:rFonts w:hint="eastAsia" w:ascii="仿宋_GB2312"/>
        </w:rPr>
        <w:t>《中华人民共和国刑事诉讼法》第二百七十三条第二款</w:t>
      </w:r>
      <w:r>
        <w:rPr>
          <w:rFonts w:hint="eastAsia" w:ascii="仿宋_GB2312"/>
          <w:lang w:eastAsia="zh-CN"/>
        </w:rPr>
        <w:t>和</w:t>
      </w:r>
      <w:r>
        <w:rPr>
          <w:rFonts w:hint="eastAsia" w:ascii="仿宋_GB2312"/>
        </w:rPr>
        <w:t>《中华人民共和国监狱法》第二十九条的规定</w:t>
      </w:r>
      <w:r>
        <w:rPr>
          <w:rFonts w:hint="eastAsia" w:ascii="仿宋_GB2312" w:hAnsi="仿宋"/>
          <w:szCs w:val="32"/>
        </w:rPr>
        <w:t>，建议对罪犯杨世德予以减刑六个月，剥夺政治权利五年不变。特提请你院审理裁</w:t>
      </w:r>
      <w:bookmarkStart w:id="0" w:name="_GoBack"/>
      <w:bookmarkEnd w:id="0"/>
      <w:r>
        <w:rPr>
          <w:rFonts w:hint="eastAsia" w:ascii="仿宋_GB2312" w:hAnsi="仿宋"/>
          <w:szCs w:val="32"/>
        </w:rPr>
        <w:t>定。</w:t>
      </w:r>
    </w:p>
    <w:p>
      <w:pPr>
        <w:pStyle w:val="2"/>
        <w:spacing w:line="500" w:lineRule="exact"/>
        <w:ind w:right="-48" w:rightChars="-15" w:firstLine="614" w:firstLineChars="192"/>
        <w:rPr>
          <w:rFonts w:ascii="仿宋_GB2312" w:hAnsi="仿宋"/>
          <w:szCs w:val="32"/>
        </w:rPr>
      </w:pPr>
      <w:r>
        <w:rPr>
          <w:rFonts w:hint="eastAsia" w:ascii="仿宋_GB2312" w:hAnsi="仿宋"/>
          <w:szCs w:val="32"/>
        </w:rPr>
        <w:t>此致</w:t>
      </w:r>
    </w:p>
    <w:p>
      <w:pPr>
        <w:spacing w:line="500" w:lineRule="exact"/>
        <w:ind w:right="-48" w:rightChars="-15"/>
        <w:rPr>
          <w:rFonts w:ascii="仿宋_GB2312" w:hAnsi="仿宋"/>
          <w:szCs w:val="32"/>
        </w:rPr>
      </w:pPr>
      <w:r>
        <w:rPr>
          <w:rFonts w:hint="eastAsia" w:ascii="仿宋_GB2312" w:hAnsi="仿宋"/>
          <w:szCs w:val="32"/>
        </w:rPr>
        <w:t>福建省厦门市中级人民法院</w:t>
      </w:r>
    </w:p>
    <w:p>
      <w:pPr>
        <w:spacing w:line="500" w:lineRule="exact"/>
        <w:ind w:firstLine="640" w:firstLineChars="200"/>
        <w:rPr>
          <w:rFonts w:ascii="仿宋_GB2312" w:hAnsi="仿宋" w:cs="仿宋_GB2312"/>
          <w:szCs w:val="32"/>
        </w:rPr>
      </w:pPr>
      <w:r>
        <w:rPr>
          <w:rFonts w:hint="eastAsia" w:ascii="仿宋_GB2312" w:hAnsi="仿宋" w:cs="仿宋_GB2312"/>
          <w:szCs w:val="32"/>
        </w:rPr>
        <w:t>附件：⒈罪犯</w:t>
      </w:r>
      <w:r>
        <w:rPr>
          <w:rFonts w:hint="eastAsia" w:ascii="仿宋_GB2312" w:hAnsi="仿宋"/>
          <w:szCs w:val="32"/>
        </w:rPr>
        <w:t>杨世德</w:t>
      </w:r>
      <w:r>
        <w:rPr>
          <w:rFonts w:hint="eastAsia" w:ascii="仿宋_GB2312" w:hAnsi="仿宋" w:cs="仿宋_GB2312"/>
          <w:szCs w:val="32"/>
        </w:rPr>
        <w:t>卷宗2册</w:t>
      </w:r>
    </w:p>
    <w:p>
      <w:pPr>
        <w:spacing w:line="500" w:lineRule="exact"/>
        <w:ind w:right="-48" w:rightChars="-15" w:firstLine="1600" w:firstLineChars="500"/>
        <w:rPr>
          <w:rFonts w:ascii="仿宋_GB2312" w:hAnsi="仿宋"/>
          <w:szCs w:val="32"/>
        </w:rPr>
      </w:pPr>
      <w:r>
        <w:rPr>
          <w:rFonts w:hint="eastAsia" w:ascii="仿宋_GB2312" w:hAnsi="仿宋" w:cs="仿宋_GB2312"/>
          <w:szCs w:val="32"/>
        </w:rPr>
        <w:t>⒉减刑建议书2份</w:t>
      </w:r>
    </w:p>
    <w:p>
      <w:pPr>
        <w:spacing w:line="500" w:lineRule="exact"/>
        <w:ind w:right="1213" w:rightChars="379" w:firstLine="614" w:firstLineChars="192"/>
        <w:jc w:val="right"/>
        <w:rPr>
          <w:rFonts w:ascii="仿宋_GB2312" w:hAnsi="仿宋"/>
          <w:szCs w:val="32"/>
        </w:rPr>
      </w:pPr>
      <w:r>
        <w:rPr>
          <w:rFonts w:hint="eastAsia" w:ascii="仿宋_GB2312" w:hAnsi="仿宋"/>
          <w:szCs w:val="32"/>
        </w:rPr>
        <w:t>福建省厦门监狱</w:t>
      </w:r>
    </w:p>
    <w:p>
      <w:pPr>
        <w:pStyle w:val="2"/>
        <w:spacing w:line="500" w:lineRule="exact"/>
        <w:ind w:right="1280" w:rightChars="400"/>
        <w:jc w:val="right"/>
        <w:rPr>
          <w:rFonts w:ascii="仿宋_GB2312"/>
          <w:szCs w:val="32"/>
        </w:rPr>
      </w:pPr>
      <w:r>
        <w:rPr>
          <w:rFonts w:hint="eastAsia" w:ascii="仿宋_GB2312"/>
          <w:szCs w:val="32"/>
        </w:rPr>
        <w:t>2025年3月4日</w:t>
      </w:r>
    </w:p>
    <w:sectPr>
      <w:pgSz w:w="11906" w:h="16838"/>
      <w:pgMar w:top="1871" w:right="1304" w:bottom="1871" w:left="158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HorizontalSpacing w:val="160"/>
  <w:drawingGridVerticalSpacing w:val="435"/>
  <w:displayHorizontalDrawingGridEvery w:val="0"/>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4A9D"/>
    <w:rsid w:val="00000802"/>
    <w:rsid w:val="00007622"/>
    <w:rsid w:val="000367C4"/>
    <w:rsid w:val="00041E65"/>
    <w:rsid w:val="00065FFD"/>
    <w:rsid w:val="0009077E"/>
    <w:rsid w:val="00094CF8"/>
    <w:rsid w:val="000C5E3A"/>
    <w:rsid w:val="000D3D37"/>
    <w:rsid w:val="00103B4A"/>
    <w:rsid w:val="00130696"/>
    <w:rsid w:val="001552B9"/>
    <w:rsid w:val="00196BC8"/>
    <w:rsid w:val="001B0507"/>
    <w:rsid w:val="001B411A"/>
    <w:rsid w:val="00214EDE"/>
    <w:rsid w:val="0023479C"/>
    <w:rsid w:val="00255778"/>
    <w:rsid w:val="002561EF"/>
    <w:rsid w:val="002743ED"/>
    <w:rsid w:val="00275FE5"/>
    <w:rsid w:val="002910A7"/>
    <w:rsid w:val="002D2D62"/>
    <w:rsid w:val="002E1E24"/>
    <w:rsid w:val="002E2476"/>
    <w:rsid w:val="002E278E"/>
    <w:rsid w:val="002E3975"/>
    <w:rsid w:val="002E47E7"/>
    <w:rsid w:val="002F3387"/>
    <w:rsid w:val="002F783E"/>
    <w:rsid w:val="0032584F"/>
    <w:rsid w:val="00382BB9"/>
    <w:rsid w:val="003E77CD"/>
    <w:rsid w:val="00413E44"/>
    <w:rsid w:val="00424B79"/>
    <w:rsid w:val="00431353"/>
    <w:rsid w:val="00441F29"/>
    <w:rsid w:val="004504B2"/>
    <w:rsid w:val="00464B0B"/>
    <w:rsid w:val="00491C80"/>
    <w:rsid w:val="004D3224"/>
    <w:rsid w:val="00561BC9"/>
    <w:rsid w:val="00595C5F"/>
    <w:rsid w:val="005C1E03"/>
    <w:rsid w:val="005D6098"/>
    <w:rsid w:val="005F635A"/>
    <w:rsid w:val="00605B63"/>
    <w:rsid w:val="00615899"/>
    <w:rsid w:val="00624C21"/>
    <w:rsid w:val="00633A0B"/>
    <w:rsid w:val="00692D3C"/>
    <w:rsid w:val="006B042E"/>
    <w:rsid w:val="006E269F"/>
    <w:rsid w:val="007148C4"/>
    <w:rsid w:val="00721BB5"/>
    <w:rsid w:val="00740234"/>
    <w:rsid w:val="00751188"/>
    <w:rsid w:val="0075600E"/>
    <w:rsid w:val="007D2EB2"/>
    <w:rsid w:val="007E4DE6"/>
    <w:rsid w:val="007F46DE"/>
    <w:rsid w:val="007F660B"/>
    <w:rsid w:val="00814CB5"/>
    <w:rsid w:val="00853F79"/>
    <w:rsid w:val="0086391D"/>
    <w:rsid w:val="00875E7C"/>
    <w:rsid w:val="00886F49"/>
    <w:rsid w:val="00943832"/>
    <w:rsid w:val="00963EED"/>
    <w:rsid w:val="0097780A"/>
    <w:rsid w:val="00986455"/>
    <w:rsid w:val="009E5E73"/>
    <w:rsid w:val="009F6EDC"/>
    <w:rsid w:val="00A326B9"/>
    <w:rsid w:val="00A34065"/>
    <w:rsid w:val="00B064E6"/>
    <w:rsid w:val="00B46B57"/>
    <w:rsid w:val="00B712AE"/>
    <w:rsid w:val="00B94E51"/>
    <w:rsid w:val="00B954CC"/>
    <w:rsid w:val="00BB530C"/>
    <w:rsid w:val="00BC605A"/>
    <w:rsid w:val="00BE3EC8"/>
    <w:rsid w:val="00BE4D27"/>
    <w:rsid w:val="00C00CD1"/>
    <w:rsid w:val="00C0689A"/>
    <w:rsid w:val="00C37F14"/>
    <w:rsid w:val="00C422A1"/>
    <w:rsid w:val="00CB2AC6"/>
    <w:rsid w:val="00CD20C3"/>
    <w:rsid w:val="00CF419D"/>
    <w:rsid w:val="00D02F81"/>
    <w:rsid w:val="00D04D55"/>
    <w:rsid w:val="00D2128C"/>
    <w:rsid w:val="00D22AB1"/>
    <w:rsid w:val="00D2744E"/>
    <w:rsid w:val="00DD36CD"/>
    <w:rsid w:val="00E06F74"/>
    <w:rsid w:val="00E32D4C"/>
    <w:rsid w:val="00E40EFF"/>
    <w:rsid w:val="00E847A5"/>
    <w:rsid w:val="00EC038C"/>
    <w:rsid w:val="00EE5B67"/>
    <w:rsid w:val="00EE6F74"/>
    <w:rsid w:val="00F026AB"/>
    <w:rsid w:val="00F3690D"/>
    <w:rsid w:val="00F84A9D"/>
    <w:rsid w:val="00F92082"/>
    <w:rsid w:val="00FB12C7"/>
    <w:rsid w:val="00FC6286"/>
    <w:rsid w:val="00FE1D82"/>
    <w:rsid w:val="00FE27D1"/>
    <w:rsid w:val="016D4AB7"/>
    <w:rsid w:val="05EF4E17"/>
    <w:rsid w:val="090500DC"/>
    <w:rsid w:val="2C4A1A38"/>
    <w:rsid w:val="47504830"/>
    <w:rsid w:val="5AA951D5"/>
    <w:rsid w:val="5E8907D5"/>
    <w:rsid w:val="62300F14"/>
    <w:rsid w:val="67FE2BD8"/>
    <w:rsid w:val="6CAA3E03"/>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qFormat="1" w:unhideWhenUsed="0" w:uiPriority="0" w:semiHidden="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qFormat="1"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仿宋_GB2312" w:cs="Times New Roman"/>
      <w:kern w:val="32"/>
      <w:sz w:val="32"/>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Salutation"/>
    <w:basedOn w:val="1"/>
    <w:next w:val="1"/>
    <w:link w:val="8"/>
    <w:qFormat/>
    <w:uiPriority w:val="0"/>
  </w:style>
  <w:style w:type="paragraph" w:styleId="3">
    <w:name w:val="footer"/>
    <w:basedOn w:val="1"/>
    <w:link w:val="10"/>
    <w:qFormat/>
    <w:uiPriority w:val="0"/>
    <w:pPr>
      <w:tabs>
        <w:tab w:val="center" w:pos="4153"/>
        <w:tab w:val="right" w:pos="8306"/>
      </w:tabs>
      <w:snapToGrid w:val="0"/>
      <w:jc w:val="left"/>
    </w:pPr>
    <w:rPr>
      <w:sz w:val="18"/>
      <w:szCs w:val="18"/>
    </w:rPr>
  </w:style>
  <w:style w:type="paragraph" w:styleId="4">
    <w:name w:val="header"/>
    <w:basedOn w:val="1"/>
    <w:link w:val="9"/>
    <w:qFormat/>
    <w:uiPriority w:val="0"/>
    <w:pPr>
      <w:pBdr>
        <w:bottom w:val="single" w:color="auto" w:sz="6" w:space="1"/>
      </w:pBdr>
      <w:tabs>
        <w:tab w:val="center" w:pos="4153"/>
        <w:tab w:val="right" w:pos="8306"/>
      </w:tabs>
      <w:snapToGrid w:val="0"/>
      <w:jc w:val="center"/>
    </w:pPr>
    <w:rPr>
      <w:sz w:val="18"/>
      <w:szCs w:val="18"/>
    </w:rPr>
  </w:style>
  <w:style w:type="character" w:styleId="7">
    <w:name w:val="page number"/>
    <w:qFormat/>
    <w:uiPriority w:val="0"/>
    <w:rPr>
      <w:rFonts w:cs="Times New Roman"/>
    </w:rPr>
  </w:style>
  <w:style w:type="character" w:customStyle="1" w:styleId="8">
    <w:name w:val="称呼 Char1"/>
    <w:link w:val="2"/>
    <w:qFormat/>
    <w:uiPriority w:val="0"/>
    <w:rPr>
      <w:rFonts w:ascii="Calibri" w:hAnsi="Calibri" w:eastAsia="仿宋_GB2312"/>
      <w:kern w:val="32"/>
      <w:sz w:val="32"/>
    </w:rPr>
  </w:style>
  <w:style w:type="character" w:customStyle="1" w:styleId="9">
    <w:name w:val="页眉 Char"/>
    <w:basedOn w:val="6"/>
    <w:link w:val="4"/>
    <w:qFormat/>
    <w:uiPriority w:val="0"/>
    <w:rPr>
      <w:rFonts w:ascii="Calibri" w:hAnsi="Calibri" w:eastAsia="仿宋_GB2312"/>
      <w:kern w:val="32"/>
      <w:sz w:val="18"/>
      <w:szCs w:val="18"/>
    </w:rPr>
  </w:style>
  <w:style w:type="character" w:customStyle="1" w:styleId="10">
    <w:name w:val="页脚 Char"/>
    <w:link w:val="3"/>
    <w:qFormat/>
    <w:uiPriority w:val="0"/>
    <w:rPr>
      <w:rFonts w:ascii="Calibri" w:hAnsi="Calibri" w:eastAsia="仿宋_GB2312"/>
      <w:kern w:val="32"/>
      <w:sz w:val="18"/>
      <w:szCs w:val="18"/>
    </w:rPr>
  </w:style>
  <w:style w:type="paragraph" w:customStyle="1" w:styleId="11">
    <w:name w:val="样式1"/>
    <w:basedOn w:val="1"/>
    <w:qFormat/>
    <w:uiPriority w:val="0"/>
    <w:pPr>
      <w:snapToGrid w:val="0"/>
      <w:spacing w:line="600" w:lineRule="exact"/>
      <w:jc w:val="center"/>
    </w:pPr>
    <w:rPr>
      <w:rFonts w:ascii="方正小标宋简体" w:hAnsi="方正小标宋简体" w:eastAsia="方正小标宋简体" w:cs="方正小标宋简体"/>
      <w:sz w:val="44"/>
      <w:szCs w:val="44"/>
    </w:rPr>
  </w:style>
  <w:style w:type="paragraph" w:customStyle="1" w:styleId="12">
    <w:name w:val="样式2"/>
    <w:basedOn w:val="11"/>
    <w:qFormat/>
    <w:uiPriority w:val="0"/>
  </w:style>
  <w:style w:type="character" w:customStyle="1" w:styleId="13">
    <w:name w:val="称呼 Char"/>
    <w:basedOn w:val="6"/>
    <w:semiHidden/>
    <w:qFormat/>
    <w:uiPriority w:val="99"/>
    <w:rPr>
      <w:rFonts w:ascii="Calibri" w:hAnsi="Calibri" w:eastAsia="仿宋_GB2312" w:cs="Times New Roman"/>
      <w:kern w:val="32"/>
      <w:sz w:val="32"/>
      <w:szCs w:val="20"/>
    </w:rPr>
  </w:style>
  <w:style w:type="paragraph" w:styleId="14">
    <w:name w:val="List Paragraph"/>
    <w:basedOn w:val="1"/>
    <w:qFormat/>
    <w:uiPriority w:val="34"/>
    <w:pPr>
      <w:ind w:firstLine="420" w:firstLineChars="200"/>
    </w:pPr>
  </w:style>
  <w:style w:type="paragraph" w:customStyle="1" w:styleId="15">
    <w:name w:val="样式3"/>
    <w:basedOn w:val="1"/>
    <w:qFormat/>
    <w:uiPriority w:val="0"/>
    <w:pPr>
      <w:snapToGrid w:val="0"/>
      <w:spacing w:line="600" w:lineRule="exact"/>
      <w:jc w:val="center"/>
    </w:pPr>
    <w:rPr>
      <w:rFonts w:ascii="方正小标宋简体" w:hAnsi="方正小标宋简体" w:eastAsia="方正小标宋简体" w:cs="方正小标宋简体"/>
      <w:sz w:val="44"/>
      <w:szCs w:val="4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微软中国</Company>
  <Pages>2</Pages>
  <Words>178</Words>
  <Characters>1016</Characters>
  <Lines>8</Lines>
  <Paragraphs>2</Paragraphs>
  <TotalTime>33</TotalTime>
  <ScaleCrop>false</ScaleCrop>
  <LinksUpToDate>false</LinksUpToDate>
  <CharactersWithSpaces>1192</CharactersWithSpaces>
  <Application>WPS Office_11.8.2.12118_F1E327BC-269C-435d-A152-05C5408002CA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2024-02-16T01:09:00Z</dcterms:created>
  <dc:creator>dreamsummit</dc:creator>
  <cp:lastModifiedBy>周文娟</cp:lastModifiedBy>
  <cp:lastPrinted>2025-01-03T09:36:00Z</cp:lastPrinted>
  <dcterms:modified xsi:type="dcterms:W3CDTF">2025-04-01T03:22:27Z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2052-11.8.2.12118</vt:lpwstr>
  </property>
  <property fmtid="{D5CDD505-2E9C-101B-9397-08002B2CF9AE}" pid="3" name="ICV">
    <vt:lpwstr>1E5C1625065B438FA9C26F4E12AFFC9A</vt:lpwstr>
  </property>
</Properties>
</file>