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楷体_GB2312" w:hAnsi="宋体" w:eastAsia="楷体_GB2312" w:cs="仿宋_GB2312"/>
          <w:kern w:val="32"/>
          <w:sz w:val="32"/>
          <w:szCs w:val="32"/>
        </w:rPr>
      </w:pP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>〔202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〕闽厦狱减字第 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罪犯张友利,男，1982年11月28日出生，汉族，初中文化，住福建省云霄县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。捕前无业。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福建省云霄县人民法院于2022年12月26日作出(2022)闽0622刑初628号刑事判决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，以被告人张友利犯非法经营罪，判处有期徒刑三年，并处罚金人民币20000元，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与同案犯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已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共同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退缴的违法所得人民币8460元，予以没收，上缴国库。该犯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的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同案犯不服，提出上诉。福建省漳州市中级人民法院于2023年5月8日作出（2023）闽06刑终104号裁定：驳回上诉，维持原判。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刑期自2022年9月1日起至2025年8月31日止。2023年6月21日交付福建省厦门监狱执行刑罚。现属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普管级罪犯。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该犯自入监以来，确有悔改表现，具体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事实如下：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遵守监规：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能遵守监规纪律，接受教育改造。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奖惩情况：该犯考核期自2023年6月21日至2024年11月，累计获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1581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分，表扬2次。考核期内无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违规。</w:t>
      </w:r>
    </w:p>
    <w:p>
      <w:pPr>
        <w:spacing w:line="500" w:lineRule="exact"/>
        <w:ind w:firstLine="640" w:firstLineChars="200"/>
        <w:jc w:val="left"/>
        <w:rPr>
          <w:rFonts w:hint="default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该犯原判财产性判项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罚金人民币20000元，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与同案犯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已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共同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退缴的违法所得人民币8460元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本次减刑于2024年8月29日向福建省云霄县人民法院履行罚金人民币20000元，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2024年12月4日云霄县人民法院复函载明：被执行人张友利应缴交罚金人民币20000元，已缴纳罚金人民币20000元，与同案其他被告人退缴的违法所得8460元。我院通过全国法院网络执行查控系统、福建法院执行司法查控系统查询被执行人张友利名下银行存款、车辆及其他交通运输工具、有价证券、不动产信息及工商登记信息等，未查到相关财产线索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本案于2025  年 2 月25 日至 2025 年 3 月  3日在狱内公示未收到不同意见。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张友利予以减刑五个月。特提请你院审理裁定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ab/>
      </w:r>
    </w:p>
    <w:p>
      <w:pPr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此致</w:t>
      </w:r>
    </w:p>
    <w:p>
      <w:pPr>
        <w:rPr>
          <w:rFonts w:ascii="Calibri" w:hAnsi="Calibri" w:eastAsia="仿宋_GB2312" w:cs="Times New Roman"/>
          <w:kern w:val="32"/>
          <w:sz w:val="32"/>
          <w:szCs w:val="20"/>
        </w:rPr>
      </w:pPr>
      <w:r>
        <w:rPr>
          <w:rFonts w:hint="eastAsia" w:ascii="Calibri" w:hAnsi="Calibri" w:eastAsia="仿宋_GB2312" w:cs="Times New Roman"/>
          <w:kern w:val="32"/>
          <w:sz w:val="32"/>
          <w:szCs w:val="20"/>
        </w:rPr>
        <w:t>福建省厦门市中级人民法院</w:t>
      </w:r>
    </w:p>
    <w:p>
      <w:pPr>
        <w:spacing w:line="500" w:lineRule="exact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附：1.罪犯张友利卷宗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册</w:t>
      </w:r>
    </w:p>
    <w:p>
      <w:pPr>
        <w:spacing w:line="500" w:lineRule="exact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  2.减刑建议书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份</w:t>
      </w:r>
    </w:p>
    <w:p>
      <w:pPr>
        <w:spacing w:line="500" w:lineRule="exact"/>
        <w:ind w:firstLine="5280" w:firstLineChars="165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福建省厦门监狱</w:t>
      </w:r>
    </w:p>
    <w:p>
      <w:pPr>
        <w:ind w:firstLine="5600" w:firstLineChars="1750"/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3173"/>
    <w:rsid w:val="00016747"/>
    <w:rsid w:val="000441BA"/>
    <w:rsid w:val="00074D16"/>
    <w:rsid w:val="000B7F1D"/>
    <w:rsid w:val="000F3EE7"/>
    <w:rsid w:val="00130118"/>
    <w:rsid w:val="00160569"/>
    <w:rsid w:val="00197556"/>
    <w:rsid w:val="001B088F"/>
    <w:rsid w:val="001B229F"/>
    <w:rsid w:val="001B2607"/>
    <w:rsid w:val="001B3F04"/>
    <w:rsid w:val="00204ECB"/>
    <w:rsid w:val="002725DB"/>
    <w:rsid w:val="00284962"/>
    <w:rsid w:val="002A21CD"/>
    <w:rsid w:val="0030486C"/>
    <w:rsid w:val="00351961"/>
    <w:rsid w:val="00360D46"/>
    <w:rsid w:val="003D0987"/>
    <w:rsid w:val="0040561F"/>
    <w:rsid w:val="00430F36"/>
    <w:rsid w:val="00456B01"/>
    <w:rsid w:val="00502637"/>
    <w:rsid w:val="005355B7"/>
    <w:rsid w:val="005C220E"/>
    <w:rsid w:val="005E534A"/>
    <w:rsid w:val="00601D68"/>
    <w:rsid w:val="00606198"/>
    <w:rsid w:val="006C3B9A"/>
    <w:rsid w:val="00740047"/>
    <w:rsid w:val="007B0BEB"/>
    <w:rsid w:val="00843DA2"/>
    <w:rsid w:val="00883CE6"/>
    <w:rsid w:val="0089168B"/>
    <w:rsid w:val="008F672C"/>
    <w:rsid w:val="00937F49"/>
    <w:rsid w:val="00953173"/>
    <w:rsid w:val="00985887"/>
    <w:rsid w:val="00A63A5F"/>
    <w:rsid w:val="00A72923"/>
    <w:rsid w:val="00AD3133"/>
    <w:rsid w:val="00AE0EF9"/>
    <w:rsid w:val="00B74C5F"/>
    <w:rsid w:val="00BB5EA5"/>
    <w:rsid w:val="00C0707D"/>
    <w:rsid w:val="00C46F9E"/>
    <w:rsid w:val="00CB348D"/>
    <w:rsid w:val="00D179F9"/>
    <w:rsid w:val="00D26E13"/>
    <w:rsid w:val="00D329BE"/>
    <w:rsid w:val="00D636FE"/>
    <w:rsid w:val="00DA0F6D"/>
    <w:rsid w:val="00DB49B2"/>
    <w:rsid w:val="00E03CEB"/>
    <w:rsid w:val="00E43649"/>
    <w:rsid w:val="00E53E42"/>
    <w:rsid w:val="00E92D12"/>
    <w:rsid w:val="00EE718E"/>
    <w:rsid w:val="00F70EC2"/>
    <w:rsid w:val="00F76801"/>
    <w:rsid w:val="00FA7D02"/>
    <w:rsid w:val="02292D3A"/>
    <w:rsid w:val="04574E15"/>
    <w:rsid w:val="0534086B"/>
    <w:rsid w:val="08110108"/>
    <w:rsid w:val="181668B1"/>
    <w:rsid w:val="1E4331F1"/>
    <w:rsid w:val="266E2CC1"/>
    <w:rsid w:val="2BE76D48"/>
    <w:rsid w:val="2D11389D"/>
    <w:rsid w:val="41155E61"/>
    <w:rsid w:val="44D3793E"/>
    <w:rsid w:val="4E6B68F3"/>
    <w:rsid w:val="565F5267"/>
    <w:rsid w:val="5927799E"/>
    <w:rsid w:val="624A5AAB"/>
    <w:rsid w:val="66F2419C"/>
    <w:rsid w:val="6B4E4850"/>
    <w:rsid w:val="7D8A2C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2024-04-16T06:27:00Z</dcterms:created>
  <dc:creator>Microsoft</dc:creator>
  <cp:lastModifiedBy>陈雯</cp:lastModifiedBy>
  <cp:lastPrinted>2024-11-02T02:37:00Z</cp:lastPrinted>
  <dcterms:modified xsi:type="dcterms:W3CDTF">2025-02-27T03:45:47Z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5E3C304B94D2440CB54E4E9F4438213C</vt:lpwstr>
  </property>
</Properties>
</file>