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" w:eastAsia="楷体_GB2312" w:cs="楷体_GB2312"/>
          <w:szCs w:val="32"/>
        </w:rPr>
        <w:t>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33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罪犯李亮才，男，1981年7月19日出生，,汉族，小学文化，住福建省三明市宁化县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2017年11月3日作出（2016)闽05刑初44号刑事判决，以被告人李亮才犯运输毒品罪，判处无期徒刑，剥夺政治权利终身，并处没收个人全部财产；追缴各被告人的违法所得，予以没收，上缴国库。刑期自2017年11月6日起。</w:t>
      </w:r>
      <w:r>
        <w:rPr>
          <w:rFonts w:hint="eastAsia" w:ascii="仿宋_GB2312"/>
          <w:szCs w:val="32"/>
          <w:lang w:eastAsia="zh-CN"/>
        </w:rPr>
        <w:t>判决生效后，于</w:t>
      </w:r>
      <w:r>
        <w:rPr>
          <w:rFonts w:hint="eastAsia" w:ascii="仿宋_GB2312"/>
          <w:szCs w:val="32"/>
        </w:rPr>
        <w:t>2019年2月13日交付福建省厦门监狱执行刑罚。2022年9月23日，福建省高级人民法院以（2022)闽刑更370号刑事裁定，</w:t>
      </w:r>
      <w:r>
        <w:rPr>
          <w:rFonts w:hint="eastAsia" w:ascii="仿宋_GB2312"/>
          <w:szCs w:val="32"/>
          <w:lang w:eastAsia="zh-CN"/>
        </w:rPr>
        <w:t>将</w:t>
      </w:r>
      <w:r>
        <w:rPr>
          <w:rFonts w:hint="eastAsia" w:ascii="仿宋_GB2312"/>
          <w:szCs w:val="32"/>
        </w:rPr>
        <w:t>其减为有期徒刑二十二年，剥夺政治权利改为十年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刑期自2022年9月23日起至2044年9月22日止，于2022年10月26日送达。属普管级罪犯。</w:t>
      </w:r>
      <w:r>
        <w:rPr>
          <w:rFonts w:hint="eastAsia" w:ascii="仿宋_GB2312"/>
          <w:szCs w:val="32"/>
        </w:rPr>
        <w:br w:type="textWrapping"/>
      </w:r>
      <w:r>
        <w:rPr>
          <w:rFonts w:hint="eastAsia" w:ascii="仿宋_GB2312"/>
          <w:szCs w:val="32"/>
          <w:lang w:val="en-US" w:eastAsia="zh-CN"/>
        </w:rPr>
        <w:t xml:space="preserve">    </w:t>
      </w:r>
      <w:r>
        <w:rPr>
          <w:rFonts w:hint="eastAsia" w:ascii="仿宋_GB2312"/>
          <w:szCs w:val="32"/>
        </w:rPr>
        <w:t>该犯自上次减刑以来确有悔改表现，具体事实如下：</w:t>
      </w:r>
      <w:r>
        <w:rPr>
          <w:rFonts w:hint="eastAsia" w:ascii="仿宋_GB2312"/>
          <w:szCs w:val="32"/>
        </w:rPr>
        <w:br w:type="textWrapping"/>
      </w:r>
      <w:r>
        <w:rPr>
          <w:rFonts w:hint="eastAsia" w:ascii="仿宋_GB2312"/>
          <w:szCs w:val="32"/>
          <w:lang w:val="en-US" w:eastAsia="zh-CN"/>
        </w:rPr>
        <w:t xml:space="preserve">    </w:t>
      </w:r>
      <w:r>
        <w:rPr>
          <w:rFonts w:hint="eastAsia" w:ascii="仿宋_GB2312"/>
          <w:szCs w:val="32"/>
        </w:rPr>
        <w:t>认罪悔罪：能服从法院判决，自书认罪悔罪书。</w:t>
      </w:r>
      <w:r>
        <w:rPr>
          <w:rFonts w:hint="eastAsia" w:ascii="仿宋_GB2312"/>
          <w:szCs w:val="32"/>
        </w:rPr>
        <w:br w:type="textWrapping"/>
      </w:r>
      <w:r>
        <w:rPr>
          <w:rFonts w:hint="eastAsia" w:ascii="仿宋_GB2312"/>
          <w:szCs w:val="32"/>
          <w:lang w:val="en-US" w:eastAsia="zh-CN"/>
        </w:rPr>
        <w:t xml:space="preserve">    </w:t>
      </w:r>
      <w:r>
        <w:rPr>
          <w:rFonts w:hint="eastAsia" w:ascii="仿宋_GB2312"/>
          <w:szCs w:val="32"/>
        </w:rPr>
        <w:t>遵守监规：能遵守法律法规及监规纪律，接受教育改造。</w:t>
      </w:r>
      <w:r>
        <w:rPr>
          <w:rFonts w:hint="eastAsia" w:ascii="仿宋_GB2312"/>
          <w:szCs w:val="32"/>
        </w:rPr>
        <w:br w:type="textWrapping"/>
      </w:r>
      <w:r>
        <w:rPr>
          <w:rFonts w:hint="eastAsia" w:ascii="仿宋_GB2312"/>
          <w:szCs w:val="32"/>
          <w:lang w:val="en-US" w:eastAsia="zh-CN"/>
        </w:rPr>
        <w:t xml:space="preserve">    </w:t>
      </w:r>
      <w:r>
        <w:rPr>
          <w:rFonts w:hint="eastAsia" w:ascii="仿宋_GB2312"/>
          <w:szCs w:val="32"/>
        </w:rPr>
        <w:t>学习情况：能参加思想、文化、职业技术教育。</w:t>
      </w:r>
      <w:r>
        <w:rPr>
          <w:rFonts w:hint="eastAsia" w:ascii="仿宋_GB2312"/>
          <w:szCs w:val="32"/>
        </w:rPr>
        <w:br w:type="textWrapping"/>
      </w:r>
      <w:r>
        <w:rPr>
          <w:rFonts w:hint="eastAsia" w:ascii="仿宋_GB2312"/>
          <w:szCs w:val="32"/>
          <w:lang w:val="en-US" w:eastAsia="zh-CN"/>
        </w:rPr>
        <w:t xml:space="preserve">    </w:t>
      </w:r>
      <w:r>
        <w:rPr>
          <w:rFonts w:hint="eastAsia" w:ascii="仿宋_GB2312"/>
          <w:szCs w:val="32"/>
        </w:rPr>
        <w:t>劳动改造：能参加劳动，努力完成劳动任务。</w:t>
      </w:r>
      <w:r>
        <w:rPr>
          <w:rFonts w:hint="eastAsia" w:ascii="仿宋_GB2312"/>
          <w:szCs w:val="32"/>
        </w:rPr>
        <w:br w:type="textWrapping"/>
      </w:r>
      <w:r>
        <w:rPr>
          <w:rFonts w:hint="eastAsia" w:ascii="仿宋_GB2312"/>
          <w:szCs w:val="32"/>
          <w:lang w:val="en-US" w:eastAsia="zh-CN"/>
        </w:rPr>
        <w:t xml:space="preserve">    </w:t>
      </w:r>
      <w:r>
        <w:rPr>
          <w:rFonts w:hint="eastAsia" w:ascii="仿宋_GB2312"/>
          <w:szCs w:val="32"/>
        </w:rPr>
        <w:t>奖惩情况：该犯上次减刑周期剩余63.5分，本轮考核期2022</w:t>
      </w:r>
      <w:r>
        <w:rPr>
          <w:rFonts w:hint="eastAsia" w:ascii="仿宋_GB2312"/>
          <w:szCs w:val="32"/>
        </w:rPr>
        <w:br w:type="textWrapping"/>
      </w:r>
      <w:r>
        <w:rPr>
          <w:rFonts w:hint="eastAsia" w:ascii="仿宋_GB2312"/>
          <w:szCs w:val="32"/>
        </w:rPr>
        <w:t>年4月至2024年11月累计获考核分3865分，合计获得考核分3928.5分，表扬6个；间隔期2022年10月26日至2024年11月，获考核分3094分。</w:t>
      </w:r>
      <w:r>
        <w:rPr>
          <w:rFonts w:hint="eastAsia" w:ascii="仿宋_GB2312"/>
          <w:szCs w:val="32"/>
          <w:lang w:eastAsia="zh-CN"/>
        </w:rPr>
        <w:t>考核期</w:t>
      </w:r>
      <w:r>
        <w:rPr>
          <w:rFonts w:hint="eastAsia" w:ascii="仿宋_GB2312"/>
          <w:szCs w:val="32"/>
        </w:rPr>
        <w:t>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ascii="仿宋_GB2312" w:cs="仿宋_GB2312"/>
          <w:szCs w:val="32"/>
        </w:rPr>
        <w:t>原判财产性判项</w:t>
      </w:r>
      <w:r>
        <w:rPr>
          <w:rFonts w:hint="eastAsia" w:ascii="仿宋_GB2312"/>
          <w:szCs w:val="32"/>
        </w:rPr>
        <w:t>没收个人全部财产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追缴各被告人的违法所得，</w:t>
      </w:r>
      <w:r>
        <w:rPr>
          <w:rFonts w:hint="eastAsia" w:ascii="仿宋_GB2312"/>
          <w:szCs w:val="32"/>
          <w:lang w:eastAsia="zh-CN"/>
        </w:rPr>
        <w:t>已履行</w:t>
      </w:r>
      <w:r>
        <w:rPr>
          <w:rFonts w:hint="eastAsia" w:ascii="仿宋_GB2312" w:cs="仿宋_GB2312"/>
          <w:szCs w:val="32"/>
          <w:lang w:val="en-US" w:eastAsia="zh-CN"/>
        </w:rPr>
        <w:t>17200元：其中</w:t>
      </w:r>
      <w:r>
        <w:rPr>
          <w:rFonts w:hint="eastAsia" w:ascii="仿宋_GB2312" w:cs="仿宋_GB2312"/>
          <w:szCs w:val="32"/>
        </w:rPr>
        <w:t>本次向福建省泉州市中级人民法院缴纳</w:t>
      </w:r>
      <w:r>
        <w:rPr>
          <w:rFonts w:ascii="仿宋_GB2312" w:cs="仿宋_GB2312"/>
          <w:szCs w:val="32"/>
        </w:rPr>
        <w:t>没收个人全部财产</w:t>
      </w:r>
      <w:r>
        <w:rPr>
          <w:rFonts w:hint="eastAsia" w:ascii="仿宋_GB2312" w:cs="仿宋_GB2312"/>
          <w:szCs w:val="32"/>
          <w:lang w:val="en-US" w:eastAsia="zh-CN"/>
        </w:rPr>
        <w:t>90</w:t>
      </w:r>
      <w:r>
        <w:rPr>
          <w:rFonts w:hint="eastAsia" w:ascii="仿宋_GB2312" w:cs="仿宋_GB2312"/>
          <w:szCs w:val="32"/>
        </w:rPr>
        <w:t>00元；向福建省厦门市中级人民法院缴纳追缴违法所得3800元。考核期月均消费252.62元，账户余额2768.75元（2024年12月11日缴交追缴违法所得3800元后，余额281.4元）。福建省泉州市中级人民法院于2024年12月9日财产性判项复函：</w:t>
      </w:r>
      <w:r>
        <w:rPr>
          <w:rFonts w:hint="eastAsia" w:ascii="仿宋_GB2312" w:cs="仿宋_GB2312"/>
          <w:szCs w:val="32"/>
          <w:lang w:eastAsia="zh-CN"/>
        </w:rPr>
        <w:t>法</w:t>
      </w:r>
      <w:r>
        <w:rPr>
          <w:rFonts w:hint="eastAsia" w:ascii="仿宋_GB2312" w:cs="仿宋_GB2312"/>
          <w:szCs w:val="32"/>
        </w:rPr>
        <w:t>院执行的（2019)闽05执114号一案，已终结本次执行程序。被执行人李亮才财产性判项履行情况核查如下：一、各项财产性判项履行到位金额为9500元；二、目前执行阶段被执行人未申报财产；三、目前暂未发现执行阶段存在隐瞒、藏匿、转移财产情形；四、目前暂未发现执行阶段存在妨害财产性判项执行情形；五、目前暂未发现执行阶段存在拒不交代赃款、赃物去向情形；六、经福建法院执行案件流程信息管理系统查控无可供执行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cs="仿宋_GB2312"/>
          <w:szCs w:val="32"/>
          <w:lang w:val="en-US" w:eastAsia="zh-CN"/>
        </w:rPr>
      </w:pPr>
      <w:r>
        <w:rPr>
          <w:rFonts w:hint="eastAsia" w:ascii="仿宋_GB2312" w:cs="仿宋_GB2312"/>
          <w:szCs w:val="32"/>
          <w:lang w:val="en-US" w:eastAsia="zh-CN"/>
        </w:rPr>
        <w:t>该犯原判财产性判项为</w:t>
      </w:r>
      <w:r>
        <w:rPr>
          <w:rFonts w:hint="eastAsia" w:ascii="仿宋_GB2312"/>
          <w:szCs w:val="32"/>
        </w:rPr>
        <w:t>没收个人全部财产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追缴各被告人的违法所得，</w:t>
      </w:r>
      <w:r>
        <w:rPr>
          <w:rFonts w:hint="eastAsia" w:ascii="仿宋_GB2312" w:cs="仿宋_GB2312"/>
          <w:szCs w:val="32"/>
          <w:lang w:val="en-US" w:eastAsia="zh-CN"/>
        </w:rPr>
        <w:t>金额无法计算，因此提请减刑幅度扣减三个月。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本案于202</w:t>
      </w:r>
      <w:r>
        <w:rPr>
          <w:rFonts w:hint="eastAsia" w:ascii="仿宋_GB2312" w:cs="仿宋_GB2312"/>
          <w:szCs w:val="32"/>
          <w:lang w:val="en-US" w:eastAsia="zh-CN"/>
        </w:rPr>
        <w:t>5</w:t>
      </w:r>
      <w:r>
        <w:rPr>
          <w:rFonts w:hint="eastAsia" w:ascii="仿宋_GB2312" w:cs="仿宋_GB2312"/>
          <w:szCs w:val="32"/>
        </w:rPr>
        <w:t>年</w:t>
      </w:r>
      <w:r>
        <w:rPr>
          <w:rFonts w:hint="eastAsia" w:ascii="仿宋_GB2312" w:cs="仿宋_GB2312"/>
          <w:szCs w:val="32"/>
          <w:lang w:val="en-US" w:eastAsia="zh-CN"/>
        </w:rPr>
        <w:t>2</w:t>
      </w:r>
      <w:r>
        <w:rPr>
          <w:rFonts w:hint="eastAsia" w:ascii="仿宋_GB2312" w:cs="仿宋_GB2312"/>
          <w:szCs w:val="32"/>
        </w:rPr>
        <w:t>月</w:t>
      </w:r>
      <w:r>
        <w:rPr>
          <w:rFonts w:hint="eastAsia" w:ascii="仿宋_GB2312" w:cs="仿宋_GB2312"/>
          <w:szCs w:val="32"/>
          <w:lang w:val="en-US" w:eastAsia="zh-CN"/>
        </w:rPr>
        <w:t>25</w:t>
      </w:r>
      <w:r>
        <w:rPr>
          <w:rFonts w:hint="eastAsia" w:ascii="仿宋_GB2312" w:cs="仿宋_GB2312"/>
          <w:szCs w:val="32"/>
        </w:rPr>
        <w:t>日至202</w:t>
      </w:r>
      <w:r>
        <w:rPr>
          <w:rFonts w:hint="eastAsia" w:ascii="仿宋_GB2312" w:cs="仿宋_GB2312"/>
          <w:szCs w:val="32"/>
          <w:lang w:val="en-US" w:eastAsia="zh-CN"/>
        </w:rPr>
        <w:t>5</w:t>
      </w:r>
      <w:r>
        <w:rPr>
          <w:rFonts w:hint="eastAsia" w:ascii="仿宋_GB2312" w:cs="仿宋_GB2312"/>
          <w:szCs w:val="32"/>
        </w:rPr>
        <w:t>年</w:t>
      </w:r>
      <w:r>
        <w:rPr>
          <w:rFonts w:hint="eastAsia" w:ascii="仿宋_GB2312" w:cs="仿宋_GB2312"/>
          <w:szCs w:val="32"/>
          <w:lang w:val="en-US" w:eastAsia="zh-CN"/>
        </w:rPr>
        <w:t>3</w:t>
      </w:r>
      <w:r>
        <w:rPr>
          <w:rFonts w:hint="eastAsia" w:ascii="仿宋_GB2312" w:cs="仿宋_GB2312"/>
          <w:szCs w:val="32"/>
        </w:rPr>
        <w:t>月</w:t>
      </w:r>
      <w:r>
        <w:rPr>
          <w:rFonts w:hint="eastAsia" w:ascii="仿宋_GB2312" w:cs="仿宋_GB2312"/>
          <w:szCs w:val="32"/>
          <w:lang w:val="en-US" w:eastAsia="zh-CN"/>
        </w:rPr>
        <w:t>3</w:t>
      </w:r>
      <w:r>
        <w:rPr>
          <w:rFonts w:hint="eastAsia" w:ascii="仿宋_GB2312" w:cs="仿宋_GB2312"/>
          <w:szCs w:val="32"/>
        </w:rPr>
        <w:t>日在狱内公示未收到不同意见。</w:t>
      </w:r>
      <w:r>
        <w:rPr>
          <w:rFonts w:hint="eastAsia" w:ascii="仿宋_GB2312" w:cs="仿宋_GB2312"/>
          <w:szCs w:val="32"/>
        </w:rPr>
        <w:br w:type="textWrapping"/>
      </w:r>
      <w:r>
        <w:rPr>
          <w:rFonts w:hint="eastAsia" w:ascii="仿宋_GB2312" w:cs="仿宋_GB2312"/>
          <w:szCs w:val="32"/>
          <w:lang w:val="en-US" w:eastAsia="zh-CN"/>
        </w:rPr>
        <w:t xml:space="preserve">    </w:t>
      </w:r>
      <w:r>
        <w:rPr>
          <w:rFonts w:hint="eastAsia" w:ascii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cs="仿宋_GB2312"/>
          <w:szCs w:val="32"/>
          <w:lang w:eastAsia="zh-CN"/>
        </w:rPr>
        <w:t>，</w:t>
      </w:r>
      <w:r>
        <w:rPr>
          <w:rFonts w:hint="eastAsia" w:asci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cs="仿宋_GB2312"/>
          <w:szCs w:val="32"/>
          <w:lang w:val="en-US" w:eastAsia="zh-CN"/>
        </w:rPr>
        <w:t>和</w:t>
      </w:r>
      <w:r>
        <w:rPr>
          <w:rFonts w:hint="eastAsia" w:ascii="仿宋_GB2312" w:cs="仿宋_GB2312"/>
          <w:szCs w:val="32"/>
        </w:rPr>
        <w:t>《中华人民共和国监狱法》第二十九条的规定，建议对罪犯李亮才予以减刑六个月，剥夺政治权利十年不变。特提请你院审理裁定。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 w:cs="仿宋_GB2312"/>
          <w:szCs w:val="32"/>
          <w:lang w:val="en-US" w:eastAsia="zh-CN"/>
        </w:rPr>
        <w:t>李亮才</w:t>
      </w:r>
      <w:r>
        <w:rPr>
          <w:rFonts w:hint="eastAsia" w:ascii="仿宋_GB2312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48" w:rightChars="-15" w:firstLine="1600" w:firstLineChars="500"/>
        <w:jc w:val="left"/>
        <w:textAlignment w:val="auto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954" w:rightChars="298" w:firstLine="614" w:firstLineChars="192"/>
        <w:jc w:val="righ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right="653" w:rightChars="204"/>
        <w:jc w:val="righ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</w:t>
      </w: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attachedTemplate r:id="rId1"/>
  <w:documentProtection w:enforcement="0"/>
  <w:defaultTabStop w:val="425"/>
  <w:drawingGridHorizontalSpacing w:val="144"/>
  <w:drawingGridVerticalSpacing w:val="595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C54FD"/>
    <w:rsid w:val="00FD18AC"/>
    <w:rsid w:val="00FF6D21"/>
    <w:rsid w:val="010212D3"/>
    <w:rsid w:val="0142233D"/>
    <w:rsid w:val="0159502B"/>
    <w:rsid w:val="01CD1DBB"/>
    <w:rsid w:val="024A58CD"/>
    <w:rsid w:val="068715C6"/>
    <w:rsid w:val="0B0269F5"/>
    <w:rsid w:val="0C081499"/>
    <w:rsid w:val="0C991C8E"/>
    <w:rsid w:val="0DD146F3"/>
    <w:rsid w:val="0E9E4845"/>
    <w:rsid w:val="0F6F0C5E"/>
    <w:rsid w:val="105459B2"/>
    <w:rsid w:val="11C16246"/>
    <w:rsid w:val="125C48EE"/>
    <w:rsid w:val="12DA3AFB"/>
    <w:rsid w:val="13BE6671"/>
    <w:rsid w:val="148F44FB"/>
    <w:rsid w:val="17C67BCF"/>
    <w:rsid w:val="187541AF"/>
    <w:rsid w:val="19CB59A6"/>
    <w:rsid w:val="1AB67028"/>
    <w:rsid w:val="1C6F04A8"/>
    <w:rsid w:val="21476B4B"/>
    <w:rsid w:val="23D73956"/>
    <w:rsid w:val="264A4F8F"/>
    <w:rsid w:val="266A70CB"/>
    <w:rsid w:val="288973D9"/>
    <w:rsid w:val="2B1D1E9A"/>
    <w:rsid w:val="2B807393"/>
    <w:rsid w:val="2C91644C"/>
    <w:rsid w:val="2D584786"/>
    <w:rsid w:val="2DAC4DCA"/>
    <w:rsid w:val="32606921"/>
    <w:rsid w:val="32AC3AD3"/>
    <w:rsid w:val="361E5856"/>
    <w:rsid w:val="37F462C7"/>
    <w:rsid w:val="37F95400"/>
    <w:rsid w:val="38085D78"/>
    <w:rsid w:val="38543F4D"/>
    <w:rsid w:val="38E80100"/>
    <w:rsid w:val="3A46238F"/>
    <w:rsid w:val="3D5868FB"/>
    <w:rsid w:val="3FF510FB"/>
    <w:rsid w:val="40094FBB"/>
    <w:rsid w:val="41E95B71"/>
    <w:rsid w:val="46500769"/>
    <w:rsid w:val="46591125"/>
    <w:rsid w:val="4B725619"/>
    <w:rsid w:val="4CD5641A"/>
    <w:rsid w:val="4CDA310C"/>
    <w:rsid w:val="4EBA414E"/>
    <w:rsid w:val="4F8D1BD3"/>
    <w:rsid w:val="523E03B7"/>
    <w:rsid w:val="54E014CF"/>
    <w:rsid w:val="553E6CA6"/>
    <w:rsid w:val="56CF3688"/>
    <w:rsid w:val="58641705"/>
    <w:rsid w:val="58666952"/>
    <w:rsid w:val="5B253B4A"/>
    <w:rsid w:val="5CB8517D"/>
    <w:rsid w:val="5D423C53"/>
    <w:rsid w:val="5D592D30"/>
    <w:rsid w:val="61200BEF"/>
    <w:rsid w:val="64277DD0"/>
    <w:rsid w:val="69275E3A"/>
    <w:rsid w:val="6A302052"/>
    <w:rsid w:val="6C0E2576"/>
    <w:rsid w:val="6D4A7888"/>
    <w:rsid w:val="706B694B"/>
    <w:rsid w:val="70706C59"/>
    <w:rsid w:val="70F7080B"/>
    <w:rsid w:val="715F68F6"/>
    <w:rsid w:val="73AA174C"/>
    <w:rsid w:val="740B34BA"/>
    <w:rsid w:val="7993058D"/>
    <w:rsid w:val="7A4922A2"/>
    <w:rsid w:val="7B2A2D25"/>
    <w:rsid w:val="7CB54827"/>
    <w:rsid w:val="7CDD0D3C"/>
    <w:rsid w:val="7DE80C9C"/>
    <w:rsid w:val="7EBC6661"/>
    <w:rsid w:val="7F327B61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5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7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6"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Emphasis"/>
    <w:basedOn w:val="10"/>
    <w:qFormat/>
    <w:uiPriority w:val="0"/>
    <w:rPr>
      <w:i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6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7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8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9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2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3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4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5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6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5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2025-03-03T10:29:16Z</cp:lastPrinted>
  <dcterms:modified xsi:type="dcterms:W3CDTF">2025-03-03T10:29:39Z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4B0A2FF7A1714E8690FE4C4389AD1E0D</vt:lpwstr>
  </property>
</Properties>
</file>