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EEB" w:rsidRDefault="00A42C8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福建省厦门监狱</w:t>
      </w:r>
    </w:p>
    <w:p w:rsidR="000A3EEB" w:rsidRDefault="00A42C88" w:rsidP="00464954">
      <w:pPr>
        <w:snapToGrid w:val="0"/>
        <w:spacing w:line="600" w:lineRule="exact"/>
        <w:jc w:val="center"/>
        <w:rPr>
          <w:rFonts w:eastAsia="楷体_GB2312" w:cs="楷体_GB231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提请减刑建议书</w:t>
      </w:r>
    </w:p>
    <w:p w:rsidR="000A3EEB" w:rsidRPr="00464954" w:rsidRDefault="00A42C88" w:rsidP="00726F3D">
      <w:pPr>
        <w:spacing w:line="500" w:lineRule="exact"/>
        <w:jc w:val="right"/>
        <w:rPr>
          <w:rFonts w:ascii="楷体_GB2312" w:eastAsia="楷体_GB2312" w:hAnsi="楷体" w:cs="楷体_GB2312"/>
          <w:szCs w:val="32"/>
        </w:rPr>
      </w:pPr>
      <w:r w:rsidRPr="00464954">
        <w:rPr>
          <w:rFonts w:ascii="楷体_GB2312" w:eastAsia="楷体_GB2312" w:hAnsi="楷体" w:cs="楷体_GB2312" w:hint="eastAsia"/>
          <w:szCs w:val="32"/>
        </w:rPr>
        <w:t>〔2025〕闽厦狱减字第</w:t>
      </w:r>
      <w:r w:rsidR="00464954">
        <w:rPr>
          <w:rFonts w:ascii="楷体_GB2312" w:eastAsia="楷体_GB2312" w:hAnsi="楷体" w:cs="楷体_GB2312" w:hint="eastAsia"/>
          <w:szCs w:val="32"/>
        </w:rPr>
        <w:t>228</w:t>
      </w:r>
      <w:r w:rsidRPr="00464954">
        <w:rPr>
          <w:rFonts w:ascii="楷体_GB2312" w:eastAsia="楷体_GB2312" w:hAnsi="楷体" w:cs="楷体_GB2312" w:hint="eastAsia"/>
          <w:szCs w:val="32"/>
        </w:rPr>
        <w:t>号</w:t>
      </w:r>
    </w:p>
    <w:p w:rsidR="000A3EEB" w:rsidRDefault="000A3EEB" w:rsidP="00726F3D">
      <w:pPr>
        <w:pStyle w:val="BodyTextFirstIndent21"/>
        <w:spacing w:line="500" w:lineRule="exact"/>
        <w:ind w:left="702" w:hanging="62"/>
      </w:pPr>
    </w:p>
    <w:p w:rsidR="000A3EEB" w:rsidRDefault="00A42C88" w:rsidP="00726F3D">
      <w:pPr>
        <w:spacing w:line="50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罪犯余其良，男，1988年10月13</w:t>
      </w:r>
      <w:r w:rsidR="00464954">
        <w:rPr>
          <w:rFonts w:ascii="仿宋_GB2312" w:hint="eastAsia"/>
          <w:szCs w:val="32"/>
        </w:rPr>
        <w:t>日出生，</w:t>
      </w:r>
      <w:r>
        <w:rPr>
          <w:rFonts w:ascii="仿宋_GB2312" w:hint="eastAsia"/>
          <w:szCs w:val="32"/>
        </w:rPr>
        <w:t>汉族，小学文化，</w:t>
      </w:r>
      <w:r w:rsidR="002C4AB0">
        <w:rPr>
          <w:rFonts w:ascii="仿宋_GB2312" w:hint="eastAsia"/>
          <w:szCs w:val="32"/>
        </w:rPr>
        <w:t>住</w:t>
      </w:r>
      <w:r>
        <w:rPr>
          <w:rFonts w:ascii="仿宋_GB2312" w:hint="eastAsia"/>
          <w:szCs w:val="32"/>
        </w:rPr>
        <w:t>福建省安溪县</w:t>
      </w:r>
      <w:r w:rsidR="00464954">
        <w:rPr>
          <w:rFonts w:ascii="仿宋_GB2312" w:hint="eastAsia"/>
          <w:szCs w:val="32"/>
        </w:rPr>
        <w:t>，捕前</w:t>
      </w:r>
      <w:r>
        <w:rPr>
          <w:rFonts w:ascii="仿宋_GB2312" w:hint="eastAsia"/>
          <w:szCs w:val="32"/>
        </w:rPr>
        <w:t>无业。</w:t>
      </w:r>
    </w:p>
    <w:p w:rsidR="000A3EEB" w:rsidRDefault="00A42C88" w:rsidP="00726F3D">
      <w:pPr>
        <w:spacing w:line="50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福建省安溪县人民法院于2019年3月</w:t>
      </w:r>
      <w:r w:rsidR="002C4AB0">
        <w:rPr>
          <w:rFonts w:ascii="仿宋_GB2312" w:hint="eastAsia"/>
          <w:szCs w:val="32"/>
        </w:rPr>
        <w:t xml:space="preserve"> </w:t>
      </w:r>
      <w:r>
        <w:rPr>
          <w:rFonts w:ascii="仿宋_GB2312" w:hint="eastAsia"/>
          <w:szCs w:val="32"/>
        </w:rPr>
        <w:t>26日作出（2019）闽0524刑初13号刑事判决，</w:t>
      </w:r>
      <w:r w:rsidR="002C4AB0">
        <w:rPr>
          <w:rFonts w:ascii="仿宋_GB2312" w:hint="eastAsia"/>
          <w:szCs w:val="32"/>
        </w:rPr>
        <w:t>以</w:t>
      </w:r>
      <w:r>
        <w:rPr>
          <w:rFonts w:ascii="仿宋_GB2312" w:hint="eastAsia"/>
          <w:szCs w:val="32"/>
        </w:rPr>
        <w:t>被告人余其良犯诈骗罪，判处有期徒刑八年五个月，并处罚金</w:t>
      </w:r>
      <w:r w:rsidR="002C4AB0">
        <w:rPr>
          <w:rFonts w:ascii="仿宋_GB2312" w:hint="eastAsia"/>
          <w:szCs w:val="32"/>
        </w:rPr>
        <w:t>人民币</w:t>
      </w:r>
      <w:r>
        <w:rPr>
          <w:rFonts w:ascii="仿宋_GB2312" w:hint="eastAsia"/>
          <w:szCs w:val="32"/>
        </w:rPr>
        <w:t>十八万元；犯伪造身份证件罪，判处拘役四个月，并处罚金人民币一千元。决定执行有期徒刑八年五个月，并处罚金人民币十八万一千元</w:t>
      </w:r>
      <w:r w:rsidR="002C4AB0">
        <w:rPr>
          <w:rFonts w:ascii="仿宋_GB2312" w:hint="eastAsia"/>
          <w:szCs w:val="32"/>
        </w:rPr>
        <w:t>（已缴纳）</w:t>
      </w:r>
      <w:r>
        <w:rPr>
          <w:rFonts w:ascii="仿宋_GB2312" w:hint="eastAsia"/>
          <w:szCs w:val="32"/>
        </w:rPr>
        <w:t>。继续追缴被告人余其良</w:t>
      </w:r>
      <w:r w:rsidR="002C4AB0">
        <w:rPr>
          <w:rFonts w:ascii="仿宋_GB2312" w:hint="eastAsia"/>
          <w:szCs w:val="32"/>
        </w:rPr>
        <w:t>等七被告人的</w:t>
      </w:r>
      <w:r>
        <w:rPr>
          <w:rFonts w:ascii="仿宋_GB2312" w:hint="eastAsia"/>
          <w:szCs w:val="32"/>
        </w:rPr>
        <w:t>违法</w:t>
      </w:r>
      <w:r w:rsidR="002C4AB0">
        <w:rPr>
          <w:rFonts w:ascii="仿宋_GB2312" w:hint="eastAsia"/>
          <w:szCs w:val="32"/>
        </w:rPr>
        <w:t>的</w:t>
      </w:r>
      <w:r>
        <w:rPr>
          <w:rFonts w:ascii="仿宋_GB2312" w:hint="eastAsia"/>
          <w:szCs w:val="32"/>
        </w:rPr>
        <w:t>所得</w:t>
      </w:r>
      <w:r w:rsidR="002C4AB0">
        <w:rPr>
          <w:rFonts w:ascii="仿宋_GB2312" w:hint="eastAsia"/>
          <w:szCs w:val="32"/>
        </w:rPr>
        <w:t>款</w:t>
      </w:r>
      <w:r>
        <w:rPr>
          <w:rFonts w:ascii="仿宋_GB2312" w:hint="eastAsia"/>
          <w:szCs w:val="32"/>
        </w:rPr>
        <w:t>人民币</w:t>
      </w:r>
      <w:r w:rsidR="002C4AB0">
        <w:rPr>
          <w:rFonts w:ascii="仿宋_GB2312" w:hint="eastAsia"/>
          <w:szCs w:val="32"/>
        </w:rPr>
        <w:t>484000</w:t>
      </w:r>
      <w:r>
        <w:rPr>
          <w:rFonts w:ascii="仿宋_GB2312" w:hint="eastAsia"/>
          <w:szCs w:val="32"/>
        </w:rPr>
        <w:t>元</w:t>
      </w:r>
      <w:r w:rsidR="002C4AB0">
        <w:rPr>
          <w:rFonts w:ascii="仿宋_GB2312" w:hint="eastAsia"/>
          <w:szCs w:val="32"/>
        </w:rPr>
        <w:t>，与被告人余其良退缴在法院的违法所得人民币230977元，合计人民币714977元，返还给各被害人，暂查无被害人的，予以没收上缴国库</w:t>
      </w:r>
      <w:r>
        <w:rPr>
          <w:rFonts w:ascii="仿宋_GB2312" w:hint="eastAsia"/>
          <w:szCs w:val="32"/>
        </w:rPr>
        <w:t>。该犯及同案犯不服，提出上诉。福建省泉州市中级人民法院于2019年6月14日作出（2019）闽05刑终815号刑事裁定，裁定：驳回上诉，维持原判。刑期自2018年5月24日起至2026年10月23日止。2019年8月7日交付福建省厦门监狱执行刑罚。2021年12月3日，福建省厦门市中级人民法院</w:t>
      </w:r>
      <w:r w:rsidR="006D7591">
        <w:rPr>
          <w:rFonts w:ascii="仿宋_GB2312" w:hint="eastAsia"/>
          <w:szCs w:val="32"/>
        </w:rPr>
        <w:t>作出</w:t>
      </w:r>
      <w:r>
        <w:rPr>
          <w:rFonts w:ascii="仿宋_GB2312" w:hint="eastAsia"/>
          <w:szCs w:val="32"/>
        </w:rPr>
        <w:t>（2021）闽02刑更610号刑事裁定</w:t>
      </w:r>
      <w:r w:rsidR="006D7591">
        <w:rPr>
          <w:rFonts w:ascii="仿宋_GB2312" w:hint="eastAsia"/>
          <w:szCs w:val="32"/>
        </w:rPr>
        <w:t>，对其</w:t>
      </w:r>
      <w:r>
        <w:rPr>
          <w:rFonts w:ascii="仿宋_GB2312" w:hint="eastAsia"/>
          <w:szCs w:val="32"/>
        </w:rPr>
        <w:t>减刑七个月；2023年11月28日，福建省厦门市中级人民法院</w:t>
      </w:r>
      <w:r w:rsidR="006D7591">
        <w:rPr>
          <w:rFonts w:ascii="仿宋_GB2312" w:hint="eastAsia"/>
          <w:szCs w:val="32"/>
        </w:rPr>
        <w:t>作出</w:t>
      </w:r>
      <w:r>
        <w:rPr>
          <w:rFonts w:ascii="仿宋_GB2312" w:hint="eastAsia"/>
          <w:szCs w:val="32"/>
        </w:rPr>
        <w:t>（2023）闽02刑更707</w:t>
      </w:r>
      <w:r w:rsidR="006D7591">
        <w:rPr>
          <w:rFonts w:ascii="仿宋_GB2312" w:hint="eastAsia"/>
          <w:szCs w:val="32"/>
        </w:rPr>
        <w:t>号刑事裁定</w:t>
      </w:r>
      <w:r>
        <w:rPr>
          <w:rFonts w:ascii="仿宋_GB2312" w:hint="eastAsia"/>
          <w:szCs w:val="32"/>
        </w:rPr>
        <w:t>，</w:t>
      </w:r>
      <w:r w:rsidR="006D7591">
        <w:rPr>
          <w:rFonts w:ascii="仿宋_GB2312" w:hint="eastAsia"/>
          <w:szCs w:val="32"/>
        </w:rPr>
        <w:t>对其</w:t>
      </w:r>
      <w:r>
        <w:rPr>
          <w:rFonts w:ascii="仿宋_GB2312" w:hint="eastAsia"/>
          <w:szCs w:val="32"/>
        </w:rPr>
        <w:t>减刑八个月，2023年11月28日送达</w:t>
      </w:r>
      <w:r w:rsidR="006D7591">
        <w:rPr>
          <w:rFonts w:ascii="仿宋_GB2312" w:hint="eastAsia"/>
          <w:szCs w:val="32"/>
        </w:rPr>
        <w:t>。</w:t>
      </w:r>
      <w:r>
        <w:rPr>
          <w:rFonts w:ascii="仿宋_GB2312" w:hint="eastAsia"/>
          <w:szCs w:val="32"/>
        </w:rPr>
        <w:t>现刑期至2025年7月23日止。</w:t>
      </w:r>
      <w:r w:rsidR="002C4AB0">
        <w:rPr>
          <w:rFonts w:ascii="仿宋_GB2312" w:hint="eastAsia"/>
          <w:szCs w:val="32"/>
        </w:rPr>
        <w:t>属普管</w:t>
      </w:r>
      <w:r>
        <w:rPr>
          <w:rFonts w:ascii="仿宋_GB2312" w:hint="eastAsia"/>
          <w:szCs w:val="32"/>
        </w:rPr>
        <w:t>级罪犯。</w:t>
      </w:r>
    </w:p>
    <w:p w:rsidR="000A3EEB" w:rsidRDefault="00A42C88" w:rsidP="00726F3D">
      <w:pPr>
        <w:spacing w:line="50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罪犯余其良自上次减刑以来确有悔改表现，具体事实如下：</w:t>
      </w:r>
    </w:p>
    <w:p w:rsidR="000A3EEB" w:rsidRDefault="00A42C88" w:rsidP="00726F3D">
      <w:pPr>
        <w:spacing w:line="500" w:lineRule="exact"/>
        <w:ind w:firstLineChars="200" w:firstLine="640"/>
        <w:rPr>
          <w:rFonts w:ascii="仿宋_GB2312" w:hAnsi="仿宋"/>
          <w:iCs/>
          <w:color w:val="000000"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</w:t>
      </w:r>
      <w:r>
        <w:rPr>
          <w:rFonts w:ascii="仿宋_GB2312" w:hAnsi="仿宋" w:hint="eastAsia"/>
          <w:iCs/>
          <w:color w:val="000000"/>
          <w:kern w:val="2"/>
          <w:szCs w:val="32"/>
        </w:rPr>
        <w:t>。</w:t>
      </w:r>
    </w:p>
    <w:p w:rsidR="000A3EEB" w:rsidRDefault="00A42C88" w:rsidP="00726F3D">
      <w:pPr>
        <w:spacing w:line="500" w:lineRule="exact"/>
        <w:ind w:firstLineChars="200" w:firstLine="640"/>
        <w:rPr>
          <w:rFonts w:ascii="仿宋_GB2312" w:hAnsi="仿宋" w:cs="宋体"/>
          <w:color w:val="000000"/>
          <w:szCs w:val="32"/>
          <w:lang w:val="zh-CN"/>
        </w:rPr>
      </w:pPr>
      <w:r>
        <w:rPr>
          <w:rFonts w:ascii="仿宋_GB2312" w:hAnsi="仿宋" w:hint="eastAsia"/>
          <w:szCs w:val="32"/>
        </w:rPr>
        <w:lastRenderedPageBreak/>
        <w:t>遵守监规</w:t>
      </w:r>
      <w:r>
        <w:rPr>
          <w:rFonts w:ascii="仿宋_GB2312" w:hAnsi="仿宋" w:cs="宋体" w:hint="eastAsia"/>
          <w:szCs w:val="32"/>
          <w:lang w:val="zh-CN"/>
        </w:rPr>
        <w:t>：能遵守法律法规及监规纪律，接受教育改造</w:t>
      </w:r>
      <w:r>
        <w:rPr>
          <w:rFonts w:ascii="仿宋_GB2312" w:hAnsi="仿宋" w:cs="宋体" w:hint="eastAsia"/>
          <w:color w:val="000000"/>
          <w:szCs w:val="32"/>
          <w:lang w:val="zh-CN"/>
        </w:rPr>
        <w:t>。</w:t>
      </w:r>
    </w:p>
    <w:p w:rsidR="000A3EEB" w:rsidRDefault="00A42C88" w:rsidP="00726F3D">
      <w:pPr>
        <w:spacing w:line="500" w:lineRule="exact"/>
        <w:ind w:firstLineChars="200"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0A3EEB" w:rsidRDefault="00A42C88" w:rsidP="00726F3D">
      <w:pPr>
        <w:spacing w:line="50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0A3EEB" w:rsidRDefault="00A42C88" w:rsidP="00726F3D">
      <w:pPr>
        <w:spacing w:line="500" w:lineRule="exact"/>
        <w:ind w:firstLineChars="200" w:firstLine="640"/>
        <w:rPr>
          <w:rFonts w:ascii="仿宋_GB2312" w:hAnsi="宋体"/>
          <w:sz w:val="28"/>
          <w:szCs w:val="28"/>
        </w:rPr>
      </w:pPr>
      <w:r>
        <w:rPr>
          <w:rFonts w:ascii="仿宋_GB2312" w:hint="eastAsia"/>
          <w:szCs w:val="32"/>
        </w:rPr>
        <w:t>奖惩情况：</w:t>
      </w:r>
      <w:r>
        <w:rPr>
          <w:rFonts w:ascii="仿宋_GB2312" w:hAnsi="仿宋" w:hint="eastAsia"/>
          <w:iCs/>
          <w:kern w:val="2"/>
          <w:szCs w:val="32"/>
        </w:rPr>
        <w:t>该犯上次评定表扬剩余考核分306.5分，本轮考核期2023年8月至2025年1月，累计获考核分2093分，合计获得考核分</w:t>
      </w:r>
      <w:r w:rsidR="009E4B8F">
        <w:rPr>
          <w:rFonts w:ascii="仿宋_GB2312" w:hAnsi="仿宋" w:hint="eastAsia"/>
          <w:iCs/>
          <w:kern w:val="2"/>
          <w:szCs w:val="32"/>
        </w:rPr>
        <w:t>2399.5</w:t>
      </w:r>
      <w:r>
        <w:rPr>
          <w:rFonts w:ascii="仿宋_GB2312" w:hAnsi="仿宋" w:hint="eastAsia"/>
          <w:iCs/>
          <w:kern w:val="2"/>
          <w:szCs w:val="32"/>
        </w:rPr>
        <w:t>分，表扬2次，物质奖励1次；间隔期2023年11月28日至2025年1月，获考核分1547分。考核期内无</w:t>
      </w:r>
      <w:r w:rsidR="007C2886">
        <w:rPr>
          <w:rFonts w:ascii="仿宋_GB2312" w:hAnsi="仿宋" w:hint="eastAsia"/>
          <w:iCs/>
          <w:kern w:val="2"/>
          <w:szCs w:val="32"/>
        </w:rPr>
        <w:t>违规</w:t>
      </w:r>
      <w:r>
        <w:rPr>
          <w:rFonts w:ascii="仿宋_GB2312" w:hAnsi="仿宋" w:hint="eastAsia"/>
          <w:iCs/>
          <w:kern w:val="2"/>
          <w:szCs w:val="32"/>
        </w:rPr>
        <w:t>扣分。</w:t>
      </w:r>
    </w:p>
    <w:p w:rsidR="000A3EEB" w:rsidRDefault="00A42C88" w:rsidP="00726F3D">
      <w:pPr>
        <w:spacing w:line="500" w:lineRule="exact"/>
        <w:ind w:firstLineChars="200" w:firstLine="640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该犯原判财产性判项罚金十八万一千元，</w:t>
      </w:r>
      <w:r w:rsidR="006D7591">
        <w:rPr>
          <w:rFonts w:ascii="仿宋_GB2312" w:hint="eastAsia"/>
          <w:szCs w:val="32"/>
        </w:rPr>
        <w:t>继续追缴被告人余其良等七被告人的违法的所得款人民币484000元，与被告人余其良退缴在法院的违法所得人民币230977元，合计人民币714977元</w:t>
      </w:r>
      <w:r>
        <w:rPr>
          <w:rFonts w:ascii="仿宋_GB2312" w:hAnsi="仿宋" w:hint="eastAsia"/>
          <w:iCs/>
          <w:kern w:val="2"/>
          <w:szCs w:val="32"/>
        </w:rPr>
        <w:t>，财产刑执行情况一览表体现</w:t>
      </w:r>
      <w:r w:rsidR="006D7591">
        <w:rPr>
          <w:rFonts w:ascii="仿宋_GB2312" w:hAnsi="仿宋" w:hint="eastAsia"/>
          <w:iCs/>
          <w:kern w:val="2"/>
          <w:szCs w:val="32"/>
        </w:rPr>
        <w:t>已到位</w:t>
      </w:r>
      <w:r>
        <w:rPr>
          <w:rFonts w:ascii="仿宋_GB2312" w:hAnsi="仿宋" w:hint="eastAsia"/>
          <w:iCs/>
          <w:kern w:val="2"/>
          <w:szCs w:val="32"/>
        </w:rPr>
        <w:t>。</w:t>
      </w:r>
    </w:p>
    <w:p w:rsidR="002C4AB0" w:rsidRDefault="002C4AB0" w:rsidP="00726F3D">
      <w:pPr>
        <w:spacing w:line="500" w:lineRule="exact"/>
        <w:ind w:firstLineChars="200" w:firstLine="640"/>
        <w:rPr>
          <w:rFonts w:ascii="仿宋_GB2312" w:hAnsi="仿宋"/>
          <w:szCs w:val="32"/>
        </w:rPr>
      </w:pPr>
      <w:r w:rsidRPr="00FB5387">
        <w:rPr>
          <w:rFonts w:ascii="仿宋_GB2312" w:hAnsi="仿宋" w:hint="eastAsia"/>
          <w:szCs w:val="32"/>
        </w:rPr>
        <w:t>本案于2025年4月16日至2025年4月22日在狱内公示未收到不同意见。</w:t>
      </w:r>
    </w:p>
    <w:p w:rsidR="000A3EEB" w:rsidRDefault="00A42C88" w:rsidP="00726F3D">
      <w:pPr>
        <w:spacing w:line="50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color w:val="000000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</w:t>
      </w:r>
      <w:r>
        <w:rPr>
          <w:rFonts w:ascii="仿宋_GB2312" w:hint="eastAsia"/>
          <w:szCs w:val="32"/>
        </w:rPr>
        <w:t>余其良</w:t>
      </w:r>
      <w:r>
        <w:rPr>
          <w:rFonts w:ascii="仿宋_GB2312" w:hint="eastAsia"/>
          <w:color w:val="000000"/>
          <w:szCs w:val="32"/>
        </w:rPr>
        <w:t>予以减刑</w:t>
      </w:r>
      <w:r w:rsidR="007D1C07" w:rsidRPr="007D1C07">
        <w:rPr>
          <w:rFonts w:ascii="仿宋_GB2312" w:hint="eastAsia"/>
          <w:color w:val="000000"/>
          <w:szCs w:val="32"/>
        </w:rPr>
        <w:t>二</w:t>
      </w:r>
      <w:r>
        <w:rPr>
          <w:rFonts w:ascii="仿宋_GB2312" w:hint="eastAsia"/>
          <w:color w:val="000000"/>
          <w:szCs w:val="32"/>
        </w:rPr>
        <w:t>个月。特提请你院审理裁定。</w:t>
      </w:r>
    </w:p>
    <w:p w:rsidR="000A3EEB" w:rsidRDefault="00A42C88" w:rsidP="00726F3D">
      <w:pPr>
        <w:spacing w:line="50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此致</w:t>
      </w:r>
    </w:p>
    <w:p w:rsidR="000A3EEB" w:rsidRPr="002C4AB0" w:rsidRDefault="00A42C88" w:rsidP="00726F3D">
      <w:pPr>
        <w:spacing w:line="500" w:lineRule="exac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福建省厦门市中级人民法院</w:t>
      </w:r>
    </w:p>
    <w:p w:rsidR="000A3EEB" w:rsidRDefault="00A42C88" w:rsidP="00726F3D">
      <w:pPr>
        <w:spacing w:line="50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附件：</w:t>
      </w:r>
      <w:r w:rsidR="002C4AB0">
        <w:rPr>
          <w:rFonts w:ascii="仿宋_GB2312" w:hint="eastAsia"/>
          <w:szCs w:val="32"/>
        </w:rPr>
        <w:t>1.</w:t>
      </w:r>
      <w:r>
        <w:rPr>
          <w:rFonts w:ascii="仿宋_GB2312" w:hint="eastAsia"/>
          <w:szCs w:val="32"/>
        </w:rPr>
        <w:t>罪犯余其良卷宗</w:t>
      </w:r>
      <w:r w:rsidR="002C4AB0">
        <w:rPr>
          <w:rFonts w:ascii="仿宋_GB2312" w:hint="eastAsia"/>
          <w:szCs w:val="32"/>
        </w:rPr>
        <w:t>2</w:t>
      </w:r>
      <w:r>
        <w:rPr>
          <w:rFonts w:ascii="仿宋_GB2312" w:hint="eastAsia"/>
          <w:szCs w:val="32"/>
        </w:rPr>
        <w:t>册</w:t>
      </w:r>
    </w:p>
    <w:p w:rsidR="000A3EEB" w:rsidRDefault="00A42C88" w:rsidP="00726F3D">
      <w:pPr>
        <w:spacing w:line="500" w:lineRule="exact"/>
        <w:ind w:firstLineChars="500" w:firstLine="160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⒉减刑建议书</w:t>
      </w:r>
      <w:r w:rsidR="002C4AB0">
        <w:rPr>
          <w:rFonts w:ascii="仿宋_GB2312" w:hint="eastAsia"/>
          <w:szCs w:val="32"/>
        </w:rPr>
        <w:t>2</w:t>
      </w:r>
      <w:r>
        <w:rPr>
          <w:rFonts w:ascii="仿宋_GB2312" w:hint="eastAsia"/>
          <w:szCs w:val="32"/>
        </w:rPr>
        <w:t>份</w:t>
      </w:r>
    </w:p>
    <w:p w:rsidR="000A3EEB" w:rsidRDefault="00A42C88">
      <w:pPr>
        <w:spacing w:line="560" w:lineRule="exact"/>
        <w:ind w:rightChars="379" w:right="1213" w:firstLineChars="192" w:firstLine="614"/>
        <w:jc w:val="righ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福建省厦门监狱</w:t>
      </w:r>
    </w:p>
    <w:p w:rsidR="002C4AB0" w:rsidRPr="001029CB" w:rsidRDefault="002C4AB0" w:rsidP="002C4AB0">
      <w:pPr>
        <w:spacing w:line="500" w:lineRule="exact"/>
        <w:ind w:rightChars="379" w:right="1213" w:firstLineChars="192" w:firstLine="614"/>
        <w:jc w:val="right"/>
        <w:rPr>
          <w:rFonts w:asciiTheme="majorEastAsia" w:eastAsiaTheme="majorEastAsia" w:hAnsiTheme="majorEastAsia"/>
          <w:szCs w:val="32"/>
        </w:rPr>
      </w:pPr>
      <w:bookmarkStart w:id="0" w:name="_GoBack"/>
      <w:bookmarkEnd w:id="0"/>
      <w:r w:rsidRPr="002613FD">
        <w:rPr>
          <w:rFonts w:ascii="仿宋_GB2312" w:hAnsi="仿宋" w:hint="eastAsia"/>
          <w:szCs w:val="32"/>
        </w:rPr>
        <w:t>2025年4月2</w:t>
      </w:r>
      <w:r w:rsidR="00844DA7">
        <w:rPr>
          <w:rFonts w:ascii="仿宋_GB2312" w:hAnsi="仿宋" w:hint="eastAsia"/>
          <w:szCs w:val="32"/>
        </w:rPr>
        <w:t>8</w:t>
      </w:r>
      <w:r w:rsidRPr="002613FD">
        <w:rPr>
          <w:rFonts w:ascii="仿宋_GB2312" w:hAnsi="仿宋" w:hint="eastAsia"/>
          <w:szCs w:val="32"/>
        </w:rPr>
        <w:t>日</w:t>
      </w:r>
    </w:p>
    <w:p w:rsidR="000A3EEB" w:rsidRDefault="000A3EEB"/>
    <w:sectPr w:rsidR="000A3EEB" w:rsidSect="000A3EEB">
      <w:footerReference w:type="even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0CA7" w:rsidRDefault="00910CA7" w:rsidP="000A3EEB">
      <w:r>
        <w:separator/>
      </w:r>
    </w:p>
  </w:endnote>
  <w:endnote w:type="continuationSeparator" w:id="1">
    <w:p w:rsidR="00910CA7" w:rsidRDefault="00910CA7" w:rsidP="000A3E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hakuyoxingshu7000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EEB" w:rsidRDefault="001630BF">
    <w:pPr>
      <w:pStyle w:val="a3"/>
      <w:framePr w:wrap="around" w:vAnchor="text" w:hAnchor="page" w:x="2042" w:y="1"/>
      <w:rPr>
        <w:rStyle w:val="a4"/>
      </w:rPr>
    </w:pPr>
    <w:r>
      <w:fldChar w:fldCharType="begin"/>
    </w:r>
    <w:r w:rsidR="00A42C88">
      <w:rPr>
        <w:rStyle w:val="a4"/>
      </w:rPr>
      <w:instrText xml:space="preserve">PAGE  </w:instrText>
    </w:r>
    <w:r>
      <w:fldChar w:fldCharType="separate"/>
    </w:r>
    <w:r w:rsidR="00A42C88">
      <w:rPr>
        <w:rStyle w:val="a4"/>
      </w:rPr>
      <w:t>1</w:t>
    </w:r>
    <w:r>
      <w:fldChar w:fldCharType="end"/>
    </w:r>
  </w:p>
  <w:p w:rsidR="000A3EEB" w:rsidRDefault="000A3EE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0CA7" w:rsidRDefault="00910CA7" w:rsidP="000A3EEB">
      <w:r>
        <w:separator/>
      </w:r>
    </w:p>
  </w:footnote>
  <w:footnote w:type="continuationSeparator" w:id="1">
    <w:p w:rsidR="00910CA7" w:rsidRDefault="00910CA7" w:rsidP="000A3E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176C8"/>
    <w:multiLevelType w:val="multilevel"/>
    <w:tmpl w:val="468176C8"/>
    <w:lvl w:ilvl="0">
      <w:start w:val="1"/>
      <w:numFmt w:val="decimalEnclosedFullstop"/>
      <w:lvlText w:val="%1"/>
      <w:lvlJc w:val="left"/>
      <w:pPr>
        <w:ind w:left="10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3EEB"/>
    <w:rsid w:val="000A3EEB"/>
    <w:rsid w:val="00140019"/>
    <w:rsid w:val="001630BF"/>
    <w:rsid w:val="002C4AB0"/>
    <w:rsid w:val="00372B39"/>
    <w:rsid w:val="00464954"/>
    <w:rsid w:val="006D7591"/>
    <w:rsid w:val="00726F3D"/>
    <w:rsid w:val="007C2886"/>
    <w:rsid w:val="007D1C07"/>
    <w:rsid w:val="00844DA7"/>
    <w:rsid w:val="00910CA7"/>
    <w:rsid w:val="009E4B8F"/>
    <w:rsid w:val="00A42C88"/>
    <w:rsid w:val="00D26584"/>
    <w:rsid w:val="00E01277"/>
    <w:rsid w:val="0F1A2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3EEB"/>
    <w:pPr>
      <w:widowControl w:val="0"/>
      <w:jc w:val="both"/>
    </w:pPr>
    <w:rPr>
      <w:rFonts w:ascii="Calibri" w:eastAsia="仿宋_GB2312" w:hAnsi="Calibri" w:cs="Times New Roman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0A3E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  <w:rsid w:val="000A3EEB"/>
  </w:style>
  <w:style w:type="paragraph" w:customStyle="1" w:styleId="BodyTextFirstIndent21">
    <w:name w:val="Body Text First Indent 21"/>
    <w:basedOn w:val="BodyTextIndent1"/>
    <w:qFormat/>
    <w:rsid w:val="000A3EEB"/>
    <w:pPr>
      <w:spacing w:line="340" w:lineRule="exact"/>
      <w:ind w:right="-139" w:hangingChars="26" w:hanging="26"/>
    </w:pPr>
    <w:rPr>
      <w:rFonts w:ascii="华文中宋" w:eastAsia="华文中宋" w:hAnsi="华文中宋"/>
      <w:sz w:val="24"/>
    </w:rPr>
  </w:style>
  <w:style w:type="paragraph" w:customStyle="1" w:styleId="BodyTextIndent1">
    <w:name w:val="Body Text Indent1"/>
    <w:basedOn w:val="a"/>
    <w:qFormat/>
    <w:rsid w:val="000A3EEB"/>
    <w:pPr>
      <w:ind w:leftChars="200" w:left="420"/>
    </w:pPr>
  </w:style>
  <w:style w:type="paragraph" w:styleId="a5">
    <w:name w:val="header"/>
    <w:basedOn w:val="a"/>
    <w:link w:val="Char"/>
    <w:rsid w:val="004649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464954"/>
    <w:rPr>
      <w:rFonts w:ascii="Calibri" w:eastAsia="仿宋_GB2312" w:hAnsi="Calibri" w:cs="Times New Roman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972</Characters>
  <Application>Microsoft Office Word</Application>
  <DocSecurity>0</DocSecurity>
  <Lines>8</Lines>
  <Paragraphs>2</Paragraphs>
  <ScaleCrop>false</ScaleCrop>
  <Company>Microsoft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2025-04-28T07:33:00Z</dcterms:created>
  <dcterms:modified xsi:type="dcterms:W3CDTF">2025-04-28T07:33:00Z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01BDC2EBC3C048A5B76D5245328C1338</vt:lpwstr>
  </property>
</Properties>
</file>