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jc w:val="left"/>
        <w:textAlignment w:val="auto"/>
        <w:rPr>
          <w:rFonts w:hint="eastAsia" w:ascii="等线" w:hAnsi="等线" w:eastAsia="等线" w:cs="等线"/>
          <w:sz w:val="44"/>
          <w:szCs w:val="44"/>
        </w:rPr>
      </w:pP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 xml:space="preserve">                             </w:t>
      </w: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200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  <w:lang w:val="en-US" w:eastAsia="zh-CN"/>
        </w:rPr>
      </w:pPr>
      <w:r>
        <w:rPr>
          <w:rFonts w:hint="eastAsia" w:ascii="仿宋_GB2312" w:hAnsi="Times New Roman"/>
          <w:szCs w:val="32"/>
        </w:rPr>
        <w:t>罪犯吴志鹏</w:t>
      </w:r>
      <w:r>
        <w:rPr>
          <w:rFonts w:hint="eastAsia" w:ascii="仿宋_GB2312" w:hAnsi="Times New Roman"/>
          <w:szCs w:val="32"/>
        </w:rPr>
        <w:fldChar w:fldCharType="begin"/>
      </w:r>
      <w:r>
        <w:rPr>
          <w:rFonts w:hint="eastAsia" w:ascii="仿宋_GB2312" w:hAnsi="Times New Roman"/>
          <w:szCs w:val="32"/>
        </w:rPr>
        <w:instrText xml:space="preserve"> AUTOTEXTLIST  \* MERGEFORMAT </w:instrText>
      </w:r>
      <w:r>
        <w:rPr>
          <w:rFonts w:hint="eastAsia" w:ascii="仿宋_GB2312" w:hAnsi="Times New Roman"/>
          <w:szCs w:val="32"/>
        </w:rPr>
        <w:fldChar w:fldCharType="separate"/>
      </w:r>
      <w:r>
        <w:rPr>
          <w:rFonts w:hint="eastAsia" w:ascii="仿宋_GB2312" w:hAnsi="Times New Roman"/>
          <w:szCs w:val="32"/>
        </w:rPr>
        <w:fldChar w:fldCharType="end"/>
      </w:r>
      <w:r>
        <w:rPr>
          <w:rFonts w:hint="eastAsia" w:ascii="仿宋_GB2312" w:hAnsi="Times New Roman"/>
          <w:szCs w:val="32"/>
        </w:rPr>
        <w:t>，男，汉族，1990年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20</w:t>
      </w:r>
      <w:r>
        <w:rPr>
          <w:rFonts w:hint="eastAsia" w:ascii="仿宋_GB2312" w:hAnsi="Times New Roman"/>
          <w:szCs w:val="32"/>
        </w:rPr>
        <w:t>日出生，高中文化，户籍所在地福建省安溪县</w:t>
      </w:r>
      <w:bookmarkStart w:id="0" w:name="_GoBack"/>
      <w:bookmarkEnd w:id="0"/>
      <w:r>
        <w:rPr>
          <w:rFonts w:hint="eastAsia" w:ascii="仿宋_GB2312" w:hAnsi="Times New Roman"/>
          <w:szCs w:val="32"/>
        </w:rPr>
        <w:t>。</w:t>
      </w:r>
      <w:r>
        <w:rPr>
          <w:rFonts w:hint="eastAsia" w:ascii="仿宋_GB2312" w:hAnsi="Times New Roman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福建省德化县人民法院于2020年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7</w:t>
      </w:r>
      <w:r>
        <w:rPr>
          <w:rFonts w:hint="eastAsia" w:ascii="仿宋_GB2312" w:hAnsi="Times New Roman"/>
          <w:szCs w:val="32"/>
        </w:rPr>
        <w:t>日作出（2019）闽0526刑初306号刑事判决，以被告人吴志鹏犯参加黑社会性质组织罪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  <w:lang w:val="en-US" w:eastAsia="zh-CN"/>
        </w:rPr>
        <w:t>判处有期徒刑一年六个月，并处罚金人民币二万元；犯</w:t>
      </w:r>
      <w:r>
        <w:rPr>
          <w:rFonts w:hint="eastAsia" w:ascii="仿宋_GB2312" w:hAnsi="Times New Roman"/>
          <w:szCs w:val="32"/>
        </w:rPr>
        <w:t>诈骗罪，</w:t>
      </w:r>
      <w:r>
        <w:rPr>
          <w:rFonts w:hint="eastAsia" w:ascii="仿宋_GB2312" w:hAnsi="Times New Roman"/>
          <w:szCs w:val="32"/>
          <w:lang w:val="en-US" w:eastAsia="zh-CN"/>
        </w:rPr>
        <w:t>判处有期徒刑五年六个月，并处罚金人民币八万元（已预缴5000元）；犯</w:t>
      </w:r>
      <w:r>
        <w:rPr>
          <w:rFonts w:hint="eastAsia" w:ascii="仿宋_GB2312" w:hAnsi="Times New Roman"/>
          <w:szCs w:val="32"/>
        </w:rPr>
        <w:t>寻衅滋事罪，</w:t>
      </w:r>
      <w:r>
        <w:rPr>
          <w:rFonts w:hint="eastAsia" w:ascii="仿宋_GB2312" w:hAnsi="Times New Roman"/>
          <w:szCs w:val="32"/>
          <w:lang w:val="en-US" w:eastAsia="zh-CN"/>
        </w:rPr>
        <w:t>判处有期徒刑一年。决定执行有期徒刑七年，并处罚金人民币十万元，</w:t>
      </w:r>
      <w:r>
        <w:rPr>
          <w:rFonts w:hint="eastAsia" w:ascii="仿宋_GB2312" w:hAnsi="Times New Roman"/>
          <w:szCs w:val="32"/>
        </w:rPr>
        <w:t>责令共同退赔</w:t>
      </w:r>
      <w:r>
        <w:rPr>
          <w:rFonts w:hint="eastAsia" w:ascii="仿宋_GB2312" w:hAnsi="Times New Roman"/>
          <w:szCs w:val="32"/>
          <w:lang w:val="en-US" w:eastAsia="zh-CN"/>
        </w:rPr>
        <w:t>给被害人经济损失合计人民币1915808元。该犯及同案犯不服，提出上诉。福建省泉州市中级人民法院于2020年10月16日作出（2020）闽05刑终911号刑事裁定:驳回上诉，维持原判。刑期</w:t>
      </w:r>
      <w:r>
        <w:rPr>
          <w:rFonts w:hint="eastAsia" w:ascii="仿宋_GB2312" w:hAnsi="Times New Roman"/>
          <w:szCs w:val="32"/>
        </w:rPr>
        <w:t>自2018年10月31日起至2025年10月30日止。2020年</w:t>
      </w:r>
      <w:r>
        <w:rPr>
          <w:rFonts w:hint="eastAsia" w:ascii="仿宋_GB2312" w:hAnsi="Times New Roman"/>
          <w:szCs w:val="32"/>
          <w:lang w:val="en-US" w:eastAsia="zh-CN"/>
        </w:rPr>
        <w:t>12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22</w:t>
      </w:r>
      <w:r>
        <w:rPr>
          <w:rFonts w:hint="eastAsia" w:ascii="仿宋_GB2312" w:hAnsi="Times New Roman"/>
          <w:szCs w:val="32"/>
        </w:rPr>
        <w:t>日交付福建省厦门监狱执行刑罚。</w:t>
      </w:r>
      <w:r>
        <w:rPr>
          <w:rFonts w:hint="eastAsia" w:ascii="仿宋_GB2312" w:hAnsi="Times New Roman"/>
          <w:szCs w:val="32"/>
          <w:lang w:val="en-US" w:eastAsia="zh-CN"/>
        </w:rPr>
        <w:t>2023年10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30</w:t>
      </w:r>
      <w:r>
        <w:rPr>
          <w:rFonts w:hint="eastAsia" w:ascii="仿宋_GB2312" w:hAnsi="Times New Roman"/>
          <w:szCs w:val="32"/>
        </w:rPr>
        <w:t>日福建省厦门市中级人民法院以（202</w:t>
      </w:r>
      <w:r>
        <w:rPr>
          <w:rFonts w:hint="eastAsia" w:ascii="仿宋_GB2312" w:hAnsi="Times New Roman"/>
          <w:szCs w:val="32"/>
          <w:lang w:val="en-US" w:eastAsia="zh-CN"/>
        </w:rPr>
        <w:t>3</w:t>
      </w:r>
      <w:r>
        <w:rPr>
          <w:rFonts w:hint="eastAsia" w:ascii="仿宋_GB2312" w:hAnsi="Times New Roman"/>
          <w:szCs w:val="32"/>
        </w:rPr>
        <w:t>）闽02刑更</w:t>
      </w:r>
      <w:r>
        <w:rPr>
          <w:rFonts w:hint="eastAsia" w:ascii="仿宋_GB2312" w:hAnsi="Times New Roman"/>
          <w:szCs w:val="32"/>
          <w:lang w:val="en-US" w:eastAsia="zh-CN"/>
        </w:rPr>
        <w:t>584</w:t>
      </w:r>
      <w:r>
        <w:rPr>
          <w:rFonts w:hint="eastAsia" w:ascii="仿宋_GB2312" w:hAnsi="Times New Roman"/>
          <w:szCs w:val="32"/>
        </w:rPr>
        <w:t>号刑事裁定，减刑</w:t>
      </w:r>
      <w:r>
        <w:rPr>
          <w:rFonts w:hint="eastAsia" w:ascii="仿宋_GB2312" w:hAnsi="Times New Roman"/>
          <w:szCs w:val="32"/>
          <w:lang w:eastAsia="zh-CN"/>
        </w:rPr>
        <w:t>四</w:t>
      </w:r>
      <w:r>
        <w:rPr>
          <w:rFonts w:hint="eastAsia" w:ascii="仿宋_GB2312" w:hAnsi="Times New Roman"/>
          <w:szCs w:val="32"/>
        </w:rPr>
        <w:t>个月</w:t>
      </w:r>
      <w:r>
        <w:rPr>
          <w:rFonts w:hint="eastAsia" w:ascii="仿宋_GB2312" w:hAnsi="Times New Roman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于</w:t>
      </w:r>
      <w:r>
        <w:rPr>
          <w:rFonts w:hint="eastAsia" w:ascii="仿宋_GB2312" w:hAnsi="Times New Roman"/>
          <w:szCs w:val="32"/>
          <w:lang w:val="en-US" w:eastAsia="zh-CN"/>
        </w:rPr>
        <w:t>2023年10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30</w:t>
      </w:r>
      <w:r>
        <w:rPr>
          <w:rFonts w:hint="eastAsia" w:ascii="仿宋_GB2312" w:hAnsi="Times New Roman"/>
          <w:szCs w:val="32"/>
        </w:rPr>
        <w:t>日送达，现刑期至202</w:t>
      </w:r>
      <w:r>
        <w:rPr>
          <w:rFonts w:hint="eastAsia" w:ascii="仿宋_GB2312" w:hAnsi="Times New Roman"/>
          <w:szCs w:val="32"/>
          <w:lang w:val="en-US" w:eastAsia="zh-CN"/>
        </w:rPr>
        <w:t>5</w:t>
      </w:r>
      <w:r>
        <w:rPr>
          <w:rFonts w:hint="eastAsia" w:ascii="仿宋_GB2312" w:hAnsi="Times New Roman"/>
          <w:szCs w:val="32"/>
        </w:rPr>
        <w:t>年</w:t>
      </w:r>
      <w:r>
        <w:rPr>
          <w:rFonts w:hint="eastAsia" w:ascii="仿宋_GB2312" w:hAnsi="Times New Roman"/>
          <w:szCs w:val="32"/>
          <w:lang w:val="en-US" w:eastAsia="zh-CN"/>
        </w:rPr>
        <w:t>6</w:t>
      </w:r>
      <w:r>
        <w:rPr>
          <w:rFonts w:hint="eastAsia" w:ascii="仿宋_GB2312" w:hAnsi="Times New Roman"/>
          <w:szCs w:val="32"/>
        </w:rPr>
        <w:t>月</w:t>
      </w:r>
      <w:r>
        <w:rPr>
          <w:rFonts w:hint="eastAsia" w:ascii="仿宋_GB2312" w:hAnsi="Times New Roman"/>
          <w:szCs w:val="32"/>
          <w:lang w:val="en-US" w:eastAsia="zh-CN"/>
        </w:rPr>
        <w:t>30</w:t>
      </w:r>
      <w:r>
        <w:rPr>
          <w:rFonts w:hint="eastAsia" w:ascii="仿宋_GB2312" w:hAnsi="Times New Roman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/>
        <w:jc w:val="left"/>
        <w:textAlignment w:val="auto"/>
        <w:rPr>
          <w:rFonts w:hint="eastAsia" w:ascii="仿宋_GB2312" w:hAnsi="Times New Roman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 w:hAnsi="Times New Roman"/>
          <w:szCs w:val="32"/>
          <w:lang w:eastAsia="zh-CN"/>
        </w:rPr>
        <w:t>该犯上次减刑剩余积分</w:t>
      </w:r>
      <w:r>
        <w:rPr>
          <w:rFonts w:hint="eastAsia" w:ascii="仿宋_GB2312"/>
          <w:szCs w:val="32"/>
          <w:lang w:val="en-US" w:eastAsia="zh-CN"/>
        </w:rPr>
        <w:t>427</w:t>
      </w:r>
      <w:r>
        <w:rPr>
          <w:rFonts w:hint="eastAsia" w:ascii="仿宋_GB2312" w:hAnsi="Times New Roman"/>
          <w:szCs w:val="32"/>
          <w:lang w:val="en-US" w:eastAsia="zh-CN"/>
        </w:rPr>
        <w:t>分，</w:t>
      </w:r>
      <w:r>
        <w:rPr>
          <w:rFonts w:hint="eastAsia" w:ascii="仿宋_GB2312" w:hAnsi="Times New Roman"/>
          <w:szCs w:val="32"/>
        </w:rPr>
        <w:t>本轮考核期2023年6月至2025年1月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 w:hAnsi="Times New Roman"/>
          <w:szCs w:val="32"/>
        </w:rPr>
        <w:t>累计获</w:t>
      </w:r>
      <w:r>
        <w:rPr>
          <w:rFonts w:hint="eastAsia" w:ascii="仿宋_GB2312"/>
          <w:bCs/>
          <w:szCs w:val="32"/>
        </w:rPr>
        <w:t>考核分</w:t>
      </w:r>
      <w:r>
        <w:rPr>
          <w:rFonts w:hint="eastAsia" w:ascii="仿宋_GB2312"/>
          <w:szCs w:val="32"/>
          <w:lang w:val="en-US" w:eastAsia="zh-CN"/>
        </w:rPr>
        <w:t>2041</w:t>
      </w:r>
      <w:r>
        <w:rPr>
          <w:rFonts w:hint="eastAsia" w:ascii="仿宋_GB2312" w:hAnsi="Times New Roman"/>
          <w:szCs w:val="32"/>
        </w:rPr>
        <w:t>分，</w:t>
      </w:r>
      <w:r>
        <w:rPr>
          <w:rFonts w:hint="eastAsia" w:ascii="仿宋_GB2312"/>
          <w:bCs/>
          <w:szCs w:val="32"/>
        </w:rPr>
        <w:t>合计获得考核分</w:t>
      </w:r>
      <w:r>
        <w:rPr>
          <w:rFonts w:hint="eastAsia" w:ascii="仿宋_GB2312"/>
          <w:bCs/>
          <w:szCs w:val="32"/>
          <w:lang w:val="en-US" w:eastAsia="zh-CN"/>
        </w:rPr>
        <w:t>2468</w:t>
      </w:r>
      <w:r>
        <w:rPr>
          <w:rFonts w:hint="eastAsia" w:ascii="仿宋_GB2312"/>
          <w:bCs/>
          <w:szCs w:val="32"/>
        </w:rPr>
        <w:t>分，</w:t>
      </w:r>
      <w:r>
        <w:rPr>
          <w:rFonts w:hint="eastAsia" w:ascii="仿宋_GB2312" w:hAnsi="Times New Roman"/>
          <w:szCs w:val="32"/>
        </w:rPr>
        <w:t>折合表扬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 w:hAnsi="Times New Roman"/>
          <w:szCs w:val="32"/>
        </w:rPr>
        <w:t>个</w:t>
      </w:r>
      <w:r>
        <w:rPr>
          <w:rFonts w:hint="eastAsia" w:ascii="仿宋_GB2312"/>
          <w:szCs w:val="32"/>
          <w:lang w:eastAsia="zh-CN"/>
        </w:rPr>
        <w:t>，物质奖励</w:t>
      </w:r>
      <w:r>
        <w:rPr>
          <w:rFonts w:hint="eastAsia" w:ascii="仿宋_GB2312"/>
          <w:szCs w:val="32"/>
          <w:lang w:val="en-US" w:eastAsia="zh-CN"/>
        </w:rPr>
        <w:t>2个</w:t>
      </w:r>
      <w:r>
        <w:rPr>
          <w:rFonts w:hint="eastAsia" w:ascii="仿宋_GB2312" w:hAnsi="Times New Roman"/>
          <w:szCs w:val="32"/>
        </w:rPr>
        <w:t>。间隔期2023年10月30日至2025年1月，获</w:t>
      </w:r>
      <w:r>
        <w:rPr>
          <w:rFonts w:hint="eastAsia" w:ascii="仿宋_GB2312"/>
          <w:bCs/>
          <w:szCs w:val="32"/>
        </w:rPr>
        <w:t>考核分</w:t>
      </w:r>
      <w:r>
        <w:rPr>
          <w:rFonts w:hint="eastAsia" w:ascii="仿宋_GB2312" w:hAnsi="Times New Roman"/>
          <w:szCs w:val="32"/>
          <w:lang w:val="en-US" w:eastAsia="zh-CN"/>
        </w:rPr>
        <w:t>1504</w:t>
      </w:r>
      <w:r>
        <w:rPr>
          <w:rFonts w:hint="eastAsia" w:ascii="仿宋_GB2312" w:hAnsi="Times New Roman"/>
          <w:szCs w:val="32"/>
        </w:rPr>
        <w:t>分。考核期内</w:t>
      </w:r>
      <w:r>
        <w:rPr>
          <w:rFonts w:hint="eastAsia" w:ascii="仿宋_GB2312" w:hAnsi="Times New Roman"/>
          <w:szCs w:val="32"/>
          <w:lang w:eastAsia="zh-CN"/>
        </w:rPr>
        <w:t>无</w:t>
      </w:r>
      <w:r>
        <w:rPr>
          <w:rFonts w:hint="eastAsia" w:ascii="仿宋_GB2312" w:hAnsi="Times New Roman"/>
          <w:szCs w:val="32"/>
        </w:rPr>
        <w:t>违规</w:t>
      </w:r>
      <w:r>
        <w:rPr>
          <w:rFonts w:hint="eastAsia" w:ascii="仿宋_GB2312" w:hAnsi="Times New Roman"/>
          <w:szCs w:val="32"/>
          <w:lang w:eastAsia="zh-CN"/>
        </w:rPr>
        <w:t>扣分</w:t>
      </w:r>
      <w:r>
        <w:rPr>
          <w:rFonts w:hint="eastAsia" w:ascii="仿宋_GB2312" w:hAnsi="Times New Roman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eastAsia" w:ascii="仿宋_GB2312" w:hAnsi="Times New Roman" w:cs="Times New Roman"/>
          <w:szCs w:val="32"/>
          <w:lang w:val="en-US" w:eastAsia="zh-CN"/>
        </w:rPr>
      </w:pPr>
      <w:r>
        <w:rPr>
          <w:rFonts w:hint="eastAsia" w:ascii="仿宋_GB2312"/>
          <w:szCs w:val="32"/>
        </w:rPr>
        <w:t>原</w:t>
      </w:r>
      <w:r>
        <w:rPr>
          <w:rFonts w:hint="eastAsia" w:ascii="仿宋_GB2312" w:hAnsi="Times New Roman" w:cs="Times New Roman"/>
          <w:szCs w:val="32"/>
          <w:lang w:eastAsia="zh-CN"/>
        </w:rPr>
        <w:t>判财产性判项罚金10万元，已履行23700元，其中本次向福建省厦门市中级人民法院缴纳</w:t>
      </w:r>
      <w:r>
        <w:rPr>
          <w:rFonts w:hint="eastAsia" w:ascii="仿宋_GB2312" w:hAnsi="Times New Roman" w:cs="Times New Roman"/>
          <w:szCs w:val="32"/>
          <w:lang w:val="en-US" w:eastAsia="zh-CN"/>
        </w:rPr>
        <w:t>罚金10</w:t>
      </w:r>
      <w:r>
        <w:rPr>
          <w:rFonts w:hint="eastAsia" w:ascii="仿宋_GB2312" w:hAnsi="Times New Roman" w:cs="Times New Roman"/>
          <w:szCs w:val="32"/>
          <w:lang w:eastAsia="zh-CN"/>
        </w:rPr>
        <w:t>00元，向福建省德化县人民法院缴纳</w:t>
      </w:r>
      <w:r>
        <w:rPr>
          <w:rFonts w:hint="eastAsia" w:ascii="仿宋_GB2312" w:hAnsi="Times New Roman" w:cs="Times New Roman"/>
          <w:szCs w:val="32"/>
          <w:lang w:val="en-US" w:eastAsia="zh-CN"/>
        </w:rPr>
        <w:t>500</w:t>
      </w:r>
      <w:r>
        <w:rPr>
          <w:rFonts w:hint="eastAsia" w:ascii="仿宋_GB2312" w:hAnsi="Times New Roman" w:cs="Times New Roman"/>
          <w:szCs w:val="32"/>
          <w:lang w:eastAsia="zh-CN"/>
        </w:rPr>
        <w:t>0元；共同退赔1915808元，已缴纳。考核期消费5756.79元，月均消费287.84元，账户余额1852.12元（</w:t>
      </w:r>
      <w:r>
        <w:rPr>
          <w:rFonts w:hint="eastAsia" w:ascii="仿宋_GB2312" w:hAnsi="Times New Roman" w:cs="Times New Roman"/>
          <w:szCs w:val="32"/>
          <w:lang w:val="en-US" w:eastAsia="zh-CN"/>
        </w:rPr>
        <w:t>2025年</w:t>
      </w:r>
      <w:r>
        <w:rPr>
          <w:rFonts w:hint="eastAsia" w:ascii="仿宋_GB2312"/>
          <w:szCs w:val="32"/>
          <w:lang w:val="en-US" w:eastAsia="zh-CN"/>
        </w:rPr>
        <w:t>2月13日向</w:t>
      </w:r>
      <w:r>
        <w:rPr>
          <w:rFonts w:hint="eastAsia" w:ascii="仿宋_GB2312" w:hAnsi="Times New Roman"/>
          <w:szCs w:val="32"/>
        </w:rPr>
        <w:t>福建省厦门市</w:t>
      </w:r>
      <w:r>
        <w:rPr>
          <w:rFonts w:hint="eastAsia" w:ascii="仿宋_GB2312" w:hAnsi="Times New Roman"/>
          <w:szCs w:val="32"/>
          <w:lang w:eastAsia="zh-CN"/>
        </w:rPr>
        <w:t>中级</w:t>
      </w:r>
      <w:r>
        <w:rPr>
          <w:rFonts w:hint="eastAsia" w:ascii="仿宋_GB2312" w:hAnsi="Times New Roman"/>
          <w:szCs w:val="32"/>
        </w:rPr>
        <w:t>人民法院</w:t>
      </w:r>
      <w:r>
        <w:rPr>
          <w:rFonts w:hint="eastAsia" w:ascii="仿宋_GB2312" w:hAnsi="Times New Roman"/>
          <w:szCs w:val="32"/>
          <w:lang w:eastAsia="zh-CN"/>
        </w:rPr>
        <w:t>缴交罚金</w:t>
      </w:r>
      <w:r>
        <w:rPr>
          <w:rFonts w:hint="eastAsia" w:ascii="仿宋_GB2312"/>
          <w:szCs w:val="32"/>
          <w:lang w:val="en-US" w:eastAsia="zh-CN"/>
        </w:rPr>
        <w:t>1000元</w:t>
      </w:r>
      <w:r>
        <w:rPr>
          <w:rFonts w:hint="eastAsia" w:ascii="仿宋_GB2312" w:hAnsi="Times New Roman"/>
          <w:szCs w:val="32"/>
          <w:lang w:eastAsia="zh-CN"/>
        </w:rPr>
        <w:t>后余</w:t>
      </w:r>
      <w:r>
        <w:rPr>
          <w:rFonts w:hint="eastAsia" w:ascii="仿宋_GB2312" w:hAnsi="Times New Roman"/>
          <w:szCs w:val="32"/>
          <w:lang w:val="en-US" w:eastAsia="zh-CN"/>
        </w:rPr>
        <w:t>731.28元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 w:hAnsi="Times New Roman" w:cs="Times New Roman"/>
          <w:szCs w:val="32"/>
        </w:rPr>
        <w:t>福建省</w:t>
      </w:r>
      <w:r>
        <w:rPr>
          <w:rFonts w:hint="eastAsia" w:ascii="仿宋_GB2312"/>
          <w:szCs w:val="32"/>
          <w:lang w:eastAsia="zh-CN"/>
        </w:rPr>
        <w:t>德化县</w:t>
      </w:r>
      <w:r>
        <w:rPr>
          <w:rFonts w:hint="eastAsia" w:ascii="仿宋_GB2312" w:hAnsi="Times New Roman" w:cs="Times New Roman"/>
          <w:szCs w:val="32"/>
        </w:rPr>
        <w:t>人民法院复函：</w:t>
      </w:r>
      <w:r>
        <w:rPr>
          <w:rFonts w:hint="eastAsia" w:ascii="仿宋_GB2312" w:hAnsi="Times New Roman" w:cs="Times New Roman"/>
          <w:szCs w:val="32"/>
          <w:lang w:eastAsia="zh-CN"/>
        </w:rPr>
        <w:t>法院在执行吴志鹏追缴违法所得一案中，依法拍卖了吴志鹏所有的</w:t>
      </w:r>
      <w:r>
        <w:rPr>
          <w:rFonts w:hint="eastAsia" w:ascii="仿宋_GB2312" w:hAnsi="Times New Roman" w:cs="Times New Roman"/>
          <w:szCs w:val="32"/>
          <w:lang w:val="en-US" w:eastAsia="zh-CN"/>
        </w:rPr>
        <w:t>VIVO NEX A手机，上诉所有款项扣除相关费用后均已上缴国库，该案已执行完毕；法院在执行吴志鹏罚金一案中，被执行人吴志鹏已缴纳15000元，尚欠85000元未缴纳，经福建法院执行案件流程信息管理系统查控无可供执行得财产；法院在执行吴志鹏责令退赔一案，退赔款项1915808元均已退赔到位，该案已执行完毕；未发现执行阶段存在隐瞒、藏匿、转移财产情形，未发现妨害财产性判项执行情形，未发现存在拒不交代赃款、赃物去向情形，被执行人吴志鹏未向本院申报财产情况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hint="default" w:ascii="Times New Roman" w:hAnsi="Times New Roman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该犯系涉黑犯罪罪犯，</w:t>
      </w:r>
      <w:r>
        <w:rPr>
          <w:rFonts w:hint="eastAsia" w:ascii="仿宋_GB2312" w:cs="仿宋_GB2312"/>
          <w:szCs w:val="32"/>
        </w:rPr>
        <w:t>因此提请减刑幅度扣减</w:t>
      </w:r>
      <w:r>
        <w:rPr>
          <w:rFonts w:hint="eastAsia" w:ascii="Times New Roman" w:hAnsi="Times New Roman"/>
          <w:szCs w:val="32"/>
          <w:lang w:val="en-US" w:eastAsia="zh-CN"/>
        </w:rPr>
        <w:t>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吴志鹏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二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eastAsia="zh-CN"/>
        </w:rPr>
        <w:t>吴志鹏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40" w:lineRule="exact"/>
        <w:ind w:right="-48" w:rightChars="-15" w:firstLine="1600" w:firstLineChars="500"/>
        <w:jc w:val="left"/>
        <w:textAlignment w:val="auto"/>
        <w:rPr>
          <w:rFonts w:hint="eastAsia"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wordWrap w:val="0"/>
        <w:spacing w:line="440" w:lineRule="exact"/>
        <w:ind w:firstLine="641"/>
        <w:jc w:val="right"/>
        <w:rPr>
          <w:rFonts w:hint="default" w:ascii="仿宋_GB2312" w:hAnsi="仿宋_GB2312" w:cs="仿宋_GB2312"/>
          <w:bCs/>
          <w:szCs w:val="32"/>
          <w:lang w:val="en-US"/>
        </w:rPr>
      </w:pPr>
      <w:r>
        <w:rPr>
          <w:rFonts w:hint="eastAsia" w:ascii="仿宋_GB2312" w:hAnsi="Times New Roman" w:cs="仿宋_GB231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cs="仿宋_GB2312"/>
          <w:szCs w:val="32"/>
        </w:rPr>
        <w:t>福建省厦门监狱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hAnsi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   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15E4ACC"/>
    <w:rsid w:val="024A58CD"/>
    <w:rsid w:val="02913CE4"/>
    <w:rsid w:val="06BE7AB8"/>
    <w:rsid w:val="08557A4F"/>
    <w:rsid w:val="087B1CAC"/>
    <w:rsid w:val="08BD2794"/>
    <w:rsid w:val="0A1E7EC0"/>
    <w:rsid w:val="0A8452CE"/>
    <w:rsid w:val="0A904E0E"/>
    <w:rsid w:val="0C081499"/>
    <w:rsid w:val="0C991C8E"/>
    <w:rsid w:val="0D7207EF"/>
    <w:rsid w:val="0DD146F3"/>
    <w:rsid w:val="0E9E4845"/>
    <w:rsid w:val="0F4F61AB"/>
    <w:rsid w:val="0F686709"/>
    <w:rsid w:val="0FAB7138"/>
    <w:rsid w:val="105459B2"/>
    <w:rsid w:val="125C48EE"/>
    <w:rsid w:val="126543B1"/>
    <w:rsid w:val="14052DCC"/>
    <w:rsid w:val="148F44FB"/>
    <w:rsid w:val="15EC3860"/>
    <w:rsid w:val="16B9581E"/>
    <w:rsid w:val="17C67BCF"/>
    <w:rsid w:val="1AB67028"/>
    <w:rsid w:val="1ACA44DF"/>
    <w:rsid w:val="1BAC5492"/>
    <w:rsid w:val="1C6F04A8"/>
    <w:rsid w:val="1D805F0D"/>
    <w:rsid w:val="1DB2161E"/>
    <w:rsid w:val="22391A6D"/>
    <w:rsid w:val="22CB5999"/>
    <w:rsid w:val="23007D7C"/>
    <w:rsid w:val="25D76516"/>
    <w:rsid w:val="264A075D"/>
    <w:rsid w:val="264A4F8F"/>
    <w:rsid w:val="266A70CB"/>
    <w:rsid w:val="286D438F"/>
    <w:rsid w:val="288973D9"/>
    <w:rsid w:val="298E100C"/>
    <w:rsid w:val="299F1C69"/>
    <w:rsid w:val="2AE63F38"/>
    <w:rsid w:val="2B1D1E9A"/>
    <w:rsid w:val="2B441CE1"/>
    <w:rsid w:val="2BE62D49"/>
    <w:rsid w:val="2C91644C"/>
    <w:rsid w:val="2DAC4DCA"/>
    <w:rsid w:val="2F1E1ACE"/>
    <w:rsid w:val="30916DCB"/>
    <w:rsid w:val="32014849"/>
    <w:rsid w:val="329F061D"/>
    <w:rsid w:val="32AC3AD3"/>
    <w:rsid w:val="335E0C33"/>
    <w:rsid w:val="33672A2A"/>
    <w:rsid w:val="34446E0C"/>
    <w:rsid w:val="347175EF"/>
    <w:rsid w:val="352256C1"/>
    <w:rsid w:val="372066CC"/>
    <w:rsid w:val="37B50A31"/>
    <w:rsid w:val="37F462C7"/>
    <w:rsid w:val="38085D78"/>
    <w:rsid w:val="38543F4D"/>
    <w:rsid w:val="38E80100"/>
    <w:rsid w:val="39647E91"/>
    <w:rsid w:val="3A46238F"/>
    <w:rsid w:val="3B1E621E"/>
    <w:rsid w:val="3B9B3B5F"/>
    <w:rsid w:val="3C7E75EB"/>
    <w:rsid w:val="3CAC7D1E"/>
    <w:rsid w:val="3CED1A36"/>
    <w:rsid w:val="3D5868FB"/>
    <w:rsid w:val="3E3022B7"/>
    <w:rsid w:val="3E713BF0"/>
    <w:rsid w:val="3FBE32D8"/>
    <w:rsid w:val="3FF510FB"/>
    <w:rsid w:val="40094FBB"/>
    <w:rsid w:val="40612157"/>
    <w:rsid w:val="414B1775"/>
    <w:rsid w:val="41E95B71"/>
    <w:rsid w:val="43554B40"/>
    <w:rsid w:val="44054428"/>
    <w:rsid w:val="449F6EDF"/>
    <w:rsid w:val="44EC2846"/>
    <w:rsid w:val="46500769"/>
    <w:rsid w:val="46591125"/>
    <w:rsid w:val="46A9191C"/>
    <w:rsid w:val="48894E80"/>
    <w:rsid w:val="49124DA6"/>
    <w:rsid w:val="4AE10A6E"/>
    <w:rsid w:val="4B725619"/>
    <w:rsid w:val="4B7C064C"/>
    <w:rsid w:val="4CD5641A"/>
    <w:rsid w:val="4CDA310C"/>
    <w:rsid w:val="4D6D43F9"/>
    <w:rsid w:val="4EBA414E"/>
    <w:rsid w:val="4F0F2043"/>
    <w:rsid w:val="4F5D7BED"/>
    <w:rsid w:val="4F8D1BD3"/>
    <w:rsid w:val="51633284"/>
    <w:rsid w:val="53C27020"/>
    <w:rsid w:val="54070D6B"/>
    <w:rsid w:val="54E014CF"/>
    <w:rsid w:val="5508638F"/>
    <w:rsid w:val="58641705"/>
    <w:rsid w:val="58666952"/>
    <w:rsid w:val="5B253B4A"/>
    <w:rsid w:val="5B85587E"/>
    <w:rsid w:val="5C8A7640"/>
    <w:rsid w:val="5CB8517D"/>
    <w:rsid w:val="5D0F361D"/>
    <w:rsid w:val="5D423C53"/>
    <w:rsid w:val="5D592D30"/>
    <w:rsid w:val="5D731CE1"/>
    <w:rsid w:val="5FE61094"/>
    <w:rsid w:val="61200BEF"/>
    <w:rsid w:val="636E3066"/>
    <w:rsid w:val="63D3141F"/>
    <w:rsid w:val="63DF22A9"/>
    <w:rsid w:val="640B15C5"/>
    <w:rsid w:val="64CC6878"/>
    <w:rsid w:val="64DA7F84"/>
    <w:rsid w:val="65CD323C"/>
    <w:rsid w:val="685D6DD5"/>
    <w:rsid w:val="6A302052"/>
    <w:rsid w:val="6B4578DB"/>
    <w:rsid w:val="6C0E2576"/>
    <w:rsid w:val="6D4A7888"/>
    <w:rsid w:val="6E203BDB"/>
    <w:rsid w:val="6FE5625A"/>
    <w:rsid w:val="706B694B"/>
    <w:rsid w:val="70706C59"/>
    <w:rsid w:val="70F7080B"/>
    <w:rsid w:val="715F68F6"/>
    <w:rsid w:val="7261299B"/>
    <w:rsid w:val="73AA174C"/>
    <w:rsid w:val="740B34BA"/>
    <w:rsid w:val="76B3550E"/>
    <w:rsid w:val="76C649F6"/>
    <w:rsid w:val="77214B01"/>
    <w:rsid w:val="78591FAB"/>
    <w:rsid w:val="7ADD5821"/>
    <w:rsid w:val="7AFB444D"/>
    <w:rsid w:val="7B2A2D25"/>
    <w:rsid w:val="7B5C74C4"/>
    <w:rsid w:val="7E4416D7"/>
    <w:rsid w:val="7E5B1437"/>
    <w:rsid w:val="7EBB0620"/>
    <w:rsid w:val="7F327B61"/>
    <w:rsid w:val="7F613BF7"/>
    <w:rsid w:val="7F755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2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2025-04-28T07:35:15Z</cp:lastPrinted>
  <dcterms:modified xsi:type="dcterms:W3CDTF">2025-04-28T07:35:32Z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D4DA4B18B59649DD8E0BA1BFC4BD8456</vt:lpwstr>
  </property>
</Properties>
</file>