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罪犯郑伟斌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，男，1993年3月1日出生，汉族，初中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福建省南安市人民法院于2024年5月31日作出(2024)闽0583刑初647号刑事判决，以被告人郑伟斌犯掩饰、隐瞒犯罪所得罪，判处有期徒刑一年四个月，罚金一万元</w:t>
      </w:r>
      <w:r>
        <w:rPr>
          <w:rFonts w:hint="eastAsia" w:ascii="仿宋_GB2312"/>
          <w:szCs w:val="32"/>
          <w:lang w:eastAsia="zh-CN"/>
        </w:rPr>
        <w:t>（已缴纳）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扣押在案的违法所得</w:t>
      </w:r>
      <w:r>
        <w:rPr>
          <w:rFonts w:hint="eastAsia" w:ascii="仿宋_GB2312"/>
          <w:szCs w:val="32"/>
          <w:lang w:val="en-US" w:eastAsia="zh-CN"/>
        </w:rPr>
        <w:t>3500元，予以没收，由扣押机关南安市公安局依法上缴国库</w:t>
      </w:r>
      <w:r>
        <w:rPr>
          <w:rFonts w:hint="eastAsia" w:ascii="仿宋_GB2312"/>
          <w:szCs w:val="32"/>
        </w:rPr>
        <w:t>。刑期自2024年2月21日起至2025年6月20日止。于2024年6月26日交付福建省厦门监狱执行刑罚。属普管级罪犯。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 w:val="32"/>
          <w:szCs w:val="32"/>
        </w:rPr>
        <w:t>该犯考核期2024年6月26日至2025年1月累计获得642.5分</w:t>
      </w:r>
      <w:r>
        <w:rPr>
          <w:rFonts w:hint="eastAsia" w:ascii="仿宋_GB2312" w:hAnsi="宋体"/>
          <w:sz w:val="32"/>
          <w:szCs w:val="32"/>
        </w:rPr>
        <w:t>，物质奖励1次</w:t>
      </w:r>
      <w:r>
        <w:rPr>
          <w:rFonts w:hint="eastAsia" w:ascii="仿宋_GB2312"/>
          <w:sz w:val="32"/>
          <w:szCs w:val="32"/>
        </w:rPr>
        <w:t>。</w:t>
      </w:r>
      <w:r>
        <w:rPr>
          <w:rFonts w:hint="eastAsia" w:ascii="仿宋_GB2312"/>
          <w:sz w:val="32"/>
          <w:szCs w:val="32"/>
          <w:lang w:eastAsia="zh-CN"/>
        </w:rPr>
        <w:t>考核期</w:t>
      </w:r>
      <w:r>
        <w:rPr>
          <w:rFonts w:hint="eastAsia" w:ascii="仿宋_GB2312"/>
          <w:sz w:val="32"/>
          <w:szCs w:val="32"/>
        </w:rPr>
        <w:t>无违规</w:t>
      </w:r>
      <w:r>
        <w:rPr>
          <w:rFonts w:hint="eastAsia" w:ascii="仿宋_GB2312"/>
          <w:sz w:val="32"/>
          <w:szCs w:val="32"/>
          <w:lang w:eastAsia="zh-CN"/>
        </w:rPr>
        <w:t>扣分</w:t>
      </w:r>
      <w:r>
        <w:rPr>
          <w:rFonts w:hint="eastAsia" w:ascii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财产性判项罚金人民币一万元，退出违法所得三千五百元，</w:t>
      </w:r>
      <w:r>
        <w:rPr>
          <w:rFonts w:hint="eastAsia" w:ascii="仿宋_GB2312"/>
          <w:szCs w:val="32"/>
          <w:lang w:eastAsia="zh-CN"/>
        </w:rPr>
        <w:t>均</w:t>
      </w:r>
      <w:r>
        <w:rPr>
          <w:rFonts w:hint="eastAsia" w:ascii="仿宋_GB2312"/>
          <w:szCs w:val="32"/>
        </w:rPr>
        <w:t>已履行完毕。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《中华人民共和国刑法》第七十八条、第七十九条，《中华人民共和国刑事诉讼法》第二百七十三条第二款和《中华人民共和国监狱法》第二十九条之规定，建议对罪犯郑伟斌予以减刑一个月。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郑伟斌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default"/>
          <w:szCs w:val="32"/>
          <w:lang w:val="en-US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4月28日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70218"/>
    <w:rsid w:val="003D5E5D"/>
    <w:rsid w:val="004317B8"/>
    <w:rsid w:val="00463147"/>
    <w:rsid w:val="004D1991"/>
    <w:rsid w:val="00532391"/>
    <w:rsid w:val="00534D95"/>
    <w:rsid w:val="00573633"/>
    <w:rsid w:val="00634A51"/>
    <w:rsid w:val="006D4E74"/>
    <w:rsid w:val="00787BCA"/>
    <w:rsid w:val="007E582E"/>
    <w:rsid w:val="007F5A2B"/>
    <w:rsid w:val="0081143E"/>
    <w:rsid w:val="008F6A89"/>
    <w:rsid w:val="009D0F13"/>
    <w:rsid w:val="009F0191"/>
    <w:rsid w:val="00A0043C"/>
    <w:rsid w:val="00A414C7"/>
    <w:rsid w:val="00AF0937"/>
    <w:rsid w:val="00B22EEB"/>
    <w:rsid w:val="00B72385"/>
    <w:rsid w:val="00BB485D"/>
    <w:rsid w:val="00C22C8A"/>
    <w:rsid w:val="00C706E8"/>
    <w:rsid w:val="00CB4D57"/>
    <w:rsid w:val="00CD23A7"/>
    <w:rsid w:val="00D24100"/>
    <w:rsid w:val="00D24975"/>
    <w:rsid w:val="00D512B2"/>
    <w:rsid w:val="00D63398"/>
    <w:rsid w:val="00D8533F"/>
    <w:rsid w:val="00E02753"/>
    <w:rsid w:val="00E51879"/>
    <w:rsid w:val="00ED11BF"/>
    <w:rsid w:val="00ED1509"/>
    <w:rsid w:val="00EE6A03"/>
    <w:rsid w:val="00EF27ED"/>
    <w:rsid w:val="00F20637"/>
    <w:rsid w:val="00FF39F2"/>
    <w:rsid w:val="06F32C95"/>
    <w:rsid w:val="076518D6"/>
    <w:rsid w:val="08D603BC"/>
    <w:rsid w:val="093B6DD4"/>
    <w:rsid w:val="098A1833"/>
    <w:rsid w:val="098C23A6"/>
    <w:rsid w:val="10130B55"/>
    <w:rsid w:val="11CD04FF"/>
    <w:rsid w:val="13CA3E07"/>
    <w:rsid w:val="142E37BF"/>
    <w:rsid w:val="14463EC6"/>
    <w:rsid w:val="14C63D4D"/>
    <w:rsid w:val="16527C87"/>
    <w:rsid w:val="1B451A3D"/>
    <w:rsid w:val="1BC56906"/>
    <w:rsid w:val="2258192B"/>
    <w:rsid w:val="2797590A"/>
    <w:rsid w:val="29940BED"/>
    <w:rsid w:val="2B006F2C"/>
    <w:rsid w:val="3367397D"/>
    <w:rsid w:val="34B32126"/>
    <w:rsid w:val="39F1773C"/>
    <w:rsid w:val="43557FD7"/>
    <w:rsid w:val="46D36A87"/>
    <w:rsid w:val="4850131A"/>
    <w:rsid w:val="51923BED"/>
    <w:rsid w:val="51F101BE"/>
    <w:rsid w:val="527F323B"/>
    <w:rsid w:val="52B95C47"/>
    <w:rsid w:val="57726FD7"/>
    <w:rsid w:val="599E39F0"/>
    <w:rsid w:val="61E76E94"/>
    <w:rsid w:val="650954B0"/>
    <w:rsid w:val="67444BFA"/>
    <w:rsid w:val="6A8767B3"/>
    <w:rsid w:val="70465C94"/>
    <w:rsid w:val="728651B7"/>
    <w:rsid w:val="75160265"/>
    <w:rsid w:val="75DE6FF6"/>
    <w:rsid w:val="76904A8D"/>
    <w:rsid w:val="76C32D8D"/>
    <w:rsid w:val="78162471"/>
    <w:rsid w:val="7B874E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115</Words>
  <Characters>656</Characters>
  <Lines>5</Lines>
  <Paragraphs>1</Paragraphs>
  <TotalTime>1</TotalTime>
  <ScaleCrop>false</ScaleCrop>
  <LinksUpToDate>false</LinksUpToDate>
  <CharactersWithSpaces>770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2025-04-28T06:50:02Z</cp:lastPrinted>
  <dcterms:modified xsi:type="dcterms:W3CDTF">2025-04-28T06:50:17Z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00AD90FAC0B9460E9CDC5DF1A34739C8</vt:lpwstr>
  </property>
</Properties>
</file>