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spacing w:line="43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43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5"/>
        <w:spacing w:line="43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szCs w:val="32"/>
        </w:rPr>
        <w:t>25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/>
          <w:szCs w:val="32"/>
          <w:lang w:val="en-US" w:eastAsia="zh-CN"/>
        </w:rPr>
        <w:t>168</w:t>
      </w:r>
      <w:r>
        <w:rPr>
          <w:rFonts w:hint="eastAsia" w:eastAsia="楷体_GB2312" w:cs="楷体_GB2312"/>
          <w:szCs w:val="32"/>
        </w:rPr>
        <w:t>号</w:t>
      </w:r>
    </w:p>
    <w:p>
      <w:pPr>
        <w:pStyle w:val="15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罪犯林志林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</w:t>
      </w:r>
      <w:r>
        <w:rPr>
          <w:rFonts w:ascii="仿宋_GB2312"/>
          <w:szCs w:val="32"/>
        </w:rPr>
        <w:t>1991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3</w:t>
      </w:r>
      <w:r>
        <w:rPr>
          <w:rFonts w:hint="eastAsia" w:ascii="仿宋_GB2312"/>
          <w:szCs w:val="32"/>
        </w:rPr>
        <w:t>月1</w:t>
      </w:r>
      <w:r>
        <w:rPr>
          <w:rFonts w:ascii="仿宋_GB2312"/>
          <w:szCs w:val="32"/>
        </w:rPr>
        <w:t>6</w:t>
      </w:r>
      <w:r>
        <w:rPr>
          <w:rFonts w:hint="eastAsia" w:ascii="仿宋_GB2312"/>
          <w:szCs w:val="32"/>
        </w:rPr>
        <w:t>日出生，汉族，初中文化，住福建省漳州市云霄县，捕前系无业。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福建省云霄县</w:t>
      </w:r>
      <w:r>
        <w:rPr>
          <w:rFonts w:hint="eastAsia" w:ascii="仿宋_GB2312"/>
          <w:szCs w:val="32"/>
        </w:rPr>
        <w:t>人民法院于</w:t>
      </w:r>
      <w:r>
        <w:rPr>
          <w:rFonts w:ascii="仿宋_GB2312"/>
          <w:szCs w:val="32"/>
        </w:rPr>
        <w:t>2023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3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31</w:t>
      </w:r>
      <w:r>
        <w:rPr>
          <w:rFonts w:hint="eastAsia" w:ascii="仿宋_GB2312"/>
          <w:szCs w:val="32"/>
        </w:rPr>
        <w:t>日作出（2</w:t>
      </w:r>
      <w:r>
        <w:rPr>
          <w:rFonts w:ascii="仿宋_GB2312"/>
          <w:szCs w:val="32"/>
        </w:rPr>
        <w:t>023</w:t>
      </w:r>
      <w:r>
        <w:rPr>
          <w:rFonts w:hint="eastAsia" w:ascii="仿宋_GB2312"/>
          <w:szCs w:val="32"/>
        </w:rPr>
        <w:t>）闽</w:t>
      </w:r>
      <w:r>
        <w:rPr>
          <w:rFonts w:ascii="仿宋_GB2312"/>
          <w:szCs w:val="32"/>
        </w:rPr>
        <w:t>0622</w:t>
      </w:r>
      <w:r>
        <w:rPr>
          <w:rFonts w:hint="eastAsia" w:ascii="仿宋_GB2312"/>
          <w:szCs w:val="32"/>
        </w:rPr>
        <w:t>刑初第</w:t>
      </w:r>
      <w:r>
        <w:rPr>
          <w:rFonts w:ascii="仿宋_GB2312"/>
          <w:szCs w:val="32"/>
        </w:rPr>
        <w:t>38</w:t>
      </w:r>
      <w:r>
        <w:rPr>
          <w:rFonts w:hint="eastAsia" w:ascii="仿宋_GB2312"/>
          <w:szCs w:val="32"/>
        </w:rPr>
        <w:t>号刑事判决，以被告人林志林犯开设赌场罪，判处有期徒刑二年六个月，并处罚金五万元。刑期自</w:t>
      </w:r>
      <w:r>
        <w:rPr>
          <w:rFonts w:ascii="仿宋_GB2312"/>
          <w:szCs w:val="32"/>
        </w:rPr>
        <w:t>2023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3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31</w:t>
      </w:r>
      <w:r>
        <w:rPr>
          <w:rFonts w:hint="eastAsia" w:ascii="仿宋_GB2312"/>
          <w:szCs w:val="32"/>
        </w:rPr>
        <w:t>日起至</w:t>
      </w:r>
      <w:r>
        <w:rPr>
          <w:rFonts w:ascii="仿宋_GB2312"/>
          <w:szCs w:val="32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9</w:t>
      </w:r>
      <w:r>
        <w:rPr>
          <w:rFonts w:hint="eastAsia" w:ascii="仿宋_GB2312"/>
          <w:szCs w:val="32"/>
        </w:rPr>
        <w:t>月2</w:t>
      </w:r>
      <w:r>
        <w:rPr>
          <w:rFonts w:ascii="仿宋_GB2312"/>
          <w:szCs w:val="32"/>
        </w:rPr>
        <w:t>9</w:t>
      </w:r>
      <w:r>
        <w:rPr>
          <w:rFonts w:hint="eastAsia" w:ascii="仿宋_GB2312"/>
          <w:szCs w:val="32"/>
        </w:rPr>
        <w:t>日止。</w:t>
      </w:r>
      <w:r>
        <w:rPr>
          <w:rFonts w:ascii="仿宋_GB2312"/>
          <w:szCs w:val="32"/>
        </w:rPr>
        <w:t>2023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26</w:t>
      </w:r>
      <w:r>
        <w:rPr>
          <w:rFonts w:hint="eastAsia" w:ascii="仿宋_GB2312"/>
          <w:szCs w:val="32"/>
        </w:rPr>
        <w:t>日交付福建省厦门监狱执行刑罚。属普管级罪犯。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认罪悔罪：能服从法院判决，自书认罪悔罪书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遵守监规：能遵守法律法规及监规纪律，接受教育改造。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640" w:firstLine="0" w:firstLineChars="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</w:t>
      </w:r>
      <w:r>
        <w:rPr>
          <w:rFonts w:ascii="仿宋_GB2312" w:hAnsi="仿宋_GB2312" w:cs="仿宋_GB2312"/>
          <w:bCs/>
          <w:szCs w:val="32"/>
        </w:rPr>
        <w:t>2023</w:t>
      </w:r>
      <w:r>
        <w:rPr>
          <w:rFonts w:hint="eastAsia" w:ascii="仿宋_GB2312" w:hAnsi="仿宋_GB2312" w:cs="仿宋_GB2312"/>
          <w:bCs/>
          <w:szCs w:val="32"/>
        </w:rPr>
        <w:t>年4月</w:t>
      </w:r>
      <w:r>
        <w:rPr>
          <w:rFonts w:ascii="仿宋_GB2312" w:hAnsi="仿宋_GB2312" w:cs="仿宋_GB2312"/>
          <w:bCs/>
          <w:szCs w:val="32"/>
        </w:rPr>
        <w:t>26</w:t>
      </w:r>
      <w:r>
        <w:rPr>
          <w:rFonts w:hint="eastAsia" w:ascii="仿宋_GB2312" w:hAnsi="仿宋_GB2312" w:cs="仿宋_GB2312"/>
          <w:bCs/>
          <w:szCs w:val="32"/>
        </w:rPr>
        <w:t>日至</w:t>
      </w:r>
      <w:r>
        <w:rPr>
          <w:rFonts w:ascii="仿宋_GB2312" w:hAnsi="仿宋_GB2312" w:cs="仿宋_GB2312"/>
          <w:bCs/>
          <w:szCs w:val="32"/>
        </w:rPr>
        <w:t>2025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ascii="仿宋_GB2312" w:hAnsi="仿宋_GB2312" w:cs="仿宋_GB2312"/>
          <w:bCs/>
          <w:szCs w:val="32"/>
        </w:rPr>
        <w:t>1</w:t>
      </w:r>
      <w:r>
        <w:rPr>
          <w:rFonts w:hint="eastAsia" w:ascii="仿宋_GB2312" w:hAnsi="仿宋_GB2312" w:cs="仿宋_GB2312"/>
          <w:bCs/>
          <w:szCs w:val="32"/>
        </w:rPr>
        <w:t>月累计获考核分</w:t>
      </w:r>
      <w:r>
        <w:rPr>
          <w:rFonts w:ascii="仿宋_GB2312" w:hAnsi="仿宋_GB2312" w:cs="仿宋_GB2312"/>
          <w:bCs/>
          <w:szCs w:val="32"/>
        </w:rPr>
        <w:t>1943.3</w:t>
      </w:r>
      <w:r>
        <w:rPr>
          <w:rFonts w:hint="eastAsia" w:ascii="仿宋_GB2312" w:hAnsi="仿宋_GB2312" w:cs="仿宋_GB2312"/>
          <w:bCs/>
          <w:szCs w:val="32"/>
        </w:rPr>
        <w:t>分，表扬2次，物质奖励1次，考核期内无违规扣分</w:t>
      </w:r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该犯该犯原判财产性判项罚金人民币50000元已于判决前预履行完毕。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16</w:t>
      </w:r>
      <w:r>
        <w:rPr>
          <w:rFonts w:hint="eastAsia" w:ascii="仿宋_GB2312"/>
          <w:szCs w:val="32"/>
        </w:rPr>
        <w:t xml:space="preserve">日至 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22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《中华人民共和国刑法》第七十八条、第七十九条《中华人民共和国刑事诉讼法》第二百七十三条第二款、《中华人民共和国监狱法》第二十九条的规定，建议对罪犯林志林予以减刑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五</w:t>
      </w:r>
      <w:r>
        <w:rPr>
          <w:rFonts w:hint="eastAsia" w:ascii="仿宋_GB2312" w:hAnsi="仿宋_GB2312" w:cs="仿宋_GB2312"/>
          <w:szCs w:val="32"/>
        </w:rPr>
        <w:t>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 w:firstLine="640" w:firstLineChars="20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-48" w:rightChars="-15" w:firstLine="0" w:firstLineChars="0"/>
        <w:jc w:val="left"/>
        <w:textAlignment w:val="auto"/>
        <w:rPr>
          <w:szCs w:val="32"/>
        </w:rPr>
      </w:pPr>
      <w:r>
        <w:rPr>
          <w:rFonts w:hint="eastAsia"/>
          <w:szCs w:val="32"/>
        </w:rPr>
        <w:t>福建省厦门市中级人民法院</w:t>
      </w:r>
      <w:r>
        <w:rPr>
          <w:szCs w:val="32"/>
        </w:rPr>
        <w:t xml:space="preserve"> 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firstLine="0" w:firstLineChars="0"/>
        <w:jc w:val="left"/>
        <w:textAlignment w:val="auto"/>
        <w:rPr>
          <w:rFonts w:cs="仿宋_GB2312"/>
          <w:szCs w:val="32"/>
        </w:rPr>
      </w:pP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firstLine="0" w:firstLineChars="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cs="仿宋_GB2312"/>
          <w:szCs w:val="32"/>
        </w:rPr>
        <w:t>林志林</w:t>
      </w:r>
      <w:r>
        <w:rPr>
          <w:rFonts w:hint="eastAsia" w:cs="仿宋_GB2312"/>
          <w:szCs w:val="32"/>
        </w:rPr>
        <w:t>卷宗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>册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 w:firstLine="960" w:firstLineChars="300"/>
        <w:jc w:val="left"/>
        <w:textAlignment w:val="auto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cs="仿宋_GB2312"/>
          <w:szCs w:val="32"/>
        </w:rPr>
        <w:t xml:space="preserve"> </w:t>
      </w:r>
      <w:r>
        <w:rPr>
          <w:rFonts w:hint="eastAsia" w:cs="仿宋_GB2312"/>
          <w:szCs w:val="32"/>
        </w:rPr>
        <w:t>份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640" w:right="-48" w:rightChars="-15"/>
        <w:jc w:val="left"/>
        <w:textAlignment w:val="auto"/>
        <w:rPr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left"/>
        <w:textAlignment w:val="auto"/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1280" w:rightChars="400"/>
        <w:jc w:val="left"/>
        <w:textAlignment w:val="auto"/>
        <w:rPr>
          <w:szCs w:val="32"/>
        </w:rPr>
      </w:pPr>
      <w:r>
        <w:rPr>
          <w:rFonts w:hint="eastAsia"/>
          <w:szCs w:val="32"/>
          <w:lang w:val="en-US" w:eastAsia="zh-CN"/>
        </w:rPr>
        <w:t xml:space="preserve">                          </w:t>
      </w:r>
      <w:r>
        <w:rPr>
          <w:rFonts w:hint="eastAsia"/>
          <w:szCs w:val="32"/>
        </w:rPr>
        <w:t>福建省厦门监狱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right="1280" w:rightChars="400" w:firstLine="4160" w:firstLineChars="1300"/>
        <w:jc w:val="left"/>
        <w:textAlignment w:val="auto"/>
        <w:rPr>
          <w:szCs w:val="32"/>
        </w:rPr>
      </w:pPr>
      <w:bookmarkStart w:id="0" w:name="_GoBack"/>
      <w:bookmarkEnd w:id="0"/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 xml:space="preserve">年 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 xml:space="preserve">月 </w:t>
      </w:r>
      <w:r>
        <w:rPr>
          <w:rFonts w:hint="eastAsia"/>
          <w:szCs w:val="32"/>
          <w:lang w:val="en-US" w:eastAsia="zh-CN"/>
        </w:rPr>
        <w:t>28</w:t>
      </w:r>
      <w:r>
        <w:rPr>
          <w:szCs w:val="32"/>
        </w:rPr>
        <w:t xml:space="preserve"> </w:t>
      </w:r>
      <w:r>
        <w:rPr>
          <w:rFonts w:hint="eastAsia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lef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5F76"/>
    <w:rsid w:val="000368FF"/>
    <w:rsid w:val="000657CA"/>
    <w:rsid w:val="00090463"/>
    <w:rsid w:val="000D24BD"/>
    <w:rsid w:val="000F48CF"/>
    <w:rsid w:val="001706EF"/>
    <w:rsid w:val="001E3527"/>
    <w:rsid w:val="00221880"/>
    <w:rsid w:val="00224796"/>
    <w:rsid w:val="00232521"/>
    <w:rsid w:val="002D1842"/>
    <w:rsid w:val="003659B6"/>
    <w:rsid w:val="00366296"/>
    <w:rsid w:val="003709AF"/>
    <w:rsid w:val="00392038"/>
    <w:rsid w:val="003E1B54"/>
    <w:rsid w:val="00452D62"/>
    <w:rsid w:val="0047069B"/>
    <w:rsid w:val="004A4B30"/>
    <w:rsid w:val="005234D8"/>
    <w:rsid w:val="00545AF8"/>
    <w:rsid w:val="00563168"/>
    <w:rsid w:val="005C2D71"/>
    <w:rsid w:val="006018A7"/>
    <w:rsid w:val="00611F97"/>
    <w:rsid w:val="00621032"/>
    <w:rsid w:val="00672494"/>
    <w:rsid w:val="006B0111"/>
    <w:rsid w:val="006B4265"/>
    <w:rsid w:val="006B4B5A"/>
    <w:rsid w:val="006C5AFD"/>
    <w:rsid w:val="006D3425"/>
    <w:rsid w:val="006F41DB"/>
    <w:rsid w:val="00713CA6"/>
    <w:rsid w:val="0077187A"/>
    <w:rsid w:val="007967AE"/>
    <w:rsid w:val="007B7396"/>
    <w:rsid w:val="007C23CC"/>
    <w:rsid w:val="0080430A"/>
    <w:rsid w:val="00833E3A"/>
    <w:rsid w:val="008539A5"/>
    <w:rsid w:val="008851D8"/>
    <w:rsid w:val="008A1690"/>
    <w:rsid w:val="008B1DDC"/>
    <w:rsid w:val="008C25D6"/>
    <w:rsid w:val="008D7A54"/>
    <w:rsid w:val="008E4309"/>
    <w:rsid w:val="0093141E"/>
    <w:rsid w:val="00940E12"/>
    <w:rsid w:val="00992618"/>
    <w:rsid w:val="009D1995"/>
    <w:rsid w:val="009F1457"/>
    <w:rsid w:val="00A163E2"/>
    <w:rsid w:val="00A57BEF"/>
    <w:rsid w:val="00A72E58"/>
    <w:rsid w:val="00AB55FB"/>
    <w:rsid w:val="00AC1A53"/>
    <w:rsid w:val="00B25BD3"/>
    <w:rsid w:val="00B63E38"/>
    <w:rsid w:val="00B93F43"/>
    <w:rsid w:val="00BE22F9"/>
    <w:rsid w:val="00BF0B38"/>
    <w:rsid w:val="00C4197F"/>
    <w:rsid w:val="00C45750"/>
    <w:rsid w:val="00C87696"/>
    <w:rsid w:val="00CB5F76"/>
    <w:rsid w:val="00CE3EC0"/>
    <w:rsid w:val="00CF6B96"/>
    <w:rsid w:val="00D22DCE"/>
    <w:rsid w:val="00DC7E99"/>
    <w:rsid w:val="00DD5341"/>
    <w:rsid w:val="00DF6286"/>
    <w:rsid w:val="00E1086D"/>
    <w:rsid w:val="00E40061"/>
    <w:rsid w:val="00E72F70"/>
    <w:rsid w:val="00EC6307"/>
    <w:rsid w:val="00EC6BF6"/>
    <w:rsid w:val="00EC7BC7"/>
    <w:rsid w:val="00F119BC"/>
    <w:rsid w:val="00F14EFE"/>
    <w:rsid w:val="00F64134"/>
    <w:rsid w:val="00F658BF"/>
    <w:rsid w:val="00F9101A"/>
    <w:rsid w:val="00FA2C2F"/>
    <w:rsid w:val="00FE13C2"/>
    <w:rsid w:val="042C29F5"/>
    <w:rsid w:val="04887177"/>
    <w:rsid w:val="05374344"/>
    <w:rsid w:val="4D210827"/>
    <w:rsid w:val="6BF705C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uiPriority w:val="0"/>
    <w:pPr>
      <w:jc w:val="left"/>
    </w:pPr>
  </w:style>
  <w:style w:type="paragraph" w:styleId="3">
    <w:name w:val="Salutation"/>
    <w:basedOn w:val="1"/>
    <w:next w:val="1"/>
    <w:link w:val="14"/>
    <w:qFormat/>
    <w:uiPriority w:val="99"/>
  </w:style>
  <w:style w:type="paragraph" w:styleId="4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7">
    <w:name w:val="annotation subject"/>
    <w:basedOn w:val="2"/>
    <w:next w:val="2"/>
    <w:link w:val="17"/>
    <w:semiHidden/>
    <w:unhideWhenUsed/>
    <w:uiPriority w:val="99"/>
    <w:rPr>
      <w:b/>
      <w:bCs/>
    </w:rPr>
  </w:style>
  <w:style w:type="character" w:styleId="10">
    <w:name w:val="annotation reference"/>
    <w:basedOn w:val="9"/>
    <w:uiPriority w:val="0"/>
    <w:rPr>
      <w:sz w:val="21"/>
      <w:szCs w:val="21"/>
    </w:rPr>
  </w:style>
  <w:style w:type="character" w:customStyle="1" w:styleId="11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5"/>
    <w:uiPriority w:val="99"/>
    <w:rPr>
      <w:sz w:val="18"/>
      <w:szCs w:val="18"/>
    </w:rPr>
  </w:style>
  <w:style w:type="character" w:customStyle="1" w:styleId="13">
    <w:name w:val="批注文字 字符"/>
    <w:basedOn w:val="9"/>
    <w:link w:val="2"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4">
    <w:name w:val="称呼 字符"/>
    <w:basedOn w:val="9"/>
    <w:link w:val="3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5">
    <w:name w:val="列表段落1"/>
    <w:basedOn w:val="1"/>
    <w:qFormat/>
    <w:uiPriority w:val="99"/>
    <w:pPr>
      <w:ind w:firstLine="420" w:firstLineChars="200"/>
    </w:pPr>
  </w:style>
  <w:style w:type="character" w:customStyle="1" w:styleId="16">
    <w:name w:val="批注框文本 字符"/>
    <w:basedOn w:val="9"/>
    <w:link w:val="4"/>
    <w:semiHidden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7">
    <w:name w:val="批注主题 字符"/>
    <w:basedOn w:val="13"/>
    <w:link w:val="7"/>
    <w:semiHidden/>
    <w:uiPriority w:val="99"/>
    <w:rPr>
      <w:rFonts w:ascii="Times New Roman" w:hAnsi="Times New Roman" w:eastAsia="仿宋_GB2312" w:cs="Times New Roman"/>
      <w:b/>
      <w:bCs/>
      <w:kern w:val="3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118</Words>
  <Characters>677</Characters>
  <Lines>5</Lines>
  <Paragraphs>1</Paragraphs>
  <TotalTime>74</TotalTime>
  <ScaleCrop>false</ScaleCrop>
  <LinksUpToDate>false</LinksUpToDate>
  <CharactersWithSpaces>794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2025-02-26T06:43:00Z</dcterms:created>
  <dc:creator>user</dc:creator>
  <cp:lastModifiedBy>周文娟</cp:lastModifiedBy>
  <cp:lastPrinted>2025-04-23T01:30:00Z</cp:lastPrinted>
  <dcterms:modified xsi:type="dcterms:W3CDTF">2025-04-30T02:06:44Z</dcterms:modified>
  <cp:revision>124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969F7870367340BCA54A7DCA878A51FD</vt:lpwstr>
  </property>
</Properties>
</file>