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185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0" w:firstLineChars="0"/>
        <w:jc w:val="left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罪犯方建杨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，男，1972年11月26日出生，汉族，小学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，户籍所在地福建省云霄县</w:t>
      </w:r>
      <w:bookmarkStart w:id="0" w:name="_GoBack"/>
      <w:bookmarkEnd w:id="0"/>
      <w:r>
        <w:rPr>
          <w:rFonts w:hint="eastAsia" w:ascii="仿宋_GB2312"/>
          <w:szCs w:val="32"/>
        </w:rPr>
        <w:t>。2003年11月14日因犯生产、销售伪劣产品罪及非法拘禁罪被判处有期徒刑二年六个月，并处罚金二十万元。</w:t>
      </w:r>
      <w:r>
        <w:rPr>
          <w:rFonts w:hint="eastAsia" w:ascii="仿宋_GB2312"/>
          <w:szCs w:val="32"/>
          <w:lang w:eastAsia="zh-CN"/>
        </w:rPr>
        <w:t>系前科。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福建省云霄县人民法院于2023年9月11日作出（2023)闽0622刑初265号刑事判决，以被告人方建杨犯生产、销售伪劣产品</w:t>
      </w:r>
      <w:r>
        <w:rPr>
          <w:rFonts w:hint="eastAsia" w:ascii="仿宋_GB2312"/>
          <w:szCs w:val="32"/>
          <w:lang w:eastAsia="zh-CN"/>
        </w:rPr>
        <w:t>罪</w:t>
      </w:r>
      <w:r>
        <w:rPr>
          <w:rFonts w:hint="eastAsia" w:ascii="仿宋_GB2312"/>
          <w:szCs w:val="32"/>
        </w:rPr>
        <w:t>(未遂)，判处有期徒刑二年三个月</w:t>
      </w:r>
      <w:r>
        <w:rPr>
          <w:rFonts w:hint="eastAsia" w:ascii="仿宋_GB2312"/>
          <w:szCs w:val="32"/>
          <w:lang w:eastAsia="zh-CN"/>
        </w:rPr>
        <w:t>，并处</w:t>
      </w:r>
      <w:r>
        <w:rPr>
          <w:rFonts w:hint="eastAsia"/>
          <w:szCs w:val="32"/>
        </w:rPr>
        <w:t>罚金人民币十万元</w:t>
      </w:r>
      <w:r>
        <w:rPr>
          <w:rFonts w:hint="eastAsia"/>
          <w:szCs w:val="32"/>
          <w:lang w:eastAsia="zh-CN"/>
        </w:rPr>
        <w:t>（</w:t>
      </w:r>
      <w:r>
        <w:rPr>
          <w:rFonts w:hint="eastAsia"/>
          <w:szCs w:val="32"/>
        </w:rPr>
        <w:t>已预缴</w:t>
      </w:r>
      <w:r>
        <w:rPr>
          <w:rFonts w:hint="eastAsia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。刑期自2023年3月13日起至2025年6月12日止。于2023年10月25日交付福建省厦门监狱执行刑罚。属普管级罪犯。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Cs w:val="32"/>
        </w:rPr>
        <w:t>该犯考核期2023年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月25日至2025年1月累计获得</w:t>
      </w:r>
      <w:r>
        <w:rPr>
          <w:rFonts w:hint="eastAsia" w:ascii="仿宋_GB2312" w:hAnsi="宋体"/>
          <w:sz w:val="32"/>
          <w:szCs w:val="32"/>
        </w:rPr>
        <w:t>1333.9</w:t>
      </w:r>
      <w:r>
        <w:rPr>
          <w:rFonts w:hint="eastAsia" w:ascii="仿宋_GB2312"/>
          <w:sz w:val="32"/>
          <w:szCs w:val="32"/>
        </w:rPr>
        <w:t>分，</w:t>
      </w:r>
      <w:r>
        <w:rPr>
          <w:rFonts w:hint="eastAsia" w:ascii="仿宋_GB2312" w:hAnsi="宋体"/>
          <w:sz w:val="32"/>
          <w:szCs w:val="32"/>
        </w:rPr>
        <w:t>表扬1次，物质奖励1次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考核期</w:t>
      </w:r>
      <w:r>
        <w:rPr>
          <w:rFonts w:hint="eastAsia" w:ascii="仿宋_GB2312"/>
          <w:szCs w:val="32"/>
        </w:rPr>
        <w:t>无违规</w:t>
      </w:r>
      <w:r>
        <w:rPr>
          <w:rFonts w:hint="eastAsia" w:ascii="仿宋_GB2312"/>
          <w:szCs w:val="32"/>
          <w:lang w:eastAsia="zh-CN"/>
        </w:rPr>
        <w:t>扣分</w:t>
      </w:r>
      <w:r>
        <w:rPr>
          <w:rFonts w:hint="eastAsia" w:ascii="仿宋_GB231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  <w:lang w:eastAsia="zh-CN"/>
        </w:rPr>
        <w:t>原判</w:t>
      </w:r>
      <w:r>
        <w:rPr>
          <w:rFonts w:hint="eastAsia"/>
          <w:szCs w:val="32"/>
        </w:rPr>
        <w:t>财产性判项罚金人民币十万元，</w:t>
      </w:r>
      <w:r>
        <w:rPr>
          <w:rFonts w:hint="eastAsia"/>
          <w:szCs w:val="32"/>
          <w:lang w:eastAsia="zh-CN"/>
        </w:rPr>
        <w:t>判决书中体现已</w:t>
      </w:r>
      <w:r>
        <w:rPr>
          <w:rFonts w:hint="eastAsia"/>
          <w:szCs w:val="32"/>
        </w:rPr>
        <w:t>缴</w:t>
      </w:r>
      <w:r>
        <w:rPr>
          <w:rFonts w:hint="eastAsia"/>
          <w:szCs w:val="32"/>
          <w:lang w:eastAsia="zh-CN"/>
        </w:rPr>
        <w:t>清</w:t>
      </w:r>
      <w:r>
        <w:rPr>
          <w:rFonts w:hint="eastAsia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X月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《中华人民共和国刑法》第七十八条、第七十九条，《中华人民共和国刑事诉讼法》第二百七十三条第二款和《中华人民共和国监狱法》第二十九条之规定，建议对罪犯方建杨予以减刑一个月。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方建杨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600" w:lineRule="exact"/>
        <w:ind w:right="1280" w:rightChars="400"/>
        <w:jc w:val="righ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</w:rPr>
        <w:t>福建省厦门监狱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56333"/>
    <w:rsid w:val="00075E52"/>
    <w:rsid w:val="000C0406"/>
    <w:rsid w:val="000E0EA7"/>
    <w:rsid w:val="000E26AD"/>
    <w:rsid w:val="00175A06"/>
    <w:rsid w:val="001A505D"/>
    <w:rsid w:val="001D7D4D"/>
    <w:rsid w:val="0032034A"/>
    <w:rsid w:val="00326D40"/>
    <w:rsid w:val="00341F49"/>
    <w:rsid w:val="00360C20"/>
    <w:rsid w:val="003D5E5D"/>
    <w:rsid w:val="004317B8"/>
    <w:rsid w:val="004575BE"/>
    <w:rsid w:val="00463147"/>
    <w:rsid w:val="004D1991"/>
    <w:rsid w:val="00532391"/>
    <w:rsid w:val="00534D95"/>
    <w:rsid w:val="005524F5"/>
    <w:rsid w:val="00557B0C"/>
    <w:rsid w:val="00573633"/>
    <w:rsid w:val="00634A51"/>
    <w:rsid w:val="006D4E74"/>
    <w:rsid w:val="006E4155"/>
    <w:rsid w:val="00787BCA"/>
    <w:rsid w:val="0081143E"/>
    <w:rsid w:val="008C2336"/>
    <w:rsid w:val="009064EB"/>
    <w:rsid w:val="009D0F13"/>
    <w:rsid w:val="009F0191"/>
    <w:rsid w:val="00A0043C"/>
    <w:rsid w:val="00A414C7"/>
    <w:rsid w:val="00AD5660"/>
    <w:rsid w:val="00B22EEB"/>
    <w:rsid w:val="00B71AC7"/>
    <w:rsid w:val="00B72385"/>
    <w:rsid w:val="00BB485D"/>
    <w:rsid w:val="00C22C8A"/>
    <w:rsid w:val="00C37FE1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D11BF"/>
    <w:rsid w:val="00ED1509"/>
    <w:rsid w:val="00EE6A03"/>
    <w:rsid w:val="00F20637"/>
    <w:rsid w:val="00FF39F2"/>
    <w:rsid w:val="06F32C95"/>
    <w:rsid w:val="076518D6"/>
    <w:rsid w:val="08D603BC"/>
    <w:rsid w:val="098A1833"/>
    <w:rsid w:val="098C23A6"/>
    <w:rsid w:val="0B2F090B"/>
    <w:rsid w:val="10130B55"/>
    <w:rsid w:val="11CD04FF"/>
    <w:rsid w:val="14447E38"/>
    <w:rsid w:val="14C63D4D"/>
    <w:rsid w:val="16527C87"/>
    <w:rsid w:val="1B451A3D"/>
    <w:rsid w:val="1BC56906"/>
    <w:rsid w:val="1CF54D74"/>
    <w:rsid w:val="207567D8"/>
    <w:rsid w:val="208B352B"/>
    <w:rsid w:val="2258192B"/>
    <w:rsid w:val="2797590A"/>
    <w:rsid w:val="29940BED"/>
    <w:rsid w:val="2E3E13B7"/>
    <w:rsid w:val="2E40129C"/>
    <w:rsid w:val="30D11456"/>
    <w:rsid w:val="3367397D"/>
    <w:rsid w:val="39F1773C"/>
    <w:rsid w:val="3E244B6A"/>
    <w:rsid w:val="417413E8"/>
    <w:rsid w:val="42504C66"/>
    <w:rsid w:val="43557FD7"/>
    <w:rsid w:val="44FA0351"/>
    <w:rsid w:val="46D36A87"/>
    <w:rsid w:val="4850131A"/>
    <w:rsid w:val="527F323B"/>
    <w:rsid w:val="53163736"/>
    <w:rsid w:val="599E39F0"/>
    <w:rsid w:val="650954B0"/>
    <w:rsid w:val="67444BFA"/>
    <w:rsid w:val="6A8767B3"/>
    <w:rsid w:val="70465C94"/>
    <w:rsid w:val="728651B7"/>
    <w:rsid w:val="75160265"/>
    <w:rsid w:val="75DE6FF6"/>
    <w:rsid w:val="769C013F"/>
    <w:rsid w:val="76C32D8D"/>
    <w:rsid w:val="7E6F6E8F"/>
    <w:rsid w:val="7F6C14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2025-04-28T06:41:24Z</cp:lastPrinted>
  <dcterms:modified xsi:type="dcterms:W3CDTF">2025-04-28T06:41:44Z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43B2CA15E8C947EC9811C8A00F669C37</vt:lpwstr>
  </property>
</Properties>
</file>