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jc w:val="right"/>
        <w:rPr>
          <w:rFonts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rFonts w:hint="eastAsia" w:eastAsia="楷体_GB2312" w:cs="楷体_GB2312"/>
          <w:szCs w:val="32"/>
        </w:rPr>
        <w:t>25〕闽厦狱减字第</w:t>
      </w:r>
      <w:r>
        <w:rPr>
          <w:rFonts w:hint="eastAsia" w:eastAsia="楷体_GB2312" w:cs="楷体_GB2312"/>
          <w:szCs w:val="32"/>
          <w:lang w:val="en-US" w:eastAsia="zh-CN"/>
        </w:rPr>
        <w:t>173</w:t>
      </w:r>
      <w:r>
        <w:rPr>
          <w:rFonts w:hint="eastAsia" w:eastAsia="楷体_GB2312" w:cs="楷体_GB231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罪犯林德木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，男，1979年6月2日出生，汉族，初中文化，户籍所在地福建省华安县，捕前无固定职业。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textAlignment w:val="auto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福建省南靖县人民法院于2022年11月3日作出（2022）闽0627刑初43号刑事判决，以被告人林德木犯开设赌场罪，判处有期徒刑三年六个月，并处罚金六万元；犯诈骗罪，判处有期徒刑七年六个月，并处罚金人民币十五万元，决定合并执行有期徒刑九年，并处罚金人民币二十一万元。违法所得人民币一百七十四万一千三百八十三元六角，予以追缴，上缴国库，已退缴人民币二十万元。扣押在案赌资人民币三万元，予以追缴，上缴国库。刑期自2021年8月31日起至2030年8月30日止。2022年11月25日交付福建省厦门监狱执行刑罚。现刑期至2030年8月30日止。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textAlignment w:val="auto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  <w:r>
        <w:rPr>
          <w:rFonts w:hint="eastAsia" w:ascii="仿宋_GB2312" w:cs="仿宋_GB2312"/>
          <w:szCs w:val="32"/>
        </w:rPr>
        <w:t xml:space="preserve"> 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firstLine="640"/>
        <w:textAlignment w:val="auto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firstLine="640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</w:t>
      </w:r>
      <w:r>
        <w:rPr>
          <w:rFonts w:hint="eastAsia" w:ascii="仿宋_GB2312" w:hAnsi="仿宋"/>
          <w:szCs w:val="32"/>
        </w:rPr>
        <w:t>考核期内违规扣分一次，共扣2分（无重大违规），经民警教育后能认识错误，能遵守法律法规及监规纪律，接受教育改造。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left="640" w:firstLine="0" w:firstLineChars="0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firstLine="640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/>
        <w:textAlignment w:val="auto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szCs w:val="32"/>
        </w:rPr>
        <w:t>该犯考核期2022年11月25日至2025年1月，累计获考核分2530.2分，折合表扬3次，物质奖励1次；</w:t>
      </w:r>
      <w:r>
        <w:rPr>
          <w:rFonts w:hint="eastAsia" w:ascii="仿宋_GB2312" w:hAnsi="仿宋"/>
          <w:szCs w:val="32"/>
        </w:rPr>
        <w:t>考核期内违规扣分一次，共扣2分（无重大违规）</w:t>
      </w:r>
      <w:r>
        <w:rPr>
          <w:rFonts w:hint="eastAsia" w:ascii="仿宋_GB2312" w:hAnsi="仿宋_GB2312" w:cs="仿宋_GB2312"/>
          <w:bCs/>
          <w:szCs w:val="32"/>
        </w:rPr>
        <w:t>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/>
        <w:textAlignment w:val="auto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/>
          <w:szCs w:val="32"/>
        </w:rPr>
        <w:t>原判财产性判项：罚金人民币210000元，追缴违法所得人民币1741383.6元，共计人民币1951383.6元，已履行人民币200000元，本次向南靖县人民法院缴交人民币1278851.21元，向厦门市中级人民法院缴交人民币1300元， 本次共履行人民币1280151.21元，累计履行人民币1480151.21元。</w:t>
      </w:r>
      <w:r>
        <w:rPr>
          <w:rFonts w:hint="eastAsia" w:ascii="仿宋_GB2312" w:hAnsi="仿宋_GB2312" w:cs="仿宋_GB2312"/>
          <w:bCs/>
          <w:szCs w:val="32"/>
        </w:rPr>
        <w:t xml:space="preserve">考核期狱内自助选购消费6821.20元，月均消费人民币252.64元，账户可用余额857.49 元。福建省南靖县人民法院于2025年2月26日回函载明：除零星已委托扣款的存款外，查无可供执行财产，终结本次执行程序。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textAlignment w:val="auto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本案于</w:t>
      </w:r>
      <w:r>
        <w:rPr>
          <w:rFonts w:hint="eastAsia" w:ascii="仿宋_GB2312" w:hAnsi="仿宋"/>
          <w:szCs w:val="32"/>
          <w:lang w:val="en-US" w:eastAsia="zh-CN"/>
        </w:rPr>
        <w:t>2025</w:t>
      </w:r>
      <w:r>
        <w:rPr>
          <w:rFonts w:hint="eastAsia" w:ascii="仿宋_GB2312" w:hAnsi="仿宋"/>
          <w:szCs w:val="32"/>
        </w:rPr>
        <w:t>年</w:t>
      </w:r>
      <w:r>
        <w:rPr>
          <w:rFonts w:hint="eastAsia" w:ascii="仿宋_GB2312" w:hAnsi="仿宋"/>
          <w:szCs w:val="32"/>
          <w:lang w:val="en-US" w:eastAsia="zh-CN"/>
        </w:rPr>
        <w:t>4</w:t>
      </w:r>
      <w:r>
        <w:rPr>
          <w:rFonts w:hint="eastAsia" w:ascii="仿宋_GB2312" w:hAnsi="仿宋"/>
          <w:szCs w:val="32"/>
        </w:rPr>
        <w:t>月</w:t>
      </w:r>
      <w:r>
        <w:rPr>
          <w:rFonts w:hint="eastAsia" w:ascii="仿宋_GB2312" w:hAnsi="仿宋"/>
          <w:szCs w:val="32"/>
          <w:lang w:val="en-US" w:eastAsia="zh-CN"/>
        </w:rPr>
        <w:t>16</w:t>
      </w:r>
      <w:r>
        <w:rPr>
          <w:rFonts w:hint="eastAsia" w:ascii="仿宋_GB2312" w:hAnsi="仿宋"/>
          <w:szCs w:val="32"/>
        </w:rPr>
        <w:t xml:space="preserve"> 日至 </w:t>
      </w:r>
      <w:r>
        <w:rPr>
          <w:rFonts w:hint="eastAsia" w:ascii="仿宋_GB2312" w:hAnsi="仿宋"/>
          <w:szCs w:val="32"/>
          <w:lang w:val="en-US" w:eastAsia="zh-CN"/>
        </w:rPr>
        <w:t>2025</w:t>
      </w:r>
      <w:r>
        <w:rPr>
          <w:rFonts w:hint="eastAsia" w:ascii="仿宋_GB2312" w:hAnsi="仿宋"/>
          <w:szCs w:val="32"/>
        </w:rPr>
        <w:t>年</w:t>
      </w:r>
      <w:r>
        <w:rPr>
          <w:rFonts w:hint="eastAsia" w:ascii="仿宋_GB2312" w:hAnsi="仿宋"/>
          <w:szCs w:val="32"/>
          <w:lang w:val="en-US" w:eastAsia="zh-CN"/>
        </w:rPr>
        <w:t>4</w:t>
      </w:r>
      <w:r>
        <w:rPr>
          <w:rFonts w:hint="eastAsia" w:ascii="仿宋_GB2312" w:hAnsi="仿宋"/>
          <w:szCs w:val="32"/>
        </w:rPr>
        <w:t>月</w:t>
      </w:r>
      <w:r>
        <w:rPr>
          <w:rFonts w:hint="eastAsia" w:ascii="仿宋_GB2312" w:hAnsi="仿宋"/>
          <w:szCs w:val="32"/>
          <w:lang w:val="en-US" w:eastAsia="zh-CN"/>
        </w:rPr>
        <w:t>22</w:t>
      </w:r>
      <w:r>
        <w:rPr>
          <w:rFonts w:hint="eastAsia" w:ascii="仿宋_GB2312" w:hAnsi="仿宋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textAlignment w:val="auto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《中华人民共和国刑法》第七十八条、第七十九条《中华人民共和国刑事诉讼法》第二百七十三条第二款、《中华人民共和国监狱法》第二十九条的规定，建议对罪犯</w:t>
      </w:r>
      <w:r>
        <w:rPr>
          <w:rFonts w:hint="eastAsia" w:ascii="仿宋_GB2312"/>
          <w:szCs w:val="32"/>
        </w:rPr>
        <w:t>林德木</w:t>
      </w:r>
      <w:r>
        <w:rPr>
          <w:rFonts w:hint="eastAsia" w:ascii="仿宋_GB2312" w:hAnsi="仿宋_GB2312" w:cs="仿宋_GB2312"/>
          <w:szCs w:val="32"/>
        </w:rPr>
        <w:t>予以减刑六个月。特提请你院审理裁定。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right="-48" w:rightChars="-15" w:firstLine="640" w:firstLineChars="200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此致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right="-48" w:rightChars="-15" w:firstLine="0" w:firstLineChars="0"/>
        <w:textAlignment w:val="auto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福建省厦门市中级人民法院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left="640" w:firstLine="0" w:firstLineChars="0"/>
        <w:textAlignment w:val="auto"/>
        <w:rPr>
          <w:rFonts w:ascii="仿宋_GB2312"/>
          <w:szCs w:val="32"/>
        </w:rPr>
      </w:pPr>
      <w:r>
        <w:rPr>
          <w:rFonts w:hint="eastAsia" w:ascii="仿宋_GB2312" w:cs="仿宋_GB2312"/>
          <w:szCs w:val="32"/>
        </w:rPr>
        <w:t>附件：⒈罪</w:t>
      </w:r>
      <w:r>
        <w:rPr>
          <w:rFonts w:hint="eastAsia" w:ascii="仿宋_GB2312"/>
          <w:szCs w:val="32"/>
        </w:rPr>
        <w:t>犯林德木卷宗2册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left="640" w:right="-48" w:rightChars="-15" w:firstLine="960" w:firstLineChars="300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⒉减刑建议书2份</w:t>
      </w:r>
    </w:p>
    <w:p>
      <w:pPr>
        <w:pStyle w:val="3"/>
        <w:spacing w:line="560" w:lineRule="exact"/>
        <w:ind w:left="640" w:right="-48" w:rightChars="-15"/>
        <w:rPr>
          <w:rFonts w:ascii="仿宋_GB2312"/>
          <w:szCs w:val="32"/>
        </w:rPr>
      </w:pPr>
    </w:p>
    <w:p>
      <w:pPr>
        <w:spacing w:line="560" w:lineRule="exact"/>
        <w:rPr>
          <w:rFonts w:ascii="仿宋_GB2312"/>
          <w:szCs w:val="32"/>
        </w:rPr>
      </w:pPr>
    </w:p>
    <w:p>
      <w:pPr>
        <w:pStyle w:val="3"/>
        <w:spacing w:line="560" w:lineRule="exact"/>
        <w:ind w:right="1280" w:rightChars="400"/>
        <w:jc w:val="center"/>
        <w:rPr>
          <w:rFonts w:ascii="仿宋_GB2312"/>
          <w:szCs w:val="32"/>
        </w:rPr>
      </w:pPr>
      <w:r>
        <w:rPr>
          <w:rFonts w:hint="eastAsia" w:ascii="仿宋_GB2312"/>
          <w:szCs w:val="32"/>
          <w:lang w:val="en-US" w:eastAsia="zh-CN"/>
        </w:rPr>
        <w:t xml:space="preserve">                             </w:t>
      </w:r>
      <w:r>
        <w:rPr>
          <w:rFonts w:hint="eastAsia" w:ascii="仿宋_GB2312"/>
          <w:szCs w:val="32"/>
        </w:rPr>
        <w:t>福建省厦门监狱</w:t>
      </w:r>
    </w:p>
    <w:p>
      <w:pPr>
        <w:pStyle w:val="3"/>
        <w:spacing w:line="560" w:lineRule="exact"/>
        <w:ind w:right="1280" w:rightChars="400"/>
        <w:jc w:val="righ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 xml:space="preserve">2025年 </w:t>
      </w:r>
      <w:r>
        <w:rPr>
          <w:rFonts w:hint="eastAsia" w:ascii="仿宋_GB2312"/>
          <w:szCs w:val="32"/>
          <w:lang w:val="en-US" w:eastAsia="zh-CN"/>
        </w:rPr>
        <w:t>4</w:t>
      </w:r>
      <w:r>
        <w:rPr>
          <w:rFonts w:hint="eastAsia" w:ascii="仿宋_GB2312"/>
          <w:szCs w:val="32"/>
        </w:rPr>
        <w:t xml:space="preserve">月 </w:t>
      </w:r>
      <w:r>
        <w:rPr>
          <w:rFonts w:hint="eastAsia" w:ascii="仿宋_GB2312"/>
          <w:szCs w:val="32"/>
          <w:lang w:val="en-US" w:eastAsia="zh-CN"/>
        </w:rPr>
        <w:t>28</w:t>
      </w:r>
      <w:bookmarkStart w:id="0" w:name="_GoBack"/>
      <w:bookmarkEnd w:id="0"/>
      <w:r>
        <w:rPr>
          <w:rFonts w:hint="eastAsia" w:ascii="仿宋_GB2312"/>
          <w:szCs w:val="32"/>
        </w:rPr>
        <w:t>日</w:t>
      </w:r>
    </w:p>
    <w:p>
      <w:pPr>
        <w:spacing w:line="560" w:lineRule="exact"/>
        <w:rPr>
          <w:rFonts w:ascii="仿宋_GB2312"/>
          <w:szCs w:val="32"/>
        </w:rPr>
      </w:pPr>
    </w:p>
    <w:sectPr>
      <w:pgSz w:w="11906" w:h="16838"/>
      <w:pgMar w:top="1871" w:right="1304" w:bottom="1588" w:left="187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E0E66"/>
    <w:rsid w:val="0000386E"/>
    <w:rsid w:val="00037E30"/>
    <w:rsid w:val="000576AA"/>
    <w:rsid w:val="00080D2D"/>
    <w:rsid w:val="00091B74"/>
    <w:rsid w:val="000D1A97"/>
    <w:rsid w:val="001168F7"/>
    <w:rsid w:val="00160ABD"/>
    <w:rsid w:val="001A6533"/>
    <w:rsid w:val="001F5572"/>
    <w:rsid w:val="002446FF"/>
    <w:rsid w:val="002511F6"/>
    <w:rsid w:val="00273C87"/>
    <w:rsid w:val="002976D6"/>
    <w:rsid w:val="002E3B27"/>
    <w:rsid w:val="004307F2"/>
    <w:rsid w:val="004565B0"/>
    <w:rsid w:val="00474D1B"/>
    <w:rsid w:val="004914D2"/>
    <w:rsid w:val="004B36EB"/>
    <w:rsid w:val="004E0E66"/>
    <w:rsid w:val="00536DEB"/>
    <w:rsid w:val="0054791A"/>
    <w:rsid w:val="005972B3"/>
    <w:rsid w:val="00605174"/>
    <w:rsid w:val="00642058"/>
    <w:rsid w:val="00693108"/>
    <w:rsid w:val="00694BBF"/>
    <w:rsid w:val="006D3048"/>
    <w:rsid w:val="006E79D8"/>
    <w:rsid w:val="00714E33"/>
    <w:rsid w:val="007D0F8A"/>
    <w:rsid w:val="00850B31"/>
    <w:rsid w:val="008A5A4D"/>
    <w:rsid w:val="008B404B"/>
    <w:rsid w:val="0093449C"/>
    <w:rsid w:val="0094795B"/>
    <w:rsid w:val="00995C63"/>
    <w:rsid w:val="009A2A26"/>
    <w:rsid w:val="009D0335"/>
    <w:rsid w:val="009E2C3E"/>
    <w:rsid w:val="00A153A4"/>
    <w:rsid w:val="00A21D4C"/>
    <w:rsid w:val="00A93FB1"/>
    <w:rsid w:val="00AE11DA"/>
    <w:rsid w:val="00AF3D82"/>
    <w:rsid w:val="00B12FF3"/>
    <w:rsid w:val="00B4764B"/>
    <w:rsid w:val="00C216A7"/>
    <w:rsid w:val="00C5118D"/>
    <w:rsid w:val="00C51471"/>
    <w:rsid w:val="00C96859"/>
    <w:rsid w:val="00C975AA"/>
    <w:rsid w:val="00CA0D7C"/>
    <w:rsid w:val="00CC4707"/>
    <w:rsid w:val="00CE1E67"/>
    <w:rsid w:val="00D036AC"/>
    <w:rsid w:val="00D047EC"/>
    <w:rsid w:val="00D3249F"/>
    <w:rsid w:val="00D54E4D"/>
    <w:rsid w:val="00D92D3D"/>
    <w:rsid w:val="00DC33A6"/>
    <w:rsid w:val="00DE2D69"/>
    <w:rsid w:val="00E10A1F"/>
    <w:rsid w:val="00E12068"/>
    <w:rsid w:val="00E149CA"/>
    <w:rsid w:val="00E27538"/>
    <w:rsid w:val="00E447B6"/>
    <w:rsid w:val="00E54335"/>
    <w:rsid w:val="00E67279"/>
    <w:rsid w:val="00E72CBD"/>
    <w:rsid w:val="00E85A7E"/>
    <w:rsid w:val="00E9413D"/>
    <w:rsid w:val="00EB4EE7"/>
    <w:rsid w:val="00EC10FB"/>
    <w:rsid w:val="00F02DE0"/>
    <w:rsid w:val="00F75A70"/>
    <w:rsid w:val="00FD3580"/>
    <w:rsid w:val="0F485E26"/>
    <w:rsid w:val="3E651DDE"/>
    <w:rsid w:val="47181F13"/>
    <w:rsid w:val="511619CE"/>
    <w:rsid w:val="535E4997"/>
    <w:rsid w:val="66F86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nhideWhenUsed="0" w:uiPriority="0" w:semiHidden="0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szCs w:val="20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uiPriority w:val="0"/>
    <w:pPr>
      <w:jc w:val="left"/>
    </w:pPr>
  </w:style>
  <w:style w:type="paragraph" w:styleId="3">
    <w:name w:val="Salutation"/>
    <w:basedOn w:val="1"/>
    <w:next w:val="1"/>
    <w:link w:val="13"/>
    <w:qFormat/>
    <w:uiPriority w:val="99"/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6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styleId="9">
    <w:name w:val="annotation reference"/>
    <w:basedOn w:val="8"/>
    <w:uiPriority w:val="0"/>
    <w:rPr>
      <w:sz w:val="21"/>
      <w:szCs w:val="21"/>
    </w:rPr>
  </w:style>
  <w:style w:type="character" w:customStyle="1" w:styleId="10">
    <w:name w:val="页眉 Char"/>
    <w:basedOn w:val="8"/>
    <w:link w:val="6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5"/>
    <w:semiHidden/>
    <w:qFormat/>
    <w:uiPriority w:val="99"/>
    <w:rPr>
      <w:sz w:val="18"/>
      <w:szCs w:val="18"/>
    </w:rPr>
  </w:style>
  <w:style w:type="character" w:customStyle="1" w:styleId="12">
    <w:name w:val="批注文字 Char"/>
    <w:basedOn w:val="8"/>
    <w:link w:val="2"/>
    <w:qFormat/>
    <w:uiPriority w:val="0"/>
    <w:rPr>
      <w:rFonts w:ascii="Times New Roman" w:hAnsi="Times New Roman" w:eastAsia="仿宋_GB2312" w:cs="Times New Roman"/>
      <w:kern w:val="32"/>
      <w:sz w:val="32"/>
      <w:szCs w:val="20"/>
    </w:rPr>
  </w:style>
  <w:style w:type="character" w:customStyle="1" w:styleId="13">
    <w:name w:val="称呼 Char"/>
    <w:basedOn w:val="8"/>
    <w:link w:val="3"/>
    <w:qFormat/>
    <w:uiPriority w:val="99"/>
    <w:rPr>
      <w:rFonts w:ascii="Times New Roman" w:hAnsi="Times New Roman" w:eastAsia="仿宋_GB2312" w:cs="Times New Roman"/>
      <w:kern w:val="32"/>
      <w:sz w:val="32"/>
      <w:szCs w:val="20"/>
    </w:rPr>
  </w:style>
  <w:style w:type="paragraph" w:customStyle="1" w:styleId="14">
    <w:name w:val="列表段落1"/>
    <w:basedOn w:val="1"/>
    <w:qFormat/>
    <w:uiPriority w:val="99"/>
    <w:pPr>
      <w:ind w:firstLine="420" w:firstLineChars="200"/>
    </w:pPr>
  </w:style>
  <w:style w:type="character" w:customStyle="1" w:styleId="15">
    <w:name w:val="批注框文本 Char"/>
    <w:basedOn w:val="8"/>
    <w:link w:val="4"/>
    <w:semiHidden/>
    <w:qFormat/>
    <w:uiPriority w:val="99"/>
    <w:rPr>
      <w:rFonts w:ascii="Times New Roman" w:hAnsi="Times New Roman" w:eastAsia="仿宋_GB2312" w:cs="Times New Roman"/>
      <w:kern w:val="32"/>
      <w:sz w:val="18"/>
      <w:szCs w:val="18"/>
    </w:rPr>
  </w:style>
  <w:style w:type="paragraph" w:customStyle="1" w:styleId="16">
    <w:name w:val="Revision"/>
    <w:hidden/>
    <w:semiHidden/>
    <w:qFormat/>
    <w:uiPriority w:val="99"/>
    <w:rPr>
      <w:rFonts w:ascii="Times New Roman" w:hAnsi="Times New Roman" w:eastAsia="仿宋_GB2312" w:cs="Times New Roman"/>
      <w:kern w:val="32"/>
      <w:sz w:val="32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181</Words>
  <Characters>1033</Characters>
  <Lines>8</Lines>
  <Paragraphs>2</Paragraphs>
  <TotalTime>1</TotalTime>
  <ScaleCrop>false</ScaleCrop>
  <LinksUpToDate>false</LinksUpToDate>
  <CharactersWithSpaces>1212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2024-10-30T07:01:00Z</dcterms:created>
  <dc:creator>user</dc:creator>
  <cp:lastModifiedBy>束成就</cp:lastModifiedBy>
  <dcterms:modified xsi:type="dcterms:W3CDTF">2025-04-27T06:51:45Z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FD935630CAD94C778518682838BC8261</vt:lpwstr>
  </property>
</Properties>
</file>