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微软雅黑" w:eastAsia="方正小标宋简体" w:cs="微软雅黑"/>
          <w:sz w:val="44"/>
          <w:szCs w:val="44"/>
        </w:rPr>
        <w:t>厦门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800" w:lineRule="exact"/>
        <w:ind w:firstLine="2640" w:firstLineChars="600"/>
        <w:jc w:val="left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假释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建议书</w:t>
      </w:r>
    </w:p>
    <w:p>
      <w:pPr>
        <w:pStyle w:val="11"/>
        <w:spacing w:line="430" w:lineRule="exact"/>
        <w:ind w:left="640" w:right="320" w:firstLine="0" w:firstLineChars="0"/>
        <w:jc w:val="right"/>
        <w:rPr>
          <w:rFonts w:ascii="楷体_GB2312" w:hAnsi="楷体" w:eastAsia="楷体_GB2312" w:cs="楷体_GB2312"/>
          <w:szCs w:val="32"/>
        </w:rPr>
      </w:pPr>
      <w:r>
        <w:rPr>
          <w:rFonts w:hint="eastAsia" w:ascii="楷体_GB2312" w:hAnsi="楷体" w:eastAsia="楷体_GB2312" w:cs="楷体_GB2312"/>
          <w:szCs w:val="32"/>
        </w:rPr>
        <w:t>〔20</w:t>
      </w:r>
      <w:r>
        <w:rPr>
          <w:rFonts w:hint="eastAsia" w:ascii="楷体_GB2312" w:hAnsi="楷体" w:eastAsia="楷体_GB2312"/>
          <w:szCs w:val="32"/>
        </w:rPr>
        <w:t>2</w:t>
      </w:r>
      <w:r>
        <w:rPr>
          <w:rFonts w:hint="eastAsia" w:ascii="楷体_GB2312" w:hAnsi="楷体" w:eastAsia="楷体_GB2312"/>
          <w:szCs w:val="32"/>
          <w:lang w:val="en-US" w:eastAsia="zh-CN"/>
        </w:rPr>
        <w:t>5</w:t>
      </w:r>
      <w:r>
        <w:rPr>
          <w:rFonts w:hint="eastAsia" w:ascii="楷体_GB2312" w:hAnsi="楷体" w:eastAsia="楷体_GB2312" w:cs="楷体_GB2312"/>
          <w:szCs w:val="32"/>
        </w:rPr>
        <w:t>〕闽</w:t>
      </w:r>
      <w:r>
        <w:rPr>
          <w:rFonts w:hint="eastAsia" w:ascii="楷体_GB2312" w:hAnsi="楷体" w:eastAsia="楷体_GB2312" w:cs="楷体_GB2312"/>
          <w:szCs w:val="32"/>
          <w:lang w:val="en-US" w:eastAsia="zh-CN"/>
        </w:rPr>
        <w:t>厦</w:t>
      </w:r>
      <w:r>
        <w:rPr>
          <w:rFonts w:hint="eastAsia" w:eastAsia="楷体_GB2312" w:cs="楷体_GB2312"/>
          <w:szCs w:val="32"/>
        </w:rPr>
        <w:t>狱假字第</w:t>
      </w:r>
      <w:r>
        <w:rPr>
          <w:rFonts w:hint="eastAsia" w:ascii="楷体_GB2312" w:hAnsi="楷体" w:eastAsia="楷体_GB2312"/>
          <w:szCs w:val="32"/>
          <w:lang w:val="en-US" w:eastAsia="zh-CN"/>
        </w:rPr>
        <w:t>11</w:t>
      </w:r>
      <w:r>
        <w:rPr>
          <w:rFonts w:hint="eastAsia" w:ascii="楷体_GB2312" w:hAnsi="楷体" w:eastAsia="楷体_GB2312" w:cs="楷体_GB2312"/>
          <w:szCs w:val="32"/>
        </w:rPr>
        <w:t>号</w:t>
      </w:r>
    </w:p>
    <w:p>
      <w:pPr>
        <w:pStyle w:val="11"/>
        <w:spacing w:line="430" w:lineRule="exact"/>
        <w:ind w:left="640" w:right="-48" w:rightChars="-15" w:firstLine="0" w:firstLineChars="0"/>
        <w:rPr>
          <w:rFonts w:ascii="仿宋_GB2312"/>
          <w:b/>
          <w:bCs/>
          <w:sz w:val="28"/>
        </w:rPr>
      </w:pPr>
    </w:p>
    <w:p>
      <w:pPr>
        <w:spacing w:line="500" w:lineRule="exact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罪犯</w:t>
      </w:r>
      <w:r>
        <w:rPr>
          <w:rFonts w:hint="eastAsia" w:ascii="仿宋_GB2312" w:hAnsi="仿宋_GB2312"/>
          <w:szCs w:val="32"/>
          <w:lang w:val="en-US" w:eastAsia="zh-CN"/>
        </w:rPr>
        <w:t>郭峰</w:t>
      </w:r>
      <w:r>
        <w:rPr>
          <w:rFonts w:hint="eastAsia" w:ascii="仿宋_GB2312" w:hAnsi="仿宋_GB2312"/>
          <w:szCs w:val="32"/>
        </w:rPr>
        <w:fldChar w:fldCharType="begin"/>
      </w:r>
      <w:r>
        <w:rPr>
          <w:rFonts w:hint="eastAsia" w:ascii="仿宋_GB2312" w:hAnsi="仿宋_GB2312"/>
          <w:szCs w:val="32"/>
        </w:rPr>
        <w:instrText xml:space="preserve"> AUTOTEXTLIST  \* MERGEFORMAT </w:instrText>
      </w:r>
      <w:r>
        <w:rPr>
          <w:rFonts w:hint="eastAsia" w:ascii="仿宋_GB2312" w:hAnsi="仿宋_GB2312"/>
          <w:szCs w:val="32"/>
        </w:rPr>
        <w:fldChar w:fldCharType="end"/>
      </w:r>
      <w:r>
        <w:rPr>
          <w:rFonts w:hint="eastAsia" w:ascii="仿宋_GB2312" w:hAnsi="仿宋_GB2312"/>
          <w:szCs w:val="32"/>
        </w:rPr>
        <w:t>，男，19</w:t>
      </w:r>
      <w:r>
        <w:rPr>
          <w:rFonts w:hint="eastAsia" w:ascii="仿宋_GB2312" w:hAnsi="仿宋_GB2312"/>
          <w:szCs w:val="32"/>
          <w:lang w:val="en-US" w:eastAsia="zh-CN"/>
        </w:rPr>
        <w:t>97年12月17日</w:t>
      </w:r>
      <w:r>
        <w:rPr>
          <w:rFonts w:hint="eastAsia" w:ascii="仿宋_GB2312" w:hAnsi="仿宋_GB2312"/>
          <w:szCs w:val="32"/>
        </w:rPr>
        <w:t>出生，汉族，</w:t>
      </w:r>
      <w:r>
        <w:rPr>
          <w:rFonts w:hint="eastAsia" w:ascii="仿宋_GB2312" w:hAnsi="仿宋_GB2312"/>
          <w:szCs w:val="32"/>
          <w:lang w:val="en-US" w:eastAsia="zh-CN"/>
        </w:rPr>
        <w:t>初中</w:t>
      </w:r>
      <w:r>
        <w:rPr>
          <w:rFonts w:hint="eastAsia" w:ascii="仿宋_GB2312" w:hAnsi="仿宋_GB2312"/>
          <w:szCs w:val="32"/>
        </w:rPr>
        <w:t>文化，户籍所在地四川省屏山县</w:t>
      </w:r>
      <w:bookmarkStart w:id="0" w:name="_GoBack"/>
      <w:bookmarkEnd w:id="0"/>
      <w:r>
        <w:rPr>
          <w:rFonts w:hint="eastAsia" w:ascii="仿宋_GB2312" w:hAnsi="仿宋_GB231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szCs w:val="32"/>
        </w:rPr>
        <w:t>福建省</w:t>
      </w:r>
      <w:r>
        <w:rPr>
          <w:rFonts w:hint="eastAsia" w:ascii="仿宋_GB2312" w:hAnsi="仿宋_GB2312"/>
          <w:szCs w:val="32"/>
          <w:lang w:val="en-US" w:eastAsia="zh-CN"/>
        </w:rPr>
        <w:t>南安市</w:t>
      </w:r>
      <w:r>
        <w:rPr>
          <w:rFonts w:hint="eastAsia" w:ascii="仿宋_GB2312" w:hAnsi="仿宋_GB2312"/>
          <w:szCs w:val="32"/>
        </w:rPr>
        <w:t>人民法院于202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  <w:lang w:eastAsia="zh-CN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9</w:t>
      </w:r>
      <w:r>
        <w:rPr>
          <w:rFonts w:hint="eastAsia" w:ascii="仿宋_GB2312" w:hAnsi="仿宋_GB2312"/>
          <w:szCs w:val="32"/>
          <w:lang w:eastAsia="zh-CN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27</w:t>
      </w:r>
      <w:r>
        <w:rPr>
          <w:rFonts w:hint="eastAsia" w:ascii="仿宋_GB2312" w:hAnsi="仿宋_GB2312"/>
          <w:szCs w:val="32"/>
          <w:lang w:eastAsia="zh-CN"/>
        </w:rPr>
        <w:t>日</w:t>
      </w:r>
      <w:r>
        <w:rPr>
          <w:rFonts w:hint="eastAsia" w:ascii="仿宋_GB2312" w:hAnsi="仿宋_GB2312"/>
          <w:szCs w:val="32"/>
        </w:rPr>
        <w:t>作出(202</w:t>
      </w:r>
      <w:r>
        <w:rPr>
          <w:rFonts w:hint="eastAsia" w:ascii="仿宋_GB2312" w:hAnsi="仿宋_GB2312"/>
          <w:szCs w:val="32"/>
          <w:lang w:val="en-US" w:eastAsia="zh-CN"/>
        </w:rPr>
        <w:t>3</w:t>
      </w:r>
      <w:r>
        <w:rPr>
          <w:rFonts w:hint="eastAsia" w:ascii="仿宋_GB2312" w:hAnsi="仿宋_GB2312"/>
          <w:szCs w:val="32"/>
        </w:rPr>
        <w:t>)闽</w:t>
      </w:r>
      <w:r>
        <w:rPr>
          <w:rFonts w:hint="eastAsia" w:ascii="仿宋_GB2312" w:hAnsi="仿宋_GB2312"/>
          <w:szCs w:val="32"/>
          <w:lang w:val="en-US" w:eastAsia="zh-CN"/>
        </w:rPr>
        <w:t>0583</w:t>
      </w:r>
      <w:r>
        <w:rPr>
          <w:rFonts w:hint="eastAsia" w:ascii="仿宋_GB2312" w:hAnsi="仿宋_GB2312"/>
          <w:szCs w:val="32"/>
        </w:rPr>
        <w:t>刑初</w:t>
      </w:r>
      <w:r>
        <w:rPr>
          <w:rFonts w:hint="eastAsia" w:ascii="仿宋_GB2312" w:hAnsi="仿宋_GB2312"/>
          <w:szCs w:val="32"/>
          <w:lang w:val="en-US" w:eastAsia="zh-CN"/>
        </w:rPr>
        <w:t>1000</w:t>
      </w:r>
      <w:r>
        <w:rPr>
          <w:rFonts w:hint="eastAsia" w:ascii="仿宋_GB2312" w:hAnsi="仿宋_GB2312"/>
          <w:szCs w:val="32"/>
        </w:rPr>
        <w:t>号刑事判决，以被告人</w:t>
      </w:r>
      <w:r>
        <w:rPr>
          <w:rFonts w:hint="eastAsia" w:ascii="仿宋_GB2312" w:hAnsi="仿宋_GB2312"/>
          <w:szCs w:val="32"/>
          <w:lang w:eastAsia="zh-CN"/>
        </w:rPr>
        <w:t>郭峰</w:t>
      </w:r>
      <w:r>
        <w:rPr>
          <w:rFonts w:hint="eastAsia" w:ascii="仿宋_GB2312" w:hAnsi="仿宋_GB2312"/>
          <w:szCs w:val="32"/>
        </w:rPr>
        <w:t>犯掩饰、隐瞒犯罪所得罪，判处有期徒刑</w:t>
      </w:r>
      <w:r>
        <w:rPr>
          <w:rFonts w:hint="eastAsia" w:ascii="仿宋_GB2312" w:hAnsi="仿宋_GB2312"/>
          <w:szCs w:val="32"/>
          <w:lang w:val="en-US" w:eastAsia="zh-CN"/>
        </w:rPr>
        <w:t>三</w:t>
      </w:r>
      <w:r>
        <w:rPr>
          <w:rFonts w:hint="eastAsia" w:ascii="仿宋_GB2312" w:hAnsi="仿宋_GB2312"/>
          <w:szCs w:val="32"/>
        </w:rPr>
        <w:t>年，并处罚金人民币</w:t>
      </w:r>
      <w:r>
        <w:rPr>
          <w:rFonts w:hint="eastAsia" w:ascii="仿宋_GB2312" w:hAnsi="仿宋_GB2312"/>
          <w:szCs w:val="32"/>
          <w:lang w:val="en-US" w:eastAsia="zh-CN"/>
        </w:rPr>
        <w:t>一</w:t>
      </w:r>
      <w:r>
        <w:rPr>
          <w:rFonts w:hint="eastAsia" w:ascii="仿宋_GB2312" w:hAnsi="仿宋_GB2312"/>
          <w:szCs w:val="32"/>
        </w:rPr>
        <w:t>万元</w:t>
      </w:r>
      <w:r>
        <w:rPr>
          <w:rFonts w:hint="eastAsia" w:ascii="仿宋_GB2312" w:hAnsi="仿宋_GB2312"/>
          <w:szCs w:val="32"/>
          <w:lang w:eastAsia="zh-CN"/>
        </w:rPr>
        <w:t>（已预缴），已退出的违法所得</w:t>
      </w:r>
      <w:r>
        <w:rPr>
          <w:rFonts w:hint="eastAsia" w:ascii="仿宋_GB2312" w:hAnsi="仿宋_GB2312"/>
          <w:szCs w:val="32"/>
          <w:lang w:val="en-US" w:eastAsia="zh-CN"/>
        </w:rPr>
        <w:t>5000元，由扣押机关南安市公安局按比例返还被害人</w:t>
      </w:r>
      <w:r>
        <w:rPr>
          <w:rFonts w:hint="eastAsia"/>
          <w:szCs w:val="32"/>
          <w:lang w:eastAsia="zh-CN"/>
        </w:rPr>
        <w:t>。扣押在案的手机由扣押机关南安市</w:t>
      </w:r>
      <w:r>
        <w:rPr>
          <w:rFonts w:hint="eastAsia"/>
          <w:szCs w:val="32"/>
          <w:lang w:val="en-US" w:eastAsia="zh-CN"/>
        </w:rPr>
        <w:t>公安局分别返还被告人。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刑期自2023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年2月23日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起至202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6年2月22日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止。</w:t>
      </w:r>
      <w:r>
        <w:rPr>
          <w:rFonts w:hint="eastAsia" w:ascii="仿宋_GB2312" w:hAnsi="仿宋_GB2312"/>
          <w:szCs w:val="32"/>
        </w:rPr>
        <w:t>2023</w:t>
      </w:r>
      <w:r>
        <w:rPr>
          <w:rFonts w:hint="eastAsia" w:ascii="仿宋_GB2312" w:hAnsi="仿宋_GB2312"/>
          <w:szCs w:val="32"/>
          <w:lang w:val="en-US" w:eastAsia="zh-CN"/>
        </w:rPr>
        <w:t>年10月25日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交付福建省厦门监狱执行刑罚。现属普管级罪犯。</w:t>
      </w:r>
    </w:p>
    <w:p>
      <w:pPr>
        <w:spacing w:line="500" w:lineRule="exact"/>
        <w:ind w:firstLine="640" w:firstLineChars="200"/>
        <w:rPr>
          <w:rFonts w:hint="eastAsia" w:ascii="仿宋_GB2312" w:hAnsi="仿宋_GB2312"/>
          <w:iCs/>
          <w:kern w:val="2"/>
          <w:szCs w:val="32"/>
          <w:lang w:val="zh-CN"/>
        </w:rPr>
      </w:pPr>
      <w:r>
        <w:rPr>
          <w:rFonts w:hint="eastAsia" w:ascii="仿宋_GB2312" w:hAnsi="仿宋_GB2312"/>
          <w:iCs/>
          <w:kern w:val="2"/>
          <w:szCs w:val="32"/>
          <w:lang w:val="zh-CN"/>
        </w:rPr>
        <w:t>原判主要犯罪事实：2023年2月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6</w:t>
      </w:r>
      <w:r>
        <w:rPr>
          <w:rFonts w:hint="eastAsia" w:ascii="仿宋_GB2312" w:hAnsi="仿宋_GB2312"/>
          <w:iCs/>
          <w:kern w:val="2"/>
          <w:szCs w:val="32"/>
          <w:lang w:val="zh-CN"/>
        </w:rPr>
        <w:t>日，该犯明知系犯罪所得资金，仍伙同他人提供银行账户帮助接收非法所得资金，并通过使用POS机刷卡消费、取现等方式帮助转移资金，情节严重，其行为构成掩饰、隐瞒犯罪所得罪，属共同犯罪，系主犯。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该犯自入监以来确有悔改表现，具体事实如下：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认罪悔罪：能服从法院判决，自书认罪悔罪书。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遵守监规：能遵守法律法规及监规纪律，接受教育改造。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学习情况：能参加思想、文化、职业技术教育。</w:t>
      </w:r>
    </w:p>
    <w:p>
      <w:pPr>
        <w:spacing w:line="500" w:lineRule="exact"/>
        <w:ind w:firstLine="707" w:firstLineChars="221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奖惩情况：该犯考核期2023年10月25日至2025年1月，累计获1394.2分，表扬2次；无违规扣分。</w:t>
      </w:r>
    </w:p>
    <w:p>
      <w:pPr>
        <w:spacing w:line="500" w:lineRule="exact"/>
        <w:ind w:firstLine="640" w:firstLineChars="200"/>
        <w:rPr>
          <w:rFonts w:hint="eastAsia"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</w:rPr>
        <w:t>原判财产性判项罚金1万元，追缴违法所得6000元，已缴清。</w:t>
      </w:r>
    </w:p>
    <w:p>
      <w:pPr>
        <w:spacing w:line="500" w:lineRule="exact"/>
        <w:ind w:firstLine="640" w:firstLineChars="200"/>
        <w:rPr>
          <w:rFonts w:ascii="仿宋_GB2312" w:hAnsi="仿宋_GB2312"/>
          <w:iCs/>
          <w:kern w:val="2"/>
          <w:szCs w:val="32"/>
        </w:rPr>
      </w:pPr>
      <w:r>
        <w:rPr>
          <w:rFonts w:hint="eastAsia" w:ascii="仿宋_GB2312" w:hAnsi="仿宋_GB2312"/>
          <w:iCs/>
          <w:kern w:val="2"/>
          <w:szCs w:val="32"/>
          <w:lang w:eastAsia="zh-CN"/>
        </w:rPr>
        <w:t>四川省宜宾市</w:t>
      </w:r>
      <w:r>
        <w:rPr>
          <w:rFonts w:hint="eastAsia" w:ascii="仿宋_GB2312" w:hAnsi="仿宋_GB2312"/>
          <w:iCs/>
          <w:kern w:val="2"/>
          <w:szCs w:val="32"/>
        </w:rPr>
        <w:t>屏山县社区矫正管理局于2025年1月27日出具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（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2025</w:t>
      </w:r>
      <w:r>
        <w:rPr>
          <w:rFonts w:hint="eastAsia" w:ascii="仿宋_GB2312" w:hAnsi="仿宋_GB2312"/>
          <w:iCs/>
          <w:kern w:val="2"/>
          <w:szCs w:val="32"/>
          <w:lang w:eastAsia="zh-CN"/>
        </w:rPr>
        <w:t>）川屏山矫调评字第</w:t>
      </w:r>
      <w:r>
        <w:rPr>
          <w:rFonts w:hint="eastAsia" w:ascii="仿宋_GB2312" w:hAnsi="仿宋_GB2312"/>
          <w:iCs/>
          <w:kern w:val="2"/>
          <w:szCs w:val="32"/>
          <w:lang w:val="en-US" w:eastAsia="zh-CN"/>
        </w:rPr>
        <w:t>5号</w:t>
      </w:r>
      <w:r>
        <w:rPr>
          <w:rFonts w:hint="eastAsia" w:ascii="仿宋_GB2312" w:hAnsi="仿宋_GB2312"/>
          <w:iCs/>
          <w:kern w:val="2"/>
          <w:szCs w:val="32"/>
        </w:rPr>
        <w:t>《调查评估意见书》：适用社区矫正。</w:t>
      </w:r>
    </w:p>
    <w:p>
      <w:pPr>
        <w:spacing w:line="500" w:lineRule="exact"/>
        <w:ind w:firstLine="640" w:firstLineChars="20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本案于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16</w:t>
      </w:r>
      <w:r>
        <w:rPr>
          <w:rFonts w:hint="eastAsia" w:ascii="仿宋_GB2312" w:hAnsi="仿宋_GB2312"/>
          <w:szCs w:val="32"/>
        </w:rPr>
        <w:t>日至</w:t>
      </w:r>
      <w:r>
        <w:rPr>
          <w:rFonts w:hint="eastAsia" w:ascii="仿宋_GB2312" w:hAnsi="仿宋_GB2312"/>
          <w:szCs w:val="32"/>
          <w:lang w:val="en-US" w:eastAsia="zh-CN"/>
        </w:rPr>
        <w:t>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22</w:t>
      </w:r>
      <w:r>
        <w:rPr>
          <w:rFonts w:hint="eastAsia" w:ascii="仿宋_GB2312" w:hAnsi="仿宋_GB2312"/>
          <w:szCs w:val="32"/>
        </w:rPr>
        <w:t>日在狱内公示未收到不同意见。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因此，依照《中华人民共和国刑法》第八十一条、八十三条，《中华人民共和国刑事诉讼法》第二百七十三条第二款和《中华人民共和国监狱法》第三十二条</w:t>
      </w:r>
      <w:r>
        <w:rPr>
          <w:rFonts w:hint="eastAsia" w:ascii="仿宋_GB2312" w:hAnsi="仿宋_GB2312"/>
          <w:szCs w:val="32"/>
          <w:lang w:eastAsia="zh-CN"/>
        </w:rPr>
        <w:t>之</w:t>
      </w:r>
      <w:r>
        <w:rPr>
          <w:rFonts w:hint="eastAsia" w:ascii="仿宋_GB2312" w:hAnsi="仿宋_GB2312"/>
          <w:szCs w:val="32"/>
        </w:rPr>
        <w:t>规定，建议对罪犯</w:t>
      </w:r>
      <w:r>
        <w:rPr>
          <w:rFonts w:hint="eastAsia" w:ascii="仿宋_GB2312" w:hAnsi="仿宋_GB2312"/>
          <w:szCs w:val="32"/>
          <w:lang w:eastAsia="zh-CN"/>
        </w:rPr>
        <w:t>郭峰</w:t>
      </w:r>
      <w:r>
        <w:rPr>
          <w:rFonts w:hint="eastAsia" w:ascii="仿宋_GB2312" w:hAnsi="仿宋_GB2312"/>
          <w:szCs w:val="32"/>
        </w:rPr>
        <w:t>予以假释。特提请你院审理裁定。</w:t>
      </w:r>
    </w:p>
    <w:p>
      <w:pPr>
        <w:pStyle w:val="11"/>
        <w:autoSpaceDE w:val="0"/>
        <w:autoSpaceDN w:val="0"/>
        <w:adjustRightInd w:val="0"/>
        <w:spacing w:line="500" w:lineRule="exact"/>
        <w:ind w:firstLine="640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此致</w:t>
      </w:r>
    </w:p>
    <w:p>
      <w:pPr>
        <w:pStyle w:val="11"/>
        <w:autoSpaceDE w:val="0"/>
        <w:autoSpaceDN w:val="0"/>
        <w:adjustRightInd w:val="0"/>
        <w:spacing w:line="500" w:lineRule="exact"/>
        <w:ind w:left="0" w:leftChars="0" w:firstLine="0" w:firstLineChars="0"/>
        <w:rPr>
          <w:rFonts w:ascii="仿宋_GB2312" w:hAnsi="仿宋_GB2312" w:cs="宋体"/>
          <w:szCs w:val="32"/>
          <w:lang w:val="zh-CN"/>
        </w:rPr>
      </w:pPr>
      <w:r>
        <w:rPr>
          <w:rFonts w:hint="eastAsia" w:ascii="仿宋_GB2312" w:hAnsi="仿宋_GB2312" w:cs="宋体"/>
          <w:szCs w:val="32"/>
          <w:lang w:val="zh-CN"/>
        </w:rPr>
        <w:t>福建省厦门市中级人民法院</w:t>
      </w:r>
    </w:p>
    <w:p>
      <w:pPr>
        <w:pStyle w:val="11"/>
        <w:spacing w:line="500" w:lineRule="exact"/>
        <w:ind w:left="640" w:firstLine="0" w:firstLineChars="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附件：⒈罪犯</w:t>
      </w:r>
      <w:r>
        <w:rPr>
          <w:rFonts w:hint="eastAsia" w:ascii="仿宋_GB2312" w:hAnsi="仿宋_GB2312" w:cs="仿宋_GB2312"/>
          <w:szCs w:val="32"/>
          <w:lang w:eastAsia="zh-CN"/>
        </w:rPr>
        <w:t>郭峰</w:t>
      </w:r>
      <w:r>
        <w:rPr>
          <w:rFonts w:hint="eastAsia" w:ascii="仿宋_GB2312" w:hAnsi="仿宋_GB2312" w:cs="仿宋_GB2312"/>
          <w:szCs w:val="32"/>
        </w:rPr>
        <w:t>卷宗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册</w:t>
      </w:r>
    </w:p>
    <w:p>
      <w:pPr>
        <w:pStyle w:val="11"/>
        <w:spacing w:line="500" w:lineRule="exact"/>
        <w:ind w:left="640" w:right="-48" w:rightChars="-15" w:firstLine="960" w:firstLineChars="3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⒉</w:t>
      </w:r>
      <w:r>
        <w:rPr>
          <w:rFonts w:hint="eastAsia" w:ascii="仿宋_GB2312" w:hAnsi="仿宋_GB2312" w:cs="仿宋_GB2312"/>
          <w:szCs w:val="32"/>
          <w:lang w:eastAsia="zh-CN"/>
        </w:rPr>
        <w:t>假释</w:t>
      </w:r>
      <w:r>
        <w:rPr>
          <w:rFonts w:hint="eastAsia" w:ascii="仿宋_GB2312" w:hAnsi="仿宋_GB2312" w:cs="仿宋_GB2312"/>
          <w:szCs w:val="32"/>
        </w:rPr>
        <w:t>建议书</w:t>
      </w: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份</w:t>
      </w:r>
    </w:p>
    <w:p>
      <w:pPr>
        <w:pStyle w:val="2"/>
        <w:spacing w:line="500" w:lineRule="exact"/>
        <w:ind w:left="640" w:right="-48" w:rightChars="-15"/>
        <w:rPr>
          <w:rFonts w:ascii="仿宋_GB2312" w:hAnsi="仿宋_GB2312"/>
          <w:szCs w:val="32"/>
        </w:rPr>
      </w:pPr>
    </w:p>
    <w:p>
      <w:pPr>
        <w:pStyle w:val="2"/>
        <w:spacing w:line="500" w:lineRule="exact"/>
        <w:ind w:right="1280" w:rightChars="400"/>
        <w:jc w:val="right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</w:rPr>
        <w:t>福建省厦门监狱</w:t>
      </w:r>
    </w:p>
    <w:p>
      <w:pPr>
        <w:pStyle w:val="2"/>
        <w:spacing w:line="500" w:lineRule="exact"/>
        <w:ind w:right="954" w:rightChars="298"/>
        <w:jc w:val="center"/>
        <w:rPr>
          <w:rFonts w:ascii="仿宋_GB2312" w:hAnsi="仿宋_GB2312"/>
          <w:szCs w:val="32"/>
        </w:rPr>
      </w:pPr>
      <w:r>
        <w:rPr>
          <w:rFonts w:hint="eastAsia" w:ascii="仿宋_GB2312" w:hAnsi="仿宋_GB2312"/>
          <w:szCs w:val="32"/>
          <w:lang w:val="en-US" w:eastAsia="zh-CN"/>
        </w:rPr>
        <w:t xml:space="preserve">                                 2025</w:t>
      </w:r>
      <w:r>
        <w:rPr>
          <w:rFonts w:hint="eastAsia" w:ascii="仿宋_GB2312" w:hAnsi="仿宋_GB2312"/>
          <w:szCs w:val="32"/>
        </w:rPr>
        <w:t>年</w:t>
      </w:r>
      <w:r>
        <w:rPr>
          <w:rFonts w:hint="eastAsia" w:ascii="仿宋_GB2312" w:hAnsi="仿宋_GB2312"/>
          <w:szCs w:val="32"/>
          <w:lang w:val="en-US" w:eastAsia="zh-CN"/>
        </w:rPr>
        <w:t>4</w:t>
      </w:r>
      <w:r>
        <w:rPr>
          <w:rFonts w:hint="eastAsia" w:ascii="仿宋_GB2312" w:hAnsi="仿宋_GB2312"/>
          <w:szCs w:val="32"/>
        </w:rPr>
        <w:t>月</w:t>
      </w:r>
      <w:r>
        <w:rPr>
          <w:rFonts w:hint="eastAsia" w:ascii="仿宋_GB2312" w:hAnsi="仿宋_GB2312"/>
          <w:szCs w:val="32"/>
          <w:lang w:val="en-US" w:eastAsia="zh-CN"/>
        </w:rPr>
        <w:t>28</w:t>
      </w:r>
      <w:r>
        <w:rPr>
          <w:rFonts w:hint="eastAsia" w:ascii="仿宋_GB2312" w:hAnsi="仿宋_GB2312"/>
          <w:szCs w:val="32"/>
        </w:rPr>
        <w:t>日</w:t>
      </w:r>
    </w:p>
    <w:sectPr>
      <w:footerReference r:id="rId3" w:type="default"/>
      <w:pgSz w:w="11907" w:h="16840"/>
      <w:pgMar w:top="1871" w:right="1304" w:bottom="1871" w:left="1588" w:header="1588" w:footer="1588" w:gutter="0"/>
      <w:cols w:space="720" w:num="1"/>
      <w:docGrid w:type="lines" w:linePitch="59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320" w:leftChars="100" w:right="320" w:rightChars="100"/>
      <w:rPr>
        <w:rStyle w:val="7"/>
        <w:sz w:val="28"/>
        <w:szCs w:val="28"/>
      </w:rPr>
    </w:pPr>
    <w:r>
      <w:rPr>
        <w:rStyle w:val="7"/>
        <w:sz w:val="28"/>
        <w:szCs w:val="28"/>
      </w:rPr>
      <w:t xml:space="preserve">— </w:t>
    </w: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rStyle w:val="7"/>
        <w:sz w:val="28"/>
        <w:szCs w:val="28"/>
      </w:rPr>
      <w:fldChar w:fldCharType="end"/>
    </w:r>
    <w:r>
      <w:rPr>
        <w:rStyle w:val="7"/>
        <w:sz w:val="28"/>
        <w:szCs w:val="28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9CD"/>
    <w:rsid w:val="0004336D"/>
    <w:rsid w:val="000F7BE1"/>
    <w:rsid w:val="0011103C"/>
    <w:rsid w:val="00191E51"/>
    <w:rsid w:val="00196CBD"/>
    <w:rsid w:val="00196D8B"/>
    <w:rsid w:val="001A042E"/>
    <w:rsid w:val="001B3BAE"/>
    <w:rsid w:val="00215A54"/>
    <w:rsid w:val="00223DA3"/>
    <w:rsid w:val="00293740"/>
    <w:rsid w:val="002E62F7"/>
    <w:rsid w:val="00395BF7"/>
    <w:rsid w:val="003A47CD"/>
    <w:rsid w:val="003B1296"/>
    <w:rsid w:val="003B4368"/>
    <w:rsid w:val="003F45F7"/>
    <w:rsid w:val="00451AED"/>
    <w:rsid w:val="004A6630"/>
    <w:rsid w:val="004F03CE"/>
    <w:rsid w:val="00523AC2"/>
    <w:rsid w:val="00541BB5"/>
    <w:rsid w:val="00592209"/>
    <w:rsid w:val="005B3FA8"/>
    <w:rsid w:val="005B6053"/>
    <w:rsid w:val="005C79CD"/>
    <w:rsid w:val="006031D8"/>
    <w:rsid w:val="006073EF"/>
    <w:rsid w:val="00610BBF"/>
    <w:rsid w:val="0062300D"/>
    <w:rsid w:val="00665263"/>
    <w:rsid w:val="0068148A"/>
    <w:rsid w:val="006975DA"/>
    <w:rsid w:val="006E348A"/>
    <w:rsid w:val="006F0B39"/>
    <w:rsid w:val="00704EB8"/>
    <w:rsid w:val="00760F3F"/>
    <w:rsid w:val="007A0C2A"/>
    <w:rsid w:val="007F1FF1"/>
    <w:rsid w:val="008202A2"/>
    <w:rsid w:val="0082533C"/>
    <w:rsid w:val="00844601"/>
    <w:rsid w:val="008A1483"/>
    <w:rsid w:val="008A3E3E"/>
    <w:rsid w:val="008E4D76"/>
    <w:rsid w:val="008E5BFF"/>
    <w:rsid w:val="00915E14"/>
    <w:rsid w:val="00A523D2"/>
    <w:rsid w:val="00A82519"/>
    <w:rsid w:val="00A83498"/>
    <w:rsid w:val="00AA485B"/>
    <w:rsid w:val="00AD522A"/>
    <w:rsid w:val="00AE14A0"/>
    <w:rsid w:val="00B47A5C"/>
    <w:rsid w:val="00BB7412"/>
    <w:rsid w:val="00BC1AAD"/>
    <w:rsid w:val="00BC5CEB"/>
    <w:rsid w:val="00BF10DA"/>
    <w:rsid w:val="00C05382"/>
    <w:rsid w:val="00C72D09"/>
    <w:rsid w:val="00C81CB5"/>
    <w:rsid w:val="00C951A4"/>
    <w:rsid w:val="00C972C5"/>
    <w:rsid w:val="00CC36CE"/>
    <w:rsid w:val="00CF48D9"/>
    <w:rsid w:val="00D12636"/>
    <w:rsid w:val="00D34FBD"/>
    <w:rsid w:val="00E52894"/>
    <w:rsid w:val="00ED53DA"/>
    <w:rsid w:val="00EF3372"/>
    <w:rsid w:val="00F151C7"/>
    <w:rsid w:val="00FB2C4C"/>
    <w:rsid w:val="00FB4840"/>
    <w:rsid w:val="00FE7BDC"/>
    <w:rsid w:val="05710653"/>
    <w:rsid w:val="0ABC03F3"/>
    <w:rsid w:val="0F2D2774"/>
    <w:rsid w:val="1188120E"/>
    <w:rsid w:val="1741041B"/>
    <w:rsid w:val="1C9F6430"/>
    <w:rsid w:val="1D353A79"/>
    <w:rsid w:val="20805D00"/>
    <w:rsid w:val="231A00C2"/>
    <w:rsid w:val="2E3B03B4"/>
    <w:rsid w:val="37CF1078"/>
    <w:rsid w:val="3E5B23DB"/>
    <w:rsid w:val="4DA97362"/>
    <w:rsid w:val="4E563093"/>
    <w:rsid w:val="5CE84EC3"/>
    <w:rsid w:val="61557864"/>
    <w:rsid w:val="754E0249"/>
    <w:rsid w:val="7F93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32"/>
      <w:sz w:val="32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8"/>
    <w:qFormat/>
    <w:uiPriority w:val="99"/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称呼 字符"/>
    <w:basedOn w:val="6"/>
    <w:link w:val="2"/>
    <w:qFormat/>
    <w:uiPriority w:val="99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仿宋_GB2312" w:cs="Times New Roman"/>
      <w:kern w:val="3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="Calibri" w:hAnsi="Calibri" w:eastAsia="仿宋_GB2312" w:cs="Times New Roman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956</Words>
  <Characters>1060</Characters>
  <Lines>8</Lines>
  <Paragraphs>2</Paragraphs>
  <TotalTime>19</TotalTime>
  <ScaleCrop>false</ScaleCrop>
  <LinksUpToDate>false</LinksUpToDate>
  <CharactersWithSpaces>1071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2024-01-08T01:05:00Z</dcterms:created>
  <dc:creator>LS</dc:creator>
  <cp:lastModifiedBy>周文娟</cp:lastModifiedBy>
  <cp:lastPrinted>2025-04-28T07:41:37Z</cp:lastPrinted>
  <dcterms:modified xsi:type="dcterms:W3CDTF">2025-04-28T07:41:57Z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D5B3AEDC65BF464395BE884C95EAE1D9</vt:lpwstr>
  </property>
</Properties>
</file>