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266" w:rsidRDefault="00C06266">
      <w:pPr>
        <w:pStyle w:val="1"/>
        <w:spacing w:line="43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C06266" w:rsidRDefault="00A45003" w:rsidP="00D60C69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C06266" w:rsidRDefault="00A45003" w:rsidP="00D60C69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C06266" w:rsidRPr="00D60C69" w:rsidRDefault="00A45003">
      <w:pPr>
        <w:pStyle w:val="1"/>
        <w:spacing w:line="43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D60C69">
        <w:rPr>
          <w:rFonts w:ascii="楷体_GB2312" w:eastAsia="楷体_GB2312" w:cs="楷体_GB2312" w:hint="eastAsia"/>
          <w:szCs w:val="32"/>
        </w:rPr>
        <w:t>〔20</w:t>
      </w:r>
      <w:r w:rsidRPr="00D60C69">
        <w:rPr>
          <w:rFonts w:ascii="楷体_GB2312" w:eastAsia="楷体_GB2312" w:hint="eastAsia"/>
          <w:szCs w:val="32"/>
        </w:rPr>
        <w:t>2</w:t>
      </w:r>
      <w:r w:rsidR="0043419B" w:rsidRPr="00D60C69">
        <w:rPr>
          <w:rFonts w:ascii="楷体_GB2312" w:eastAsia="楷体_GB2312" w:hint="eastAsia"/>
          <w:szCs w:val="32"/>
        </w:rPr>
        <w:t>5</w:t>
      </w:r>
      <w:r w:rsidRPr="00D60C69">
        <w:rPr>
          <w:rFonts w:ascii="楷体_GB2312" w:eastAsia="楷体_GB2312" w:cs="楷体_GB2312" w:hint="eastAsia"/>
          <w:szCs w:val="32"/>
        </w:rPr>
        <w:t>〕闽厦狱减字第</w:t>
      </w:r>
      <w:r w:rsidR="00224D0F" w:rsidRPr="00D60C69">
        <w:rPr>
          <w:rFonts w:ascii="楷体_GB2312" w:eastAsia="楷体_GB2312" w:cs="楷体_GB2312" w:hint="eastAsia"/>
          <w:szCs w:val="32"/>
        </w:rPr>
        <w:t>232</w:t>
      </w:r>
      <w:r w:rsidRPr="00D60C69">
        <w:rPr>
          <w:rFonts w:ascii="楷体_GB2312" w:eastAsia="楷体_GB2312" w:cs="楷体_GB2312" w:hint="eastAsia"/>
          <w:szCs w:val="32"/>
        </w:rPr>
        <w:t>号</w:t>
      </w:r>
    </w:p>
    <w:p w:rsidR="00C06266" w:rsidRDefault="00C06266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C06266" w:rsidRDefault="00A45003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罪犯覃发营，男，1980年6月19日出生，土家族，初中文化，户籍所在地湖南省张家界市永定区，捕前系无固定职业。</w:t>
      </w:r>
    </w:p>
    <w:p w:rsidR="00C06266" w:rsidRDefault="00A45003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福建省漳州市中级人民法院于2017年1月</w:t>
      </w:r>
      <w:r>
        <w:rPr>
          <w:rFonts w:ascii="仿宋_GB2312"/>
          <w:szCs w:val="32"/>
        </w:rPr>
        <w:t>1</w:t>
      </w:r>
      <w:r>
        <w:rPr>
          <w:rFonts w:ascii="仿宋_GB2312" w:hint="eastAsia"/>
          <w:szCs w:val="32"/>
        </w:rPr>
        <w:t>0日作出(2015)漳刑初字第41号刑事附带民事判决, 以被告人覃发营犯故意杀人罪，判处有期徒刑十五年</w:t>
      </w:r>
      <w:r>
        <w:rPr>
          <w:rFonts w:ascii="仿宋_GB2312"/>
          <w:szCs w:val="32"/>
        </w:rPr>
        <w:t>，</w:t>
      </w:r>
      <w:r>
        <w:rPr>
          <w:rFonts w:ascii="仿宋_GB2312" w:hint="eastAsia"/>
          <w:szCs w:val="32"/>
        </w:rPr>
        <w:t>剥夺政治权利五年</w:t>
      </w:r>
      <w:r w:rsidR="0003751A">
        <w:rPr>
          <w:rFonts w:ascii="仿宋_GB2312" w:hint="eastAsia"/>
          <w:szCs w:val="32"/>
        </w:rPr>
        <w:t>。</w:t>
      </w:r>
      <w:r>
        <w:rPr>
          <w:rFonts w:ascii="仿宋_GB2312" w:hint="eastAsia"/>
          <w:szCs w:val="32"/>
        </w:rPr>
        <w:t>该犯及同案犯不服</w:t>
      </w:r>
      <w:r>
        <w:rPr>
          <w:rFonts w:ascii="仿宋_GB2312"/>
          <w:szCs w:val="32"/>
        </w:rPr>
        <w:t>，</w:t>
      </w:r>
      <w:r>
        <w:rPr>
          <w:rFonts w:ascii="仿宋_GB2312" w:hint="eastAsia"/>
          <w:szCs w:val="32"/>
        </w:rPr>
        <w:t>提出上诉</w:t>
      </w:r>
      <w:r>
        <w:rPr>
          <w:rFonts w:ascii="仿宋_GB2312"/>
          <w:szCs w:val="32"/>
        </w:rPr>
        <w:t>。</w:t>
      </w:r>
      <w:r>
        <w:rPr>
          <w:rFonts w:ascii="仿宋_GB2312" w:hint="eastAsia"/>
          <w:szCs w:val="32"/>
        </w:rPr>
        <w:t>福建省高级人民法院于2017年6月3</w:t>
      </w:r>
      <w:r>
        <w:rPr>
          <w:rFonts w:ascii="仿宋_GB2312"/>
          <w:szCs w:val="32"/>
        </w:rPr>
        <w:t>0</w:t>
      </w:r>
      <w:r>
        <w:rPr>
          <w:rFonts w:ascii="仿宋_GB2312" w:hint="eastAsia"/>
          <w:szCs w:val="32"/>
        </w:rPr>
        <w:t>日作出(2017)闽刑终101号刑事裁定</w:t>
      </w:r>
      <w:r>
        <w:rPr>
          <w:rFonts w:ascii="仿宋_GB2312"/>
          <w:szCs w:val="32"/>
        </w:rPr>
        <w:t>，</w:t>
      </w:r>
      <w:r>
        <w:rPr>
          <w:rFonts w:ascii="仿宋_GB2312" w:hint="eastAsia"/>
          <w:szCs w:val="32"/>
        </w:rPr>
        <w:t>驳回上诉，维持原判</w:t>
      </w:r>
      <w:r>
        <w:rPr>
          <w:rFonts w:ascii="仿宋_GB2312"/>
          <w:szCs w:val="32"/>
        </w:rPr>
        <w:t>。</w:t>
      </w:r>
      <w:r>
        <w:rPr>
          <w:rFonts w:ascii="仿宋_GB2312" w:hint="eastAsia"/>
          <w:szCs w:val="32"/>
        </w:rPr>
        <w:t>刑期自2014年12月2日起至2029年12月1日止。2017年9月25日交付福建省厦门监狱执行刑罚。2020年1月20日，福建省厦门市中级人民法院作出（2020）闽02刑更65号刑事裁定，</w:t>
      </w:r>
      <w:r>
        <w:rPr>
          <w:rFonts w:ascii="仿宋_GB2312" w:hAnsi="仿宋_GB2312" w:cs="仿宋_GB2312" w:hint="eastAsia"/>
          <w:szCs w:val="32"/>
        </w:rPr>
        <w:t>对其减刑七个月，剥夺政治权利五年不变</w:t>
      </w:r>
      <w:r>
        <w:rPr>
          <w:rFonts w:ascii="仿宋_GB2312" w:hAnsi="仿宋_GB2312" w:cs="仿宋_GB2312" w:hint="eastAsia"/>
          <w:b/>
          <w:szCs w:val="32"/>
        </w:rPr>
        <w:t>，</w:t>
      </w:r>
      <w:r>
        <w:rPr>
          <w:rFonts w:ascii="仿宋_GB2312" w:hint="eastAsia"/>
          <w:szCs w:val="32"/>
        </w:rPr>
        <w:t>2020年1月20日</w:t>
      </w:r>
      <w:r>
        <w:rPr>
          <w:rFonts w:ascii="仿宋_GB2312" w:hAnsi="仿宋_GB2312" w:cs="仿宋_GB2312" w:hint="eastAsia"/>
          <w:szCs w:val="32"/>
        </w:rPr>
        <w:t>送达。</w:t>
      </w:r>
      <w:r>
        <w:rPr>
          <w:rFonts w:ascii="仿宋_GB2312" w:hint="eastAsia"/>
          <w:szCs w:val="32"/>
        </w:rPr>
        <w:t>2022年3月30日，福建省厦门市中级人民法院作出（2022）闽02刑更301号刑事裁定，</w:t>
      </w:r>
      <w:r>
        <w:rPr>
          <w:rFonts w:ascii="仿宋_GB2312" w:hAnsi="仿宋_GB2312" w:cs="仿宋_GB2312" w:hint="eastAsia"/>
          <w:szCs w:val="32"/>
        </w:rPr>
        <w:t>对其减刑八个月，剥夺政治权利五年不变</w:t>
      </w:r>
      <w:r>
        <w:rPr>
          <w:rFonts w:ascii="仿宋_GB2312" w:hAnsi="仿宋_GB2312" w:cs="仿宋_GB2312" w:hint="eastAsia"/>
          <w:b/>
          <w:szCs w:val="32"/>
        </w:rPr>
        <w:t>，</w:t>
      </w:r>
      <w:r>
        <w:rPr>
          <w:rFonts w:ascii="仿宋_GB2312" w:hint="eastAsia"/>
          <w:szCs w:val="32"/>
        </w:rPr>
        <w:t>2022年3月30日</w:t>
      </w:r>
      <w:r>
        <w:rPr>
          <w:rFonts w:ascii="仿宋_GB2312" w:hAnsi="仿宋_GB2312" w:cs="仿宋_GB2312" w:hint="eastAsia"/>
          <w:szCs w:val="32"/>
        </w:rPr>
        <w:t>送达。</w:t>
      </w:r>
      <w:r>
        <w:rPr>
          <w:rFonts w:ascii="仿宋_GB2312" w:hint="eastAsia"/>
          <w:szCs w:val="32"/>
        </w:rPr>
        <w:t>现刑期至2028年9月1日止。现属普管级罪犯。</w:t>
      </w:r>
    </w:p>
    <w:p w:rsidR="00C06266" w:rsidRDefault="00A45003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</w:t>
      </w:r>
      <w:r>
        <w:rPr>
          <w:rFonts w:ascii="仿宋_GB2312" w:hAnsi="宋体" w:hint="eastAsia"/>
          <w:iCs/>
          <w:kern w:val="0"/>
          <w:szCs w:val="32"/>
        </w:rPr>
        <w:t>上次减刑</w:t>
      </w:r>
      <w:r>
        <w:rPr>
          <w:rFonts w:ascii="仿宋_GB2312" w:hAnsi="宋体" w:hint="eastAsia"/>
          <w:iCs/>
          <w:kern w:val="0"/>
          <w:szCs w:val="32"/>
          <w:lang w:val="zh-CN"/>
        </w:rPr>
        <w:t>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</w:p>
    <w:p w:rsidR="00C06266" w:rsidRDefault="00A45003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C06266" w:rsidRDefault="00A45003" w:rsidP="0003751A">
      <w:pPr>
        <w:adjustRightInd w:val="0"/>
        <w:spacing w:line="500" w:lineRule="exact"/>
        <w:ind w:firstLineChars="200" w:firstLine="640"/>
        <w:rPr>
          <w:rFonts w:ascii="仿宋_GB2312" w:hAnsi="仿宋" w:cs="宋体"/>
          <w:color w:val="C00000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</w:t>
      </w:r>
      <w:r>
        <w:rPr>
          <w:rFonts w:ascii="仿宋_GB2312" w:hAnsi="仿宋_GB2312" w:cs="仿宋_GB2312" w:hint="eastAsia"/>
          <w:bCs/>
          <w:szCs w:val="32"/>
        </w:rPr>
        <w:t>考核期内</w:t>
      </w:r>
      <w:r w:rsidR="0003751A">
        <w:rPr>
          <w:rFonts w:ascii="仿宋_GB2312" w:hAnsi="仿宋_GB2312" w:cs="仿宋_GB2312" w:hint="eastAsia"/>
          <w:bCs/>
          <w:szCs w:val="32"/>
        </w:rPr>
        <w:t>有违规</w:t>
      </w:r>
      <w:r>
        <w:rPr>
          <w:rFonts w:ascii="仿宋_GB2312" w:hAnsi="仿宋_GB2312" w:cs="仿宋_GB2312" w:hint="eastAsia"/>
          <w:bCs/>
          <w:szCs w:val="32"/>
        </w:rPr>
        <w:t>，重大违规1次</w:t>
      </w:r>
      <w:r w:rsidR="0003751A">
        <w:rPr>
          <w:rFonts w:ascii="仿宋_GB2312" w:hAnsi="仿宋_GB2312" w:cs="仿宋_GB2312" w:hint="eastAsia"/>
          <w:bCs/>
          <w:szCs w:val="32"/>
        </w:rPr>
        <w:t>，</w:t>
      </w:r>
      <w:r w:rsidR="0003751A">
        <w:rPr>
          <w:rFonts w:hint="eastAsia"/>
        </w:rPr>
        <w:t>经民警教育后该犯能认识到自身的错误并改正，</w:t>
      </w:r>
      <w:r>
        <w:rPr>
          <w:rFonts w:ascii="仿宋_GB2312" w:hAnsi="仿宋" w:cs="宋体" w:hint="eastAsia"/>
          <w:szCs w:val="32"/>
          <w:lang w:val="zh-CN"/>
        </w:rPr>
        <w:t>基本能遵守法律法规及监规纪律，接受教育改造。</w:t>
      </w:r>
    </w:p>
    <w:p w:rsidR="00C06266" w:rsidRDefault="00A45003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C06266" w:rsidRDefault="00A45003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lastRenderedPageBreak/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C06266" w:rsidRDefault="00A45003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ascii="仿宋_GB2312" w:hAnsi="仿宋" w:cs="宋体" w:hint="eastAsia"/>
          <w:szCs w:val="32"/>
          <w:lang w:val="zh-CN"/>
        </w:rPr>
        <w:t>奖惩情况：</w:t>
      </w:r>
      <w:r>
        <w:rPr>
          <w:rFonts w:ascii="仿宋_GB2312" w:hAnsi="仿宋_GB2312" w:cs="仿宋_GB2312" w:hint="eastAsia"/>
          <w:bCs/>
          <w:szCs w:val="32"/>
        </w:rPr>
        <w:t>该犯上次评定表扬剩余考核分183.5分，本轮考核期2021年12月至2025年1月累计获考核分3810分，合计获得考核分3993.5分，表扬5次；间隔期2022年3月30日至202</w:t>
      </w:r>
      <w:r w:rsidR="0003751A">
        <w:rPr>
          <w:rFonts w:ascii="仿宋_GB2312" w:hAnsi="仿宋_GB2312" w:cs="仿宋_GB2312" w:hint="eastAsia"/>
          <w:bCs/>
          <w:szCs w:val="32"/>
        </w:rPr>
        <w:t>5</w:t>
      </w:r>
      <w:r>
        <w:rPr>
          <w:rFonts w:ascii="仿宋_GB2312" w:hAnsi="仿宋_GB2312" w:cs="仿宋_GB2312" w:hint="eastAsia"/>
          <w:bCs/>
          <w:szCs w:val="32"/>
        </w:rPr>
        <w:t>年</w:t>
      </w:r>
      <w:r w:rsidR="0003751A">
        <w:rPr>
          <w:rFonts w:ascii="仿宋_GB2312" w:hAnsi="仿宋_GB2312" w:cs="仿宋_GB2312" w:hint="eastAsia"/>
          <w:bCs/>
          <w:szCs w:val="32"/>
        </w:rPr>
        <w:t>1</w:t>
      </w:r>
      <w:r>
        <w:rPr>
          <w:rFonts w:ascii="仿宋_GB2312" w:hAnsi="仿宋_GB2312" w:cs="仿宋_GB2312" w:hint="eastAsia"/>
          <w:bCs/>
          <w:szCs w:val="32"/>
        </w:rPr>
        <w:t>月，获考核分3374分。考核期内违规扣分3次，累计扣</w:t>
      </w:r>
      <w:r w:rsidR="0003751A">
        <w:rPr>
          <w:rFonts w:ascii="仿宋_GB2312" w:hAnsi="仿宋_GB2312" w:cs="仿宋_GB2312" w:hint="eastAsia"/>
          <w:bCs/>
          <w:szCs w:val="32"/>
        </w:rPr>
        <w:t>考核分</w:t>
      </w:r>
      <w:r>
        <w:rPr>
          <w:rFonts w:ascii="仿宋_GB2312" w:hAnsi="仿宋_GB2312" w:cs="仿宋_GB2312" w:hint="eastAsia"/>
          <w:bCs/>
          <w:szCs w:val="32"/>
        </w:rPr>
        <w:t>27分，重大违规1次：2022年6月14日</w:t>
      </w:r>
      <w:r w:rsidR="0003751A">
        <w:rPr>
          <w:rFonts w:ascii="仿宋_GB2312" w:hAnsi="仿宋_GB2312" w:cs="仿宋_GB2312" w:hint="eastAsia"/>
          <w:bCs/>
          <w:szCs w:val="32"/>
        </w:rPr>
        <w:t>因有</w:t>
      </w:r>
      <w:r>
        <w:rPr>
          <w:rFonts w:ascii="仿宋_GB2312" w:hAnsi="仿宋_GB2312" w:cs="仿宋_GB2312" w:hint="eastAsia"/>
          <w:bCs/>
          <w:szCs w:val="32"/>
        </w:rPr>
        <w:t>打架行为，扣25分。</w:t>
      </w:r>
    </w:p>
    <w:p w:rsidR="00C06266" w:rsidRDefault="00A45003">
      <w:pPr>
        <w:pStyle w:val="1"/>
        <w:spacing w:line="50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该犯系</w:t>
      </w:r>
      <w:r w:rsidR="00E15A88">
        <w:rPr>
          <w:rFonts w:ascii="仿宋_GB2312" w:hint="eastAsia"/>
          <w:szCs w:val="32"/>
        </w:rPr>
        <w:t>因</w:t>
      </w:r>
      <w:r>
        <w:rPr>
          <w:rFonts w:ascii="仿宋_GB2312" w:hint="eastAsia"/>
          <w:szCs w:val="32"/>
        </w:rPr>
        <w:t>故意杀人罪</w:t>
      </w:r>
      <w:r w:rsidR="00E15A88">
        <w:rPr>
          <w:rFonts w:ascii="仿宋_GB2312" w:hint="eastAsia"/>
          <w:szCs w:val="32"/>
        </w:rPr>
        <w:t>被判处十年以上有期徒刑</w:t>
      </w:r>
      <w:r>
        <w:rPr>
          <w:rFonts w:ascii="仿宋_GB2312" w:hint="eastAsia"/>
          <w:szCs w:val="32"/>
        </w:rPr>
        <w:t>罪犯，</w:t>
      </w:r>
      <w:r w:rsidR="0003751A">
        <w:rPr>
          <w:rFonts w:ascii="仿宋_GB2312" w:hint="eastAsia"/>
          <w:szCs w:val="32"/>
        </w:rPr>
        <w:t>考核期内有</w:t>
      </w:r>
      <w:r>
        <w:rPr>
          <w:rFonts w:ascii="仿宋_GB2312" w:hint="eastAsia"/>
          <w:szCs w:val="32"/>
        </w:rPr>
        <w:t>重大违规，属于从严掌握减刑对象，因此提请减刑幅度扣减</w:t>
      </w:r>
      <w:r w:rsidR="0043419B">
        <w:rPr>
          <w:rFonts w:ascii="仿宋_GB2312" w:hint="eastAsia"/>
          <w:szCs w:val="32"/>
        </w:rPr>
        <w:t>二</w:t>
      </w:r>
      <w:r>
        <w:rPr>
          <w:rFonts w:ascii="仿宋_GB2312" w:hint="eastAsia"/>
          <w:szCs w:val="32"/>
        </w:rPr>
        <w:t>个月。</w:t>
      </w:r>
    </w:p>
    <w:p w:rsidR="00111624" w:rsidRDefault="00111624" w:rsidP="00111624">
      <w:pPr>
        <w:spacing w:line="500" w:lineRule="exact"/>
        <w:ind w:firstLineChars="200" w:firstLine="640"/>
        <w:rPr>
          <w:szCs w:val="32"/>
        </w:rPr>
      </w:pPr>
      <w:r>
        <w:rPr>
          <w:rFonts w:ascii="仿宋_GB2312" w:hint="eastAsia"/>
          <w:szCs w:val="32"/>
        </w:rPr>
        <w:t>本案于2025年4月16日至2025年4月22日在狱内公示未收到不同意见。</w:t>
      </w:r>
    </w:p>
    <w:p w:rsidR="00C06266" w:rsidRDefault="00A45003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《中华人民共和国刑法》第七十八条、第七十九条，</w:t>
      </w:r>
      <w:bookmarkStart w:id="0" w:name="_GoBack"/>
      <w:bookmarkEnd w:id="0"/>
      <w:r>
        <w:rPr>
          <w:rFonts w:ascii="仿宋_GB2312" w:hAnsi="仿宋_GB2312" w:cs="仿宋_GB2312" w:hint="eastAsia"/>
          <w:szCs w:val="32"/>
        </w:rPr>
        <w:t>《中华人民共和国刑事诉讼法》第二百七十三条第二款、《中华人民共和国监狱法》第二十九条的规定，建议对罪犯覃发营予以减刑六个月，剥夺政治权利五年不变。特提请你院审理裁定。</w:t>
      </w:r>
    </w:p>
    <w:p w:rsidR="00C06266" w:rsidRDefault="00A45003">
      <w:pPr>
        <w:pStyle w:val="a4"/>
        <w:spacing w:line="50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C06266" w:rsidRPr="00350631" w:rsidRDefault="00A45003" w:rsidP="00350631">
      <w:pPr>
        <w:pStyle w:val="1"/>
        <w:spacing w:line="50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 w:rsidR="00C06266" w:rsidRDefault="00A45003">
      <w:pPr>
        <w:pStyle w:val="1"/>
        <w:spacing w:line="50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>
        <w:rPr>
          <w:rFonts w:ascii="仿宋_GB2312" w:hAnsi="仿宋_GB2312" w:cs="仿宋_GB2312" w:hint="eastAsia"/>
          <w:szCs w:val="32"/>
        </w:rPr>
        <w:t>覃发营卷</w:t>
      </w:r>
      <w:r>
        <w:rPr>
          <w:rFonts w:cs="仿宋_GB2312" w:hint="eastAsia"/>
          <w:szCs w:val="32"/>
        </w:rPr>
        <w:t>宗</w:t>
      </w:r>
      <w:r>
        <w:rPr>
          <w:rFonts w:cs="仿宋_GB2312" w:hint="eastAsia"/>
          <w:szCs w:val="32"/>
        </w:rPr>
        <w:t>4</w:t>
      </w:r>
      <w:r>
        <w:rPr>
          <w:rFonts w:cs="仿宋_GB2312" w:hint="eastAsia"/>
          <w:szCs w:val="32"/>
        </w:rPr>
        <w:t>册</w:t>
      </w:r>
    </w:p>
    <w:p w:rsidR="00C06266" w:rsidRDefault="00A45003">
      <w:pPr>
        <w:pStyle w:val="1"/>
        <w:spacing w:line="50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 w:rsidR="00DA3F46"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份</w:t>
      </w:r>
    </w:p>
    <w:p w:rsidR="00C06266" w:rsidRDefault="00C06266">
      <w:pPr>
        <w:pStyle w:val="a4"/>
        <w:spacing w:line="500" w:lineRule="exact"/>
        <w:ind w:left="640" w:rightChars="-15" w:right="-48"/>
        <w:rPr>
          <w:szCs w:val="32"/>
        </w:rPr>
      </w:pPr>
    </w:p>
    <w:p w:rsidR="003C0F06" w:rsidRDefault="003C0F06" w:rsidP="003C0F06">
      <w:pPr>
        <w:pStyle w:val="a4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3C0F06" w:rsidRDefault="003C0F06" w:rsidP="003C0F06">
      <w:pPr>
        <w:pStyle w:val="a4"/>
        <w:spacing w:line="500" w:lineRule="exact"/>
        <w:ind w:rightChars="400" w:right="1280"/>
        <w:jc w:val="right"/>
        <w:rPr>
          <w:szCs w:val="32"/>
        </w:rPr>
      </w:pPr>
      <w:r>
        <w:rPr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>4</w:t>
      </w:r>
      <w:r>
        <w:rPr>
          <w:rFonts w:hint="eastAsia"/>
          <w:szCs w:val="32"/>
        </w:rPr>
        <w:t>月</w:t>
      </w:r>
      <w:r w:rsidR="007E10E6">
        <w:rPr>
          <w:szCs w:val="32"/>
        </w:rPr>
        <w:t>28</w:t>
      </w:r>
      <w:r>
        <w:rPr>
          <w:rFonts w:hint="eastAsia"/>
          <w:szCs w:val="32"/>
        </w:rPr>
        <w:t>日</w:t>
      </w:r>
    </w:p>
    <w:p w:rsidR="00C06266" w:rsidRDefault="00C06266" w:rsidP="003C0F06">
      <w:pPr>
        <w:pStyle w:val="a4"/>
        <w:spacing w:line="500" w:lineRule="exact"/>
        <w:ind w:rightChars="400" w:right="1280"/>
        <w:jc w:val="right"/>
        <w:rPr>
          <w:szCs w:val="32"/>
        </w:rPr>
      </w:pPr>
    </w:p>
    <w:sectPr w:rsidR="00C06266" w:rsidSect="00C06266">
      <w:pgSz w:w="11906" w:h="16838"/>
      <w:pgMar w:top="1871" w:right="1304" w:bottom="1871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1DD" w:rsidRDefault="002421DD" w:rsidP="00350631">
      <w:r>
        <w:separator/>
      </w:r>
    </w:p>
  </w:endnote>
  <w:endnote w:type="continuationSeparator" w:id="1">
    <w:p w:rsidR="002421DD" w:rsidRDefault="002421DD" w:rsidP="00350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1DD" w:rsidRDefault="002421DD" w:rsidP="00350631">
      <w:r>
        <w:separator/>
      </w:r>
    </w:p>
  </w:footnote>
  <w:footnote w:type="continuationSeparator" w:id="1">
    <w:p w:rsidR="002421DD" w:rsidRDefault="002421DD" w:rsidP="003506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gxYzFiZTdkYjgwNDkzYjE5NDdkN2JhZmI3YzhiMjQifQ=="/>
  </w:docVars>
  <w:rsids>
    <w:rsidRoot w:val="005941B7"/>
    <w:rsid w:val="00010AF2"/>
    <w:rsid w:val="00024ED9"/>
    <w:rsid w:val="0003579F"/>
    <w:rsid w:val="0003751A"/>
    <w:rsid w:val="00040C12"/>
    <w:rsid w:val="00041584"/>
    <w:rsid w:val="00043EBD"/>
    <w:rsid w:val="000528FF"/>
    <w:rsid w:val="00053D9D"/>
    <w:rsid w:val="00060E44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4EDB"/>
    <w:rsid w:val="000E7679"/>
    <w:rsid w:val="000E7E61"/>
    <w:rsid w:val="00104F9A"/>
    <w:rsid w:val="00105FE2"/>
    <w:rsid w:val="00111624"/>
    <w:rsid w:val="0011183F"/>
    <w:rsid w:val="0012440C"/>
    <w:rsid w:val="00140097"/>
    <w:rsid w:val="001500E1"/>
    <w:rsid w:val="00167856"/>
    <w:rsid w:val="00180916"/>
    <w:rsid w:val="00182706"/>
    <w:rsid w:val="00185AAA"/>
    <w:rsid w:val="00186F97"/>
    <w:rsid w:val="001A16FF"/>
    <w:rsid w:val="001A31E1"/>
    <w:rsid w:val="001A51CB"/>
    <w:rsid w:val="001A5F5E"/>
    <w:rsid w:val="001B3AC1"/>
    <w:rsid w:val="001B3BA5"/>
    <w:rsid w:val="001C290D"/>
    <w:rsid w:val="001E0B1A"/>
    <w:rsid w:val="0021392F"/>
    <w:rsid w:val="0022107E"/>
    <w:rsid w:val="00222686"/>
    <w:rsid w:val="00224D0F"/>
    <w:rsid w:val="002312B4"/>
    <w:rsid w:val="00231526"/>
    <w:rsid w:val="00231D86"/>
    <w:rsid w:val="002421DD"/>
    <w:rsid w:val="00260239"/>
    <w:rsid w:val="00270169"/>
    <w:rsid w:val="002737E2"/>
    <w:rsid w:val="002766E1"/>
    <w:rsid w:val="002C2DA5"/>
    <w:rsid w:val="002C4EA9"/>
    <w:rsid w:val="002C5524"/>
    <w:rsid w:val="002E1564"/>
    <w:rsid w:val="002F5E8C"/>
    <w:rsid w:val="0030358F"/>
    <w:rsid w:val="00306F10"/>
    <w:rsid w:val="00334CE8"/>
    <w:rsid w:val="00343541"/>
    <w:rsid w:val="0034712E"/>
    <w:rsid w:val="0035033A"/>
    <w:rsid w:val="00350631"/>
    <w:rsid w:val="003512FF"/>
    <w:rsid w:val="00375F3E"/>
    <w:rsid w:val="00377615"/>
    <w:rsid w:val="00380E79"/>
    <w:rsid w:val="0039039C"/>
    <w:rsid w:val="00390E34"/>
    <w:rsid w:val="003954AC"/>
    <w:rsid w:val="003A6E96"/>
    <w:rsid w:val="003C0B7D"/>
    <w:rsid w:val="003C0F06"/>
    <w:rsid w:val="003C6893"/>
    <w:rsid w:val="003D0D84"/>
    <w:rsid w:val="003D1206"/>
    <w:rsid w:val="003D5371"/>
    <w:rsid w:val="003D60E5"/>
    <w:rsid w:val="003D75A6"/>
    <w:rsid w:val="003F1D04"/>
    <w:rsid w:val="003F23FA"/>
    <w:rsid w:val="003F4B88"/>
    <w:rsid w:val="00401670"/>
    <w:rsid w:val="00403597"/>
    <w:rsid w:val="0041379A"/>
    <w:rsid w:val="00416198"/>
    <w:rsid w:val="0042300C"/>
    <w:rsid w:val="0042333B"/>
    <w:rsid w:val="004277B8"/>
    <w:rsid w:val="0043419B"/>
    <w:rsid w:val="00434B66"/>
    <w:rsid w:val="00434DC1"/>
    <w:rsid w:val="00437B82"/>
    <w:rsid w:val="004432BF"/>
    <w:rsid w:val="00451B02"/>
    <w:rsid w:val="0045231B"/>
    <w:rsid w:val="00464785"/>
    <w:rsid w:val="00490D13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7DC1"/>
    <w:rsid w:val="004E1A49"/>
    <w:rsid w:val="004F5936"/>
    <w:rsid w:val="005113AC"/>
    <w:rsid w:val="00512B90"/>
    <w:rsid w:val="005250B4"/>
    <w:rsid w:val="00531609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7AA4"/>
    <w:rsid w:val="005D1EE0"/>
    <w:rsid w:val="005E65A0"/>
    <w:rsid w:val="005F1370"/>
    <w:rsid w:val="005F2E30"/>
    <w:rsid w:val="005F65EB"/>
    <w:rsid w:val="00600223"/>
    <w:rsid w:val="006052BB"/>
    <w:rsid w:val="006071CE"/>
    <w:rsid w:val="006132E4"/>
    <w:rsid w:val="006364B8"/>
    <w:rsid w:val="0063792F"/>
    <w:rsid w:val="00646065"/>
    <w:rsid w:val="00661F71"/>
    <w:rsid w:val="006630BD"/>
    <w:rsid w:val="00696496"/>
    <w:rsid w:val="0069756B"/>
    <w:rsid w:val="006B3488"/>
    <w:rsid w:val="006B3B66"/>
    <w:rsid w:val="006B5D32"/>
    <w:rsid w:val="006C0BDA"/>
    <w:rsid w:val="006D7EAC"/>
    <w:rsid w:val="006F42ED"/>
    <w:rsid w:val="006F7707"/>
    <w:rsid w:val="00700D42"/>
    <w:rsid w:val="007047C3"/>
    <w:rsid w:val="007602BC"/>
    <w:rsid w:val="00766A71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10E6"/>
    <w:rsid w:val="007E51D0"/>
    <w:rsid w:val="007E6C01"/>
    <w:rsid w:val="007F77D7"/>
    <w:rsid w:val="00805C9D"/>
    <w:rsid w:val="0082002C"/>
    <w:rsid w:val="00821ACD"/>
    <w:rsid w:val="00824A82"/>
    <w:rsid w:val="00827D63"/>
    <w:rsid w:val="00834A0C"/>
    <w:rsid w:val="00837C71"/>
    <w:rsid w:val="00857EEF"/>
    <w:rsid w:val="00867AD5"/>
    <w:rsid w:val="008B5BAA"/>
    <w:rsid w:val="008C20D9"/>
    <w:rsid w:val="008C256D"/>
    <w:rsid w:val="008C48BD"/>
    <w:rsid w:val="00903EC4"/>
    <w:rsid w:val="00905858"/>
    <w:rsid w:val="00923441"/>
    <w:rsid w:val="0093497C"/>
    <w:rsid w:val="00944245"/>
    <w:rsid w:val="009461D6"/>
    <w:rsid w:val="009742C9"/>
    <w:rsid w:val="00977E1C"/>
    <w:rsid w:val="00986A30"/>
    <w:rsid w:val="009A41A7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45003"/>
    <w:rsid w:val="00A623F8"/>
    <w:rsid w:val="00A62EC2"/>
    <w:rsid w:val="00A668F6"/>
    <w:rsid w:val="00A714D2"/>
    <w:rsid w:val="00A75106"/>
    <w:rsid w:val="00AC2B99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84BE5"/>
    <w:rsid w:val="00B86A17"/>
    <w:rsid w:val="00B8782B"/>
    <w:rsid w:val="00B87BAF"/>
    <w:rsid w:val="00B9297F"/>
    <w:rsid w:val="00B95E90"/>
    <w:rsid w:val="00BD7706"/>
    <w:rsid w:val="00BF6BB5"/>
    <w:rsid w:val="00C0118B"/>
    <w:rsid w:val="00C01199"/>
    <w:rsid w:val="00C0156B"/>
    <w:rsid w:val="00C02068"/>
    <w:rsid w:val="00C0318F"/>
    <w:rsid w:val="00C06266"/>
    <w:rsid w:val="00C106E9"/>
    <w:rsid w:val="00C22100"/>
    <w:rsid w:val="00C27E46"/>
    <w:rsid w:val="00C33068"/>
    <w:rsid w:val="00C43170"/>
    <w:rsid w:val="00C6136F"/>
    <w:rsid w:val="00C772FF"/>
    <w:rsid w:val="00CB2926"/>
    <w:rsid w:val="00CD0C09"/>
    <w:rsid w:val="00CE65E7"/>
    <w:rsid w:val="00CF077D"/>
    <w:rsid w:val="00D27E34"/>
    <w:rsid w:val="00D35BC4"/>
    <w:rsid w:val="00D5269F"/>
    <w:rsid w:val="00D533DA"/>
    <w:rsid w:val="00D60C69"/>
    <w:rsid w:val="00D676E6"/>
    <w:rsid w:val="00D96567"/>
    <w:rsid w:val="00D96960"/>
    <w:rsid w:val="00DA3F46"/>
    <w:rsid w:val="00DA4408"/>
    <w:rsid w:val="00DA5A15"/>
    <w:rsid w:val="00DA6D32"/>
    <w:rsid w:val="00DA7803"/>
    <w:rsid w:val="00DA787B"/>
    <w:rsid w:val="00DC589A"/>
    <w:rsid w:val="00DD21CC"/>
    <w:rsid w:val="00DF4820"/>
    <w:rsid w:val="00E03C74"/>
    <w:rsid w:val="00E10E32"/>
    <w:rsid w:val="00E15A88"/>
    <w:rsid w:val="00E22E29"/>
    <w:rsid w:val="00E27071"/>
    <w:rsid w:val="00E35EB2"/>
    <w:rsid w:val="00E415C6"/>
    <w:rsid w:val="00E46AE0"/>
    <w:rsid w:val="00E50122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A43AA"/>
    <w:rsid w:val="00EA4AD5"/>
    <w:rsid w:val="00EA5D22"/>
    <w:rsid w:val="00EC2E2B"/>
    <w:rsid w:val="00ED3640"/>
    <w:rsid w:val="00EE12F6"/>
    <w:rsid w:val="00EE45FE"/>
    <w:rsid w:val="00EE49F0"/>
    <w:rsid w:val="00EE647E"/>
    <w:rsid w:val="00F02B46"/>
    <w:rsid w:val="00F0420B"/>
    <w:rsid w:val="00F05FEA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36E5F85"/>
    <w:rsid w:val="04217A03"/>
    <w:rsid w:val="068233F5"/>
    <w:rsid w:val="06BB1A8D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3656D7E"/>
    <w:rsid w:val="152B74B3"/>
    <w:rsid w:val="16695B42"/>
    <w:rsid w:val="1672618E"/>
    <w:rsid w:val="16B164BB"/>
    <w:rsid w:val="17B05FE1"/>
    <w:rsid w:val="18114152"/>
    <w:rsid w:val="18672CAA"/>
    <w:rsid w:val="1A3A0366"/>
    <w:rsid w:val="1A797B98"/>
    <w:rsid w:val="1BE8540F"/>
    <w:rsid w:val="1C9B58CA"/>
    <w:rsid w:val="1CF81B82"/>
    <w:rsid w:val="1E1E4170"/>
    <w:rsid w:val="1E254562"/>
    <w:rsid w:val="1ECB0040"/>
    <w:rsid w:val="1EF06AE1"/>
    <w:rsid w:val="20C10415"/>
    <w:rsid w:val="217C0935"/>
    <w:rsid w:val="22993850"/>
    <w:rsid w:val="234818AA"/>
    <w:rsid w:val="27181640"/>
    <w:rsid w:val="27682819"/>
    <w:rsid w:val="282F7679"/>
    <w:rsid w:val="28975DA4"/>
    <w:rsid w:val="29587091"/>
    <w:rsid w:val="2963684A"/>
    <w:rsid w:val="2B1B7B5C"/>
    <w:rsid w:val="2BFD2379"/>
    <w:rsid w:val="2C7845C8"/>
    <w:rsid w:val="2D5B3696"/>
    <w:rsid w:val="35F20BFF"/>
    <w:rsid w:val="36653D31"/>
    <w:rsid w:val="36986D96"/>
    <w:rsid w:val="370570ED"/>
    <w:rsid w:val="373C6C4A"/>
    <w:rsid w:val="39545F92"/>
    <w:rsid w:val="399421EE"/>
    <w:rsid w:val="3A815D14"/>
    <w:rsid w:val="410B5ABB"/>
    <w:rsid w:val="42CF6EF1"/>
    <w:rsid w:val="43021637"/>
    <w:rsid w:val="45266F69"/>
    <w:rsid w:val="45362408"/>
    <w:rsid w:val="45C25924"/>
    <w:rsid w:val="469C4BB4"/>
    <w:rsid w:val="48E92855"/>
    <w:rsid w:val="49FD60CF"/>
    <w:rsid w:val="4A937854"/>
    <w:rsid w:val="4C0C55BD"/>
    <w:rsid w:val="4CAA121D"/>
    <w:rsid w:val="4D472ED5"/>
    <w:rsid w:val="4DBE49B0"/>
    <w:rsid w:val="4FDA015F"/>
    <w:rsid w:val="50DC6110"/>
    <w:rsid w:val="533D0693"/>
    <w:rsid w:val="53EC7365"/>
    <w:rsid w:val="53FED93C"/>
    <w:rsid w:val="54437628"/>
    <w:rsid w:val="55DF6DD8"/>
    <w:rsid w:val="55E22755"/>
    <w:rsid w:val="5BD743DE"/>
    <w:rsid w:val="5C6C36AD"/>
    <w:rsid w:val="5C7D3B00"/>
    <w:rsid w:val="5D2B27E7"/>
    <w:rsid w:val="5EFD0E28"/>
    <w:rsid w:val="5F9F7CED"/>
    <w:rsid w:val="5FB32327"/>
    <w:rsid w:val="6385269A"/>
    <w:rsid w:val="63997AC2"/>
    <w:rsid w:val="64061DAE"/>
    <w:rsid w:val="64F2539B"/>
    <w:rsid w:val="6863174F"/>
    <w:rsid w:val="6A243776"/>
    <w:rsid w:val="6E5724CC"/>
    <w:rsid w:val="6FA16DDA"/>
    <w:rsid w:val="71260496"/>
    <w:rsid w:val="71277157"/>
    <w:rsid w:val="71743704"/>
    <w:rsid w:val="73991756"/>
    <w:rsid w:val="73AB002E"/>
    <w:rsid w:val="76D61036"/>
    <w:rsid w:val="77564B75"/>
    <w:rsid w:val="79221CC8"/>
    <w:rsid w:val="79EC4C14"/>
    <w:rsid w:val="7B711D81"/>
    <w:rsid w:val="7EA5274C"/>
    <w:rsid w:val="7F9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266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C06266"/>
    <w:pPr>
      <w:jc w:val="left"/>
    </w:pPr>
  </w:style>
  <w:style w:type="paragraph" w:styleId="a4">
    <w:name w:val="Salutation"/>
    <w:basedOn w:val="a"/>
    <w:next w:val="a"/>
    <w:link w:val="Char0"/>
    <w:uiPriority w:val="99"/>
    <w:qFormat/>
    <w:rsid w:val="00C06266"/>
  </w:style>
  <w:style w:type="paragraph" w:styleId="a5">
    <w:name w:val="Balloon Text"/>
    <w:basedOn w:val="a"/>
    <w:link w:val="Char1"/>
    <w:qFormat/>
    <w:rsid w:val="00C06266"/>
    <w:rPr>
      <w:sz w:val="18"/>
      <w:szCs w:val="18"/>
    </w:rPr>
  </w:style>
  <w:style w:type="paragraph" w:styleId="a6">
    <w:name w:val="footer"/>
    <w:basedOn w:val="a"/>
    <w:qFormat/>
    <w:rsid w:val="00C062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C062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C06266"/>
  </w:style>
  <w:style w:type="character" w:styleId="a9">
    <w:name w:val="annotation reference"/>
    <w:basedOn w:val="a0"/>
    <w:qFormat/>
    <w:rsid w:val="00C06266"/>
    <w:rPr>
      <w:sz w:val="21"/>
      <w:szCs w:val="21"/>
    </w:rPr>
  </w:style>
  <w:style w:type="character" w:customStyle="1" w:styleId="Char0">
    <w:name w:val="称呼 Char"/>
    <w:link w:val="a4"/>
    <w:uiPriority w:val="99"/>
    <w:qFormat/>
    <w:locked/>
    <w:rsid w:val="00C06266"/>
    <w:rPr>
      <w:rFonts w:eastAsia="仿宋_GB2312"/>
      <w:kern w:val="32"/>
      <w:sz w:val="32"/>
    </w:rPr>
  </w:style>
  <w:style w:type="character" w:customStyle="1" w:styleId="Char1">
    <w:name w:val="批注框文本 Char"/>
    <w:link w:val="a5"/>
    <w:qFormat/>
    <w:rsid w:val="00C06266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C06266"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sid w:val="00C06266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9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156</Words>
  <Characters>892</Characters>
  <Application>Microsoft Office Word</Application>
  <DocSecurity>0</DocSecurity>
  <Lines>7</Lines>
  <Paragraphs>2</Paragraphs>
  <ScaleCrop>false</ScaleCrop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23</cp:revision>
  <cp:lastPrinted>2025-03-17T09:03:00Z</cp:lastPrinted>
  <dcterms:created xsi:type="dcterms:W3CDTF">2024-10-20T16:04:00Z</dcterms:created>
  <dcterms:modified xsi:type="dcterms:W3CDTF">2025-04-28T07:42:00Z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