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AB3" w:rsidRDefault="00CD72AC" w:rsidP="002237AB">
      <w:pPr>
        <w:pStyle w:val="2"/>
        <w:spacing w:line="800" w:lineRule="exact"/>
      </w:pPr>
      <w:r>
        <w:rPr>
          <w:rFonts w:hint="eastAsia"/>
        </w:rPr>
        <w:t>福建省厦门监狱</w:t>
      </w:r>
    </w:p>
    <w:p w:rsidR="00B76AB3" w:rsidRDefault="00CD72AC" w:rsidP="002237AB">
      <w:pPr>
        <w:snapToGrid w:val="0"/>
        <w:spacing w:line="8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提请减刑建议书</w:t>
      </w:r>
    </w:p>
    <w:p w:rsidR="002237AB" w:rsidRPr="002237AB" w:rsidRDefault="00CD72AC" w:rsidP="002237AB">
      <w:pPr>
        <w:jc w:val="right"/>
        <w:rPr>
          <w:rFonts w:ascii="楷体_GB2312" w:eastAsia="楷体_GB2312" w:hAnsi="Times New Roman" w:cs="楷体_GB2312"/>
          <w:szCs w:val="32"/>
        </w:rPr>
      </w:pPr>
      <w:r w:rsidRPr="002237AB">
        <w:rPr>
          <w:rFonts w:ascii="楷体_GB2312" w:eastAsia="楷体_GB2312" w:hAnsi="Times New Roman" w:cs="楷体_GB2312" w:hint="eastAsia"/>
          <w:szCs w:val="32"/>
        </w:rPr>
        <w:t>〔2025〕闽厦狱减字第</w:t>
      </w:r>
      <w:r w:rsidR="00E21AA9" w:rsidRPr="002237AB">
        <w:rPr>
          <w:rFonts w:ascii="楷体_GB2312" w:eastAsia="楷体_GB2312" w:hAnsi="Times New Roman" w:cs="楷体_GB2312" w:hint="eastAsia"/>
          <w:szCs w:val="32"/>
        </w:rPr>
        <w:t>243</w:t>
      </w:r>
      <w:r w:rsidRPr="002237AB">
        <w:rPr>
          <w:rFonts w:ascii="楷体_GB2312" w:eastAsia="楷体_GB2312" w:hAnsi="Times New Roman" w:cs="楷体_GB2312" w:hint="eastAsia"/>
          <w:szCs w:val="32"/>
        </w:rPr>
        <w:t>号</w:t>
      </w:r>
    </w:p>
    <w:p w:rsidR="00B76AB3" w:rsidRDefault="00CD72AC">
      <w:pPr>
        <w:adjustRightInd w:val="0"/>
        <w:spacing w:line="500" w:lineRule="exact"/>
        <w:ind w:firstLineChars="200" w:firstLine="640"/>
      </w:pPr>
      <w:r>
        <w:rPr>
          <w:rFonts w:hint="eastAsia"/>
        </w:rPr>
        <w:t>罪犯田大建，男，</w:t>
      </w:r>
      <w:r>
        <w:rPr>
          <w:rFonts w:hint="eastAsia"/>
        </w:rPr>
        <w:t>1970</w:t>
      </w:r>
      <w:r>
        <w:rPr>
          <w:rFonts w:hint="eastAsia"/>
        </w:rPr>
        <w:t>年</w:t>
      </w:r>
      <w:r>
        <w:rPr>
          <w:rFonts w:hint="eastAsia"/>
        </w:rPr>
        <w:t>9</w:t>
      </w:r>
      <w:r>
        <w:rPr>
          <w:rFonts w:hint="eastAsia"/>
        </w:rPr>
        <w:t>月</w:t>
      </w:r>
      <w:r>
        <w:rPr>
          <w:rFonts w:hint="eastAsia"/>
        </w:rPr>
        <w:t>17</w:t>
      </w:r>
      <w:r w:rsidR="00D004DB">
        <w:rPr>
          <w:rFonts w:hint="eastAsia"/>
        </w:rPr>
        <w:t>日出生，汉族，中专文化，户籍所在地福建省漳平市，</w:t>
      </w:r>
      <w:r>
        <w:rPr>
          <w:rFonts w:hint="eastAsia"/>
        </w:rPr>
        <w:t>捕前务农。</w:t>
      </w:r>
    </w:p>
    <w:p w:rsidR="00B76AB3" w:rsidRDefault="00CD72AC">
      <w:pPr>
        <w:adjustRightInd w:val="0"/>
        <w:spacing w:line="500" w:lineRule="exact"/>
        <w:ind w:firstLineChars="200" w:firstLine="640"/>
      </w:pPr>
      <w:r>
        <w:rPr>
          <w:rFonts w:hint="eastAsia"/>
        </w:rPr>
        <w:t>福建省龙岩市中级人民法院于</w:t>
      </w:r>
      <w:r>
        <w:rPr>
          <w:rFonts w:hint="eastAsia"/>
        </w:rPr>
        <w:t>2017</w:t>
      </w:r>
      <w:r>
        <w:rPr>
          <w:rFonts w:hint="eastAsia"/>
        </w:rPr>
        <w:t>年</w:t>
      </w:r>
      <w:r>
        <w:rPr>
          <w:rFonts w:hint="eastAsia"/>
        </w:rPr>
        <w:t>12</w:t>
      </w:r>
      <w:r>
        <w:rPr>
          <w:rFonts w:hint="eastAsia"/>
        </w:rPr>
        <w:t>月</w:t>
      </w:r>
      <w:r>
        <w:rPr>
          <w:rFonts w:hint="eastAsia"/>
        </w:rPr>
        <w:t>29</w:t>
      </w:r>
      <w:r>
        <w:rPr>
          <w:rFonts w:hint="eastAsia"/>
        </w:rPr>
        <w:t>日作出</w:t>
      </w:r>
      <w:r>
        <w:rPr>
          <w:rFonts w:hint="eastAsia"/>
        </w:rPr>
        <w:t>(2017)</w:t>
      </w:r>
      <w:r>
        <w:rPr>
          <w:rFonts w:hint="eastAsia"/>
        </w:rPr>
        <w:t>闽</w:t>
      </w:r>
      <w:r>
        <w:rPr>
          <w:rFonts w:hint="eastAsia"/>
        </w:rPr>
        <w:t>08</w:t>
      </w:r>
      <w:r>
        <w:rPr>
          <w:rFonts w:hint="eastAsia"/>
        </w:rPr>
        <w:t>刑初</w:t>
      </w:r>
      <w:r>
        <w:rPr>
          <w:rFonts w:hint="eastAsia"/>
        </w:rPr>
        <w:t>5</w:t>
      </w:r>
      <w:r>
        <w:rPr>
          <w:rFonts w:hint="eastAsia"/>
        </w:rPr>
        <w:t>号刑事判决，以被告人田大建犯制造毒品罪，判处无期徒刑，剥夺政治权利终身，并处没收个人全部财产。该犯及同案犯不服，提出上诉。福建省高级人民法院于</w:t>
      </w:r>
      <w:r>
        <w:rPr>
          <w:rFonts w:hint="eastAsia"/>
        </w:rPr>
        <w:t>2018</w:t>
      </w:r>
      <w:r>
        <w:rPr>
          <w:rFonts w:hint="eastAsia"/>
        </w:rPr>
        <w:t>年</w:t>
      </w:r>
      <w:r>
        <w:rPr>
          <w:rFonts w:hint="eastAsia"/>
        </w:rPr>
        <w:t>12</w:t>
      </w:r>
      <w:r>
        <w:rPr>
          <w:rFonts w:hint="eastAsia"/>
        </w:rPr>
        <w:t>月</w:t>
      </w:r>
      <w:r>
        <w:rPr>
          <w:rFonts w:hint="eastAsia"/>
        </w:rPr>
        <w:t>29</w:t>
      </w:r>
      <w:r>
        <w:rPr>
          <w:rFonts w:hint="eastAsia"/>
        </w:rPr>
        <w:t>日以（</w:t>
      </w:r>
      <w:r>
        <w:rPr>
          <w:rFonts w:hint="eastAsia"/>
        </w:rPr>
        <w:t>2018</w:t>
      </w:r>
      <w:r>
        <w:rPr>
          <w:rFonts w:hint="eastAsia"/>
        </w:rPr>
        <w:t>）闽刑终</w:t>
      </w:r>
      <w:r>
        <w:rPr>
          <w:rFonts w:hint="eastAsia"/>
        </w:rPr>
        <w:t>116</w:t>
      </w:r>
      <w:r>
        <w:rPr>
          <w:rFonts w:hint="eastAsia"/>
        </w:rPr>
        <w:t>号刑事裁定，驳回上诉，维持原判。刑期起自</w:t>
      </w:r>
      <w:r>
        <w:rPr>
          <w:rFonts w:hint="eastAsia"/>
        </w:rPr>
        <w:t>2019</w:t>
      </w:r>
      <w:r>
        <w:rPr>
          <w:rFonts w:hint="eastAsia"/>
        </w:rPr>
        <w:t>年</w:t>
      </w:r>
      <w:r>
        <w:rPr>
          <w:rFonts w:hint="eastAsia"/>
        </w:rPr>
        <w:t>1</w:t>
      </w:r>
      <w:r>
        <w:rPr>
          <w:rFonts w:hint="eastAsia"/>
        </w:rPr>
        <w:t>月</w:t>
      </w:r>
      <w:r>
        <w:rPr>
          <w:rFonts w:hint="eastAsia"/>
        </w:rPr>
        <w:t>18</w:t>
      </w:r>
      <w:r>
        <w:rPr>
          <w:rFonts w:hint="eastAsia"/>
        </w:rPr>
        <w:t>日起。于</w:t>
      </w:r>
      <w:r>
        <w:rPr>
          <w:rFonts w:hint="eastAsia"/>
        </w:rPr>
        <w:t>2019</w:t>
      </w:r>
      <w:r>
        <w:rPr>
          <w:rFonts w:hint="eastAsia"/>
        </w:rPr>
        <w:t>年</w:t>
      </w:r>
      <w:r>
        <w:rPr>
          <w:rFonts w:hint="eastAsia"/>
        </w:rPr>
        <w:t>10</w:t>
      </w:r>
      <w:r>
        <w:rPr>
          <w:rFonts w:hint="eastAsia"/>
        </w:rPr>
        <w:t>月</w:t>
      </w:r>
      <w:r>
        <w:rPr>
          <w:rFonts w:hint="eastAsia"/>
        </w:rPr>
        <w:t>10</w:t>
      </w:r>
      <w:r>
        <w:rPr>
          <w:rFonts w:hint="eastAsia"/>
        </w:rPr>
        <w:t>日交付福建省厦门监狱执行刑罚。</w:t>
      </w:r>
      <w:r>
        <w:rPr>
          <w:rFonts w:hint="eastAsia"/>
        </w:rPr>
        <w:t>2022</w:t>
      </w:r>
      <w:r>
        <w:rPr>
          <w:rFonts w:hint="eastAsia"/>
        </w:rPr>
        <w:t>年</w:t>
      </w:r>
      <w:r>
        <w:rPr>
          <w:rFonts w:hint="eastAsia"/>
        </w:rPr>
        <w:t>9</w:t>
      </w:r>
      <w:r>
        <w:rPr>
          <w:rFonts w:hint="eastAsia"/>
        </w:rPr>
        <w:t>月</w:t>
      </w:r>
      <w:r>
        <w:rPr>
          <w:rFonts w:hint="eastAsia"/>
        </w:rPr>
        <w:t>23</w:t>
      </w:r>
      <w:r>
        <w:rPr>
          <w:rFonts w:hint="eastAsia"/>
        </w:rPr>
        <w:t>日，福建省高级人民法院作出（</w:t>
      </w:r>
      <w:r>
        <w:rPr>
          <w:rFonts w:hint="eastAsia"/>
        </w:rPr>
        <w:t>2022</w:t>
      </w:r>
      <w:r>
        <w:rPr>
          <w:rFonts w:hint="eastAsia"/>
        </w:rPr>
        <w:t>）闽刑更</w:t>
      </w:r>
      <w:r>
        <w:rPr>
          <w:rFonts w:hint="eastAsia"/>
        </w:rPr>
        <w:t>376</w:t>
      </w:r>
      <w:r>
        <w:rPr>
          <w:rFonts w:hint="eastAsia"/>
        </w:rPr>
        <w:t>号刑事裁定，对其减为有期徒刑二十二年，剥夺政治权利改为十年，于</w:t>
      </w:r>
      <w:r>
        <w:rPr>
          <w:rFonts w:hint="eastAsia"/>
        </w:rPr>
        <w:t>2022</w:t>
      </w:r>
      <w:r>
        <w:rPr>
          <w:rFonts w:hint="eastAsia"/>
        </w:rPr>
        <w:t>年</w:t>
      </w:r>
      <w:r>
        <w:rPr>
          <w:rFonts w:hint="eastAsia"/>
        </w:rPr>
        <w:t>10</w:t>
      </w:r>
      <w:r>
        <w:rPr>
          <w:rFonts w:hint="eastAsia"/>
        </w:rPr>
        <w:t>月</w:t>
      </w:r>
      <w:r>
        <w:rPr>
          <w:rFonts w:hint="eastAsia"/>
        </w:rPr>
        <w:t>26</w:t>
      </w:r>
      <w:r>
        <w:rPr>
          <w:rFonts w:hint="eastAsia"/>
        </w:rPr>
        <w:t>日送达。现刑期至</w:t>
      </w:r>
      <w:r>
        <w:rPr>
          <w:rFonts w:hint="eastAsia"/>
        </w:rPr>
        <w:t>2044</w:t>
      </w:r>
      <w:r>
        <w:rPr>
          <w:rFonts w:hint="eastAsia"/>
        </w:rPr>
        <w:t>年</w:t>
      </w:r>
      <w:r>
        <w:rPr>
          <w:rFonts w:hint="eastAsia"/>
        </w:rPr>
        <w:t>9</w:t>
      </w:r>
      <w:r>
        <w:rPr>
          <w:rFonts w:hint="eastAsia"/>
        </w:rPr>
        <w:t>月</w:t>
      </w:r>
      <w:r>
        <w:rPr>
          <w:rFonts w:hint="eastAsia"/>
        </w:rPr>
        <w:t>22</w:t>
      </w:r>
      <w:r>
        <w:rPr>
          <w:rFonts w:hint="eastAsia"/>
        </w:rPr>
        <w:t>日止。属普管级罪犯。</w:t>
      </w:r>
    </w:p>
    <w:p w:rsidR="00B76AB3" w:rsidRDefault="00CD72AC">
      <w:pPr>
        <w:adjustRightInd w:val="0"/>
        <w:spacing w:line="500" w:lineRule="exact"/>
        <w:ind w:firstLineChars="200" w:firstLine="640"/>
      </w:pPr>
      <w:r>
        <w:rPr>
          <w:rFonts w:hint="eastAsia"/>
        </w:rPr>
        <w:t>该犯自上次减刑以来确有悔改表现</w:t>
      </w:r>
      <w:r>
        <w:rPr>
          <w:rFonts w:hint="eastAsia"/>
        </w:rPr>
        <w:t>,</w:t>
      </w:r>
      <w:r>
        <w:rPr>
          <w:rFonts w:hint="eastAsia"/>
        </w:rPr>
        <w:t>具体事实如下：</w:t>
      </w:r>
    </w:p>
    <w:p w:rsidR="00B76AB3" w:rsidRDefault="00CD72AC">
      <w:pPr>
        <w:adjustRightInd w:val="0"/>
        <w:spacing w:line="500" w:lineRule="exact"/>
        <w:ind w:firstLineChars="200" w:firstLine="640"/>
      </w:pPr>
      <w:r>
        <w:rPr>
          <w:rFonts w:hint="eastAsia"/>
        </w:rPr>
        <w:t>认罪悔罪：能服从法院判决，自书认罪悔罪书。</w:t>
      </w:r>
    </w:p>
    <w:p w:rsidR="00B76AB3" w:rsidRDefault="00CD72AC">
      <w:pPr>
        <w:adjustRightInd w:val="0"/>
        <w:spacing w:line="500" w:lineRule="exact"/>
        <w:ind w:firstLineChars="200" w:firstLine="640"/>
      </w:pPr>
      <w:r>
        <w:rPr>
          <w:rFonts w:hint="eastAsia"/>
        </w:rPr>
        <w:t>遵守监规：</w:t>
      </w:r>
      <w:r w:rsidR="00A614E5">
        <w:rPr>
          <w:rFonts w:hint="eastAsia"/>
        </w:rPr>
        <w:t>考核期内有违规，无重大违规，</w:t>
      </w:r>
      <w:r>
        <w:rPr>
          <w:rFonts w:hint="eastAsia"/>
        </w:rPr>
        <w:t>经民警教育后该犯能认识到自身的错误并改正</w:t>
      </w:r>
      <w:r>
        <w:rPr>
          <w:rFonts w:hint="eastAsia"/>
        </w:rPr>
        <w:t>,</w:t>
      </w:r>
      <w:r>
        <w:rPr>
          <w:rFonts w:hint="eastAsia"/>
        </w:rPr>
        <w:t>在改造中遵守法律法规及监规纪律，接受教育改造。</w:t>
      </w:r>
    </w:p>
    <w:p w:rsidR="00B76AB3" w:rsidRDefault="00CD72AC">
      <w:pPr>
        <w:adjustRightInd w:val="0"/>
        <w:spacing w:line="500" w:lineRule="exact"/>
        <w:ind w:firstLineChars="200" w:firstLine="640"/>
      </w:pPr>
      <w:r>
        <w:rPr>
          <w:rFonts w:hint="eastAsia"/>
        </w:rPr>
        <w:t>学习情况：能参加思想、文化、职业技术教育。</w:t>
      </w:r>
    </w:p>
    <w:p w:rsidR="00B76AB3" w:rsidRDefault="00CD72AC">
      <w:pPr>
        <w:adjustRightInd w:val="0"/>
        <w:spacing w:line="500" w:lineRule="exact"/>
        <w:ind w:firstLineChars="200" w:firstLine="640"/>
      </w:pPr>
      <w:r>
        <w:rPr>
          <w:rFonts w:hint="eastAsia"/>
        </w:rPr>
        <w:t>劳动改造：能参加劳动，努力完成劳动任务。</w:t>
      </w:r>
    </w:p>
    <w:p w:rsidR="00A614E5" w:rsidRDefault="00CD72AC" w:rsidP="00A614E5">
      <w:pPr>
        <w:adjustRightInd w:val="0"/>
        <w:spacing w:line="500" w:lineRule="exact"/>
        <w:ind w:firstLineChars="200" w:firstLine="640"/>
      </w:pPr>
      <w:r>
        <w:rPr>
          <w:rFonts w:hint="eastAsia"/>
        </w:rPr>
        <w:t>奖惩情况：该犯</w:t>
      </w:r>
      <w:r w:rsidR="00A614E5">
        <w:rPr>
          <w:rFonts w:ascii="仿宋_GB2312" w:hAnsi="仿宋_GB2312" w:cs="仿宋_GB2312" w:hint="eastAsia"/>
          <w:bCs/>
          <w:szCs w:val="32"/>
        </w:rPr>
        <w:t>上次评定表扬剩余考核分</w:t>
      </w:r>
      <w:r>
        <w:rPr>
          <w:rFonts w:hint="eastAsia"/>
        </w:rPr>
        <w:t>535.5</w:t>
      </w:r>
      <w:r>
        <w:rPr>
          <w:rFonts w:hint="eastAsia"/>
        </w:rPr>
        <w:t>分，本轮考核期</w:t>
      </w:r>
      <w:r>
        <w:rPr>
          <w:rFonts w:hint="eastAsia"/>
        </w:rPr>
        <w:t>2022</w:t>
      </w:r>
      <w:r>
        <w:rPr>
          <w:rFonts w:hint="eastAsia"/>
        </w:rPr>
        <w:t>年</w:t>
      </w:r>
      <w:r>
        <w:rPr>
          <w:rFonts w:hint="eastAsia"/>
        </w:rPr>
        <w:t>4</w:t>
      </w:r>
      <w:r>
        <w:rPr>
          <w:rFonts w:hint="eastAsia"/>
        </w:rPr>
        <w:t>月至</w:t>
      </w:r>
      <w:r>
        <w:rPr>
          <w:rFonts w:hint="eastAsia"/>
        </w:rPr>
        <w:t>2025</w:t>
      </w:r>
      <w:r>
        <w:rPr>
          <w:rFonts w:hint="eastAsia"/>
        </w:rPr>
        <w:t>年</w:t>
      </w:r>
      <w:r>
        <w:rPr>
          <w:rFonts w:hint="eastAsia"/>
        </w:rPr>
        <w:t>1</w:t>
      </w:r>
      <w:r>
        <w:rPr>
          <w:rFonts w:hint="eastAsia"/>
        </w:rPr>
        <w:t>月累计获</w:t>
      </w:r>
      <w:r w:rsidR="00A614E5">
        <w:rPr>
          <w:rFonts w:hint="eastAsia"/>
        </w:rPr>
        <w:t>考核分</w:t>
      </w:r>
      <w:r>
        <w:rPr>
          <w:rFonts w:hint="eastAsia"/>
        </w:rPr>
        <w:t>3524</w:t>
      </w:r>
      <w:r>
        <w:rPr>
          <w:rFonts w:hint="eastAsia"/>
        </w:rPr>
        <w:t>分，合计获得</w:t>
      </w:r>
      <w:r w:rsidR="00A614E5">
        <w:rPr>
          <w:rFonts w:hint="eastAsia"/>
        </w:rPr>
        <w:lastRenderedPageBreak/>
        <w:t>考核分</w:t>
      </w:r>
      <w:r>
        <w:rPr>
          <w:rFonts w:hint="eastAsia"/>
        </w:rPr>
        <w:t>4059.5</w:t>
      </w:r>
      <w:r>
        <w:rPr>
          <w:rFonts w:hint="eastAsia"/>
        </w:rPr>
        <w:t>分，表扬</w:t>
      </w:r>
      <w:r>
        <w:rPr>
          <w:rFonts w:hint="eastAsia"/>
        </w:rPr>
        <w:t>5</w:t>
      </w:r>
      <w:r>
        <w:rPr>
          <w:rFonts w:hint="eastAsia"/>
        </w:rPr>
        <w:t>次，物质奖励</w:t>
      </w:r>
      <w:r>
        <w:rPr>
          <w:rFonts w:hint="eastAsia"/>
        </w:rPr>
        <w:t>1</w:t>
      </w:r>
      <w:r>
        <w:rPr>
          <w:rFonts w:hint="eastAsia"/>
        </w:rPr>
        <w:t>次；间隔期</w:t>
      </w:r>
      <w:r>
        <w:rPr>
          <w:rFonts w:hint="eastAsia"/>
        </w:rPr>
        <w:t>2022</w:t>
      </w:r>
      <w:r>
        <w:rPr>
          <w:rFonts w:hint="eastAsia"/>
        </w:rPr>
        <w:t>年</w:t>
      </w:r>
      <w:r>
        <w:rPr>
          <w:rFonts w:hint="eastAsia"/>
        </w:rPr>
        <w:t>10</w:t>
      </w:r>
      <w:r>
        <w:rPr>
          <w:rFonts w:hint="eastAsia"/>
        </w:rPr>
        <w:t>月</w:t>
      </w:r>
      <w:r>
        <w:rPr>
          <w:rFonts w:hint="eastAsia"/>
        </w:rPr>
        <w:t>26</w:t>
      </w:r>
      <w:r>
        <w:rPr>
          <w:rFonts w:hint="eastAsia"/>
        </w:rPr>
        <w:t>日至</w:t>
      </w:r>
      <w:r>
        <w:rPr>
          <w:rFonts w:hint="eastAsia"/>
        </w:rPr>
        <w:t>2025</w:t>
      </w:r>
      <w:r>
        <w:rPr>
          <w:rFonts w:hint="eastAsia"/>
        </w:rPr>
        <w:t>年</w:t>
      </w:r>
      <w:r>
        <w:rPr>
          <w:rFonts w:hint="eastAsia"/>
        </w:rPr>
        <w:t>1</w:t>
      </w:r>
      <w:r>
        <w:rPr>
          <w:rFonts w:hint="eastAsia"/>
        </w:rPr>
        <w:t>月，获</w:t>
      </w:r>
      <w:r w:rsidR="00A614E5">
        <w:rPr>
          <w:rFonts w:hint="eastAsia"/>
        </w:rPr>
        <w:t>考核分</w:t>
      </w:r>
      <w:r>
        <w:rPr>
          <w:rFonts w:hint="eastAsia"/>
        </w:rPr>
        <w:t>2814</w:t>
      </w:r>
      <w:r>
        <w:rPr>
          <w:rFonts w:hint="eastAsia"/>
        </w:rPr>
        <w:t>分，考核期内违规</w:t>
      </w:r>
      <w:r>
        <w:rPr>
          <w:rFonts w:hint="eastAsia"/>
        </w:rPr>
        <w:t>1</w:t>
      </w:r>
      <w:r>
        <w:rPr>
          <w:rFonts w:hint="eastAsia"/>
        </w:rPr>
        <w:t>次，累计扣</w:t>
      </w:r>
      <w:r w:rsidR="00A614E5">
        <w:rPr>
          <w:rFonts w:hint="eastAsia"/>
        </w:rPr>
        <w:t>考核分</w:t>
      </w:r>
      <w:r>
        <w:rPr>
          <w:rFonts w:hint="eastAsia"/>
        </w:rPr>
        <w:t>15</w:t>
      </w:r>
      <w:r>
        <w:rPr>
          <w:rFonts w:hint="eastAsia"/>
        </w:rPr>
        <w:t>分</w:t>
      </w:r>
      <w:bookmarkStart w:id="0" w:name="_GoBack"/>
      <w:bookmarkEnd w:id="0"/>
      <w:r w:rsidR="00A614E5">
        <w:rPr>
          <w:rFonts w:hint="eastAsia"/>
        </w:rPr>
        <w:t>，无重大违规。</w:t>
      </w:r>
    </w:p>
    <w:p w:rsidR="00B76AB3" w:rsidRDefault="00CD72AC">
      <w:pPr>
        <w:adjustRightInd w:val="0"/>
        <w:spacing w:line="500" w:lineRule="exact"/>
        <w:ind w:firstLineChars="200" w:firstLine="640"/>
      </w:pPr>
      <w:r>
        <w:rPr>
          <w:rFonts w:hint="eastAsia"/>
        </w:rPr>
        <w:t>该犯原判财产性判项没收个人全部财产，已履行人民币</w:t>
      </w:r>
      <w:r>
        <w:rPr>
          <w:rFonts w:hint="eastAsia"/>
        </w:rPr>
        <w:t>7</w:t>
      </w:r>
      <w:r w:rsidR="00FC7F72">
        <w:rPr>
          <w:rFonts w:hint="eastAsia"/>
        </w:rPr>
        <w:t>936.52</w:t>
      </w:r>
      <w:r>
        <w:rPr>
          <w:rFonts w:hint="eastAsia"/>
        </w:rPr>
        <w:t>元。其中本</w:t>
      </w:r>
      <w:r w:rsidR="00FC7F72">
        <w:rPr>
          <w:rFonts w:hint="eastAsia"/>
        </w:rPr>
        <w:t>次提请</w:t>
      </w:r>
      <w:r>
        <w:rPr>
          <w:rFonts w:hint="eastAsia"/>
        </w:rPr>
        <w:t>向福建省厦门市中级人民法院</w:t>
      </w:r>
      <w:r w:rsidR="00FC7F72">
        <w:rPr>
          <w:rFonts w:hint="eastAsia"/>
        </w:rPr>
        <w:t>缴纳没收个人财产</w:t>
      </w:r>
      <w:r>
        <w:rPr>
          <w:rFonts w:hint="eastAsia"/>
        </w:rPr>
        <w:t>人民币</w:t>
      </w:r>
      <w:r>
        <w:rPr>
          <w:rFonts w:hint="eastAsia"/>
        </w:rPr>
        <w:t>1200</w:t>
      </w:r>
      <w:r>
        <w:rPr>
          <w:rFonts w:hint="eastAsia"/>
        </w:rPr>
        <w:t>元，该犯考核期月均消费</w:t>
      </w:r>
      <w:r w:rsidR="00FC7F72">
        <w:rPr>
          <w:rFonts w:hint="eastAsia"/>
        </w:rPr>
        <w:t>人民币</w:t>
      </w:r>
      <w:r>
        <w:rPr>
          <w:rFonts w:hint="eastAsia"/>
        </w:rPr>
        <w:t>294.29</w:t>
      </w:r>
      <w:r>
        <w:rPr>
          <w:rFonts w:hint="eastAsia"/>
        </w:rPr>
        <w:t>元，账户可用余额人民币</w:t>
      </w:r>
      <w:r>
        <w:rPr>
          <w:rFonts w:hint="eastAsia"/>
        </w:rPr>
        <w:t>380.39</w:t>
      </w:r>
      <w:r>
        <w:rPr>
          <w:rFonts w:hint="eastAsia"/>
        </w:rPr>
        <w:t>元。福建省龙岩市中级人民法院</w:t>
      </w:r>
      <w:r w:rsidR="00FC7F72">
        <w:rPr>
          <w:rFonts w:hint="eastAsia"/>
        </w:rPr>
        <w:t>于</w:t>
      </w:r>
      <w:r w:rsidR="00FC7F72">
        <w:rPr>
          <w:rFonts w:hint="eastAsia"/>
        </w:rPr>
        <w:t>2024</w:t>
      </w:r>
      <w:r w:rsidR="00FC7F72">
        <w:rPr>
          <w:rFonts w:hint="eastAsia"/>
        </w:rPr>
        <w:t>年</w:t>
      </w:r>
      <w:r w:rsidR="00FC7F72">
        <w:rPr>
          <w:rFonts w:hint="eastAsia"/>
        </w:rPr>
        <w:t>10</w:t>
      </w:r>
      <w:r w:rsidR="00FC7F72">
        <w:rPr>
          <w:rFonts w:hint="eastAsia"/>
        </w:rPr>
        <w:t>月</w:t>
      </w:r>
      <w:r w:rsidR="00FC7F72">
        <w:rPr>
          <w:rFonts w:hint="eastAsia"/>
        </w:rPr>
        <w:t>21</w:t>
      </w:r>
      <w:r w:rsidR="00FC7F72">
        <w:rPr>
          <w:rFonts w:hint="eastAsia"/>
        </w:rPr>
        <w:t>日</w:t>
      </w:r>
      <w:r>
        <w:rPr>
          <w:rFonts w:hint="eastAsia"/>
        </w:rPr>
        <w:t>财产性判项复函载明：</w:t>
      </w:r>
      <w:r w:rsidR="00FC7F72">
        <w:rPr>
          <w:rFonts w:hint="eastAsia"/>
        </w:rPr>
        <w:t>本院至被执行人田大建户籍所在地漳平市灵地乡文山村进行现场调查，未发现可供执行的财产线索。经执行，本案没收了被执行人田大建名下财产</w:t>
      </w:r>
      <w:r w:rsidR="00255D35">
        <w:rPr>
          <w:rFonts w:hint="eastAsia"/>
        </w:rPr>
        <w:t>936.52</w:t>
      </w:r>
      <w:r w:rsidR="00FC7F72">
        <w:rPr>
          <w:rFonts w:hint="eastAsia"/>
        </w:rPr>
        <w:t>元。本院对本案终结本次执行程序。</w:t>
      </w:r>
    </w:p>
    <w:p w:rsidR="00B76AB3" w:rsidRPr="0066218E" w:rsidRDefault="0066218E" w:rsidP="0066218E">
      <w:pPr>
        <w:adjustRightInd w:val="0"/>
        <w:spacing w:line="500" w:lineRule="exact"/>
        <w:ind w:firstLineChars="200" w:firstLine="640"/>
      </w:pPr>
      <w:r w:rsidRPr="0066218E">
        <w:rPr>
          <w:rFonts w:hint="eastAsia"/>
        </w:rPr>
        <w:t>该犯财产性判项未履行完毕，</w:t>
      </w:r>
      <w:r w:rsidR="00FC7F72" w:rsidRPr="0066218E">
        <w:rPr>
          <w:rFonts w:ascii="仿宋_GB2312" w:cs="仿宋_GB2312" w:hint="eastAsia"/>
          <w:szCs w:val="32"/>
        </w:rPr>
        <w:t>属于从严掌握减刑对象，因此</w:t>
      </w:r>
      <w:r w:rsidR="00CD72AC" w:rsidRPr="0066218E">
        <w:rPr>
          <w:rFonts w:hint="eastAsia"/>
        </w:rPr>
        <w:t>提请减刑幅度扣减一个月。</w:t>
      </w:r>
    </w:p>
    <w:p w:rsidR="006C1A89" w:rsidRDefault="006C1A89" w:rsidP="006C1A89">
      <w:pPr>
        <w:spacing w:line="500" w:lineRule="exact"/>
        <w:ind w:firstLineChars="200" w:firstLine="640"/>
        <w:rPr>
          <w:szCs w:val="32"/>
        </w:rPr>
      </w:pPr>
      <w:r>
        <w:rPr>
          <w:rFonts w:ascii="仿宋_GB2312" w:hint="eastAsia"/>
          <w:szCs w:val="32"/>
        </w:rPr>
        <w:t>本案于2025年4月16日至2025年4月22日在狱内公示未收到不同意见。</w:t>
      </w:r>
    </w:p>
    <w:p w:rsidR="00B76AB3" w:rsidRDefault="00CD72AC">
      <w:pPr>
        <w:adjustRightInd w:val="0"/>
        <w:spacing w:line="500" w:lineRule="exact"/>
        <w:ind w:firstLineChars="200" w:firstLine="640"/>
      </w:pPr>
      <w:r>
        <w:rPr>
          <w:rFonts w:hint="eastAsia"/>
        </w:rPr>
        <w:t>因此，依照《中华人民共和国刑法》第七十八条、七十九条《中华人民共和国刑事诉讼法》第二百七十三条第二款、《中华人民共和国监狱法》第二十九条的规定，建议对罪犯田大建予以减刑七个月，剥夺政治权利十年不变。特提请你院审理裁定。</w:t>
      </w:r>
    </w:p>
    <w:p w:rsidR="00B76AB3" w:rsidRDefault="00CD72AC">
      <w:pPr>
        <w:adjustRightInd w:val="0"/>
        <w:spacing w:line="500" w:lineRule="exact"/>
        <w:ind w:firstLineChars="200" w:firstLine="640"/>
      </w:pPr>
      <w:r>
        <w:rPr>
          <w:rFonts w:hint="eastAsia"/>
        </w:rPr>
        <w:t>此致</w:t>
      </w:r>
    </w:p>
    <w:p w:rsidR="00B76AB3" w:rsidRDefault="00CD72AC">
      <w:pPr>
        <w:adjustRightInd w:val="0"/>
        <w:spacing w:line="500" w:lineRule="exact"/>
      </w:pPr>
      <w:r>
        <w:rPr>
          <w:rFonts w:hint="eastAsia"/>
        </w:rPr>
        <w:t>福建省厦门市中级人民法院</w:t>
      </w:r>
    </w:p>
    <w:p w:rsidR="00B76AB3" w:rsidRDefault="00CD72AC">
      <w:pPr>
        <w:adjustRightInd w:val="0"/>
        <w:spacing w:line="500" w:lineRule="exact"/>
        <w:ind w:firstLineChars="200" w:firstLine="640"/>
      </w:pPr>
      <w:r>
        <w:rPr>
          <w:rFonts w:hint="eastAsia"/>
        </w:rPr>
        <w:t>附件：⒈罪犯田大建卷宗</w:t>
      </w:r>
      <w:r>
        <w:rPr>
          <w:rFonts w:hint="eastAsia"/>
        </w:rPr>
        <w:t>2</w:t>
      </w:r>
      <w:r>
        <w:rPr>
          <w:rFonts w:hint="eastAsia"/>
        </w:rPr>
        <w:t>册</w:t>
      </w:r>
    </w:p>
    <w:p w:rsidR="00B76AB3" w:rsidRDefault="00CD72AC">
      <w:pPr>
        <w:adjustRightInd w:val="0"/>
        <w:spacing w:line="500" w:lineRule="exact"/>
        <w:ind w:firstLineChars="500" w:firstLine="1600"/>
      </w:pPr>
      <w:r>
        <w:rPr>
          <w:rFonts w:hint="eastAsia"/>
        </w:rPr>
        <w:t>⒉减刑建议书</w:t>
      </w:r>
      <w:r>
        <w:rPr>
          <w:rFonts w:hint="eastAsia"/>
        </w:rPr>
        <w:t>2</w:t>
      </w:r>
      <w:r>
        <w:rPr>
          <w:rFonts w:hint="eastAsia"/>
        </w:rPr>
        <w:t>份</w:t>
      </w:r>
    </w:p>
    <w:p w:rsidR="00983B78" w:rsidRDefault="00983B78" w:rsidP="00983B78">
      <w:pPr>
        <w:pStyle w:val="a3"/>
        <w:spacing w:line="500" w:lineRule="exact"/>
        <w:ind w:rightChars="400" w:right="1280"/>
        <w:jc w:val="right"/>
        <w:rPr>
          <w:szCs w:val="32"/>
        </w:rPr>
      </w:pPr>
      <w:r>
        <w:rPr>
          <w:rFonts w:hint="eastAsia"/>
          <w:szCs w:val="32"/>
        </w:rPr>
        <w:t>福建省厦门监狱</w:t>
      </w:r>
    </w:p>
    <w:p w:rsidR="00B76AB3" w:rsidRPr="00983B78" w:rsidRDefault="00983B78" w:rsidP="00983B78">
      <w:pPr>
        <w:pStyle w:val="a3"/>
        <w:spacing w:line="500" w:lineRule="exact"/>
        <w:ind w:rightChars="400" w:right="1280"/>
        <w:jc w:val="right"/>
        <w:rPr>
          <w:szCs w:val="32"/>
        </w:rPr>
      </w:pPr>
      <w:r>
        <w:rPr>
          <w:szCs w:val="32"/>
        </w:rPr>
        <w:t>2025</w:t>
      </w:r>
      <w:r>
        <w:rPr>
          <w:rFonts w:hint="eastAsia"/>
          <w:szCs w:val="32"/>
        </w:rPr>
        <w:t>年</w:t>
      </w:r>
      <w:r>
        <w:rPr>
          <w:szCs w:val="32"/>
        </w:rPr>
        <w:t>4</w:t>
      </w:r>
      <w:r>
        <w:rPr>
          <w:rFonts w:hint="eastAsia"/>
          <w:szCs w:val="32"/>
        </w:rPr>
        <w:t>月</w:t>
      </w:r>
      <w:r w:rsidR="00D27EB6">
        <w:rPr>
          <w:szCs w:val="32"/>
        </w:rPr>
        <w:t>28</w:t>
      </w:r>
      <w:r>
        <w:rPr>
          <w:rFonts w:hint="eastAsia"/>
          <w:szCs w:val="32"/>
        </w:rPr>
        <w:t>日</w:t>
      </w:r>
    </w:p>
    <w:sectPr w:rsidR="00B76AB3" w:rsidRPr="00983B78" w:rsidSect="00903279">
      <w:headerReference w:type="default" r:id="rId6"/>
      <w:pgSz w:w="11906" w:h="16838"/>
      <w:pgMar w:top="1871" w:right="1304" w:bottom="187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3CF" w:rsidRDefault="00D263CF" w:rsidP="00B76AB3">
      <w:r>
        <w:separator/>
      </w:r>
    </w:p>
  </w:endnote>
  <w:endnote w:type="continuationSeparator" w:id="1">
    <w:p w:rsidR="00D263CF" w:rsidRDefault="00D263CF" w:rsidP="00B76A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3CF" w:rsidRDefault="00D263CF" w:rsidP="00B76AB3">
      <w:r>
        <w:separator/>
      </w:r>
    </w:p>
  </w:footnote>
  <w:footnote w:type="continuationSeparator" w:id="1">
    <w:p w:rsidR="00D263CF" w:rsidRDefault="00D263CF" w:rsidP="00B76A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AB3" w:rsidRDefault="00B76AB3">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60"/>
  <w:drawingGridVerticalSpacing w:val="435"/>
  <w:displayHorizontalDrawingGridEvery w:val="0"/>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4A9D"/>
    <w:rsid w:val="00021789"/>
    <w:rsid w:val="0005293D"/>
    <w:rsid w:val="00065FFD"/>
    <w:rsid w:val="00090B60"/>
    <w:rsid w:val="00097996"/>
    <w:rsid w:val="000A77C3"/>
    <w:rsid w:val="000B4EB2"/>
    <w:rsid w:val="000C5E3A"/>
    <w:rsid w:val="000C7599"/>
    <w:rsid w:val="000D1104"/>
    <w:rsid w:val="000D1CFF"/>
    <w:rsid w:val="000D3D37"/>
    <w:rsid w:val="000E0F05"/>
    <w:rsid w:val="000F53DE"/>
    <w:rsid w:val="001038B3"/>
    <w:rsid w:val="00103B4A"/>
    <w:rsid w:val="00114064"/>
    <w:rsid w:val="001552B9"/>
    <w:rsid w:val="0016629A"/>
    <w:rsid w:val="001A6473"/>
    <w:rsid w:val="001B411A"/>
    <w:rsid w:val="001B5269"/>
    <w:rsid w:val="001C447B"/>
    <w:rsid w:val="001E20C9"/>
    <w:rsid w:val="002129DC"/>
    <w:rsid w:val="002237AB"/>
    <w:rsid w:val="0023479C"/>
    <w:rsid w:val="00235554"/>
    <w:rsid w:val="00255D35"/>
    <w:rsid w:val="002561EF"/>
    <w:rsid w:val="002743ED"/>
    <w:rsid w:val="00275FE5"/>
    <w:rsid w:val="002766B2"/>
    <w:rsid w:val="002910A7"/>
    <w:rsid w:val="002A1E38"/>
    <w:rsid w:val="002C7EF3"/>
    <w:rsid w:val="002D29FB"/>
    <w:rsid w:val="002D2D62"/>
    <w:rsid w:val="002E2476"/>
    <w:rsid w:val="002E3975"/>
    <w:rsid w:val="002E431A"/>
    <w:rsid w:val="002E47E7"/>
    <w:rsid w:val="00310B19"/>
    <w:rsid w:val="00330453"/>
    <w:rsid w:val="0033736F"/>
    <w:rsid w:val="00351571"/>
    <w:rsid w:val="00382BB9"/>
    <w:rsid w:val="003D5D94"/>
    <w:rsid w:val="003E671B"/>
    <w:rsid w:val="003F0503"/>
    <w:rsid w:val="003F459D"/>
    <w:rsid w:val="00424B79"/>
    <w:rsid w:val="004252A3"/>
    <w:rsid w:val="00441F8E"/>
    <w:rsid w:val="00447D81"/>
    <w:rsid w:val="00477183"/>
    <w:rsid w:val="004B0757"/>
    <w:rsid w:val="005041FC"/>
    <w:rsid w:val="00516A6F"/>
    <w:rsid w:val="00544137"/>
    <w:rsid w:val="00546C3E"/>
    <w:rsid w:val="00554B1D"/>
    <w:rsid w:val="00564F08"/>
    <w:rsid w:val="00595C5F"/>
    <w:rsid w:val="005B64D7"/>
    <w:rsid w:val="005B678B"/>
    <w:rsid w:val="005C197C"/>
    <w:rsid w:val="005C1E03"/>
    <w:rsid w:val="005C59EF"/>
    <w:rsid w:val="005C7867"/>
    <w:rsid w:val="005C7967"/>
    <w:rsid w:val="005D6098"/>
    <w:rsid w:val="005D7184"/>
    <w:rsid w:val="005F0ACD"/>
    <w:rsid w:val="005F44B7"/>
    <w:rsid w:val="005F635A"/>
    <w:rsid w:val="00605B63"/>
    <w:rsid w:val="0060722C"/>
    <w:rsid w:val="00615899"/>
    <w:rsid w:val="00620CC4"/>
    <w:rsid w:val="006301FC"/>
    <w:rsid w:val="0063774D"/>
    <w:rsid w:val="00641656"/>
    <w:rsid w:val="00655C4E"/>
    <w:rsid w:val="0066218E"/>
    <w:rsid w:val="00671A7B"/>
    <w:rsid w:val="00686F9C"/>
    <w:rsid w:val="006B042E"/>
    <w:rsid w:val="006B3A38"/>
    <w:rsid w:val="006C1A89"/>
    <w:rsid w:val="006C47EC"/>
    <w:rsid w:val="006E00E0"/>
    <w:rsid w:val="006E269F"/>
    <w:rsid w:val="00701103"/>
    <w:rsid w:val="00707FBD"/>
    <w:rsid w:val="00721BB5"/>
    <w:rsid w:val="00740234"/>
    <w:rsid w:val="00752ED6"/>
    <w:rsid w:val="0075600E"/>
    <w:rsid w:val="00760CE3"/>
    <w:rsid w:val="00763B69"/>
    <w:rsid w:val="00775594"/>
    <w:rsid w:val="00785161"/>
    <w:rsid w:val="007D2EB2"/>
    <w:rsid w:val="007E4DE6"/>
    <w:rsid w:val="007F46DE"/>
    <w:rsid w:val="00810E5B"/>
    <w:rsid w:val="0081793A"/>
    <w:rsid w:val="00833ABA"/>
    <w:rsid w:val="00840C04"/>
    <w:rsid w:val="00850E6C"/>
    <w:rsid w:val="00853F79"/>
    <w:rsid w:val="00861CE9"/>
    <w:rsid w:val="0086391D"/>
    <w:rsid w:val="00863A01"/>
    <w:rsid w:val="00884358"/>
    <w:rsid w:val="008E2A3D"/>
    <w:rsid w:val="008F6225"/>
    <w:rsid w:val="00900459"/>
    <w:rsid w:val="00903279"/>
    <w:rsid w:val="009200BF"/>
    <w:rsid w:val="00926C7E"/>
    <w:rsid w:val="00931C2A"/>
    <w:rsid w:val="009437E7"/>
    <w:rsid w:val="00963EED"/>
    <w:rsid w:val="00973F88"/>
    <w:rsid w:val="0097780A"/>
    <w:rsid w:val="00983B78"/>
    <w:rsid w:val="009C0BAB"/>
    <w:rsid w:val="009C3A56"/>
    <w:rsid w:val="009E5E73"/>
    <w:rsid w:val="009F506C"/>
    <w:rsid w:val="009F53D4"/>
    <w:rsid w:val="009F6EDC"/>
    <w:rsid w:val="00A017F3"/>
    <w:rsid w:val="00A05207"/>
    <w:rsid w:val="00A34065"/>
    <w:rsid w:val="00A36C99"/>
    <w:rsid w:val="00A614E5"/>
    <w:rsid w:val="00A91B5B"/>
    <w:rsid w:val="00AA526E"/>
    <w:rsid w:val="00AA5968"/>
    <w:rsid w:val="00AC5281"/>
    <w:rsid w:val="00AF149A"/>
    <w:rsid w:val="00AF5A64"/>
    <w:rsid w:val="00AF7CCB"/>
    <w:rsid w:val="00B064E6"/>
    <w:rsid w:val="00B0685C"/>
    <w:rsid w:val="00B176AD"/>
    <w:rsid w:val="00B42776"/>
    <w:rsid w:val="00B55EAF"/>
    <w:rsid w:val="00B74B7E"/>
    <w:rsid w:val="00B76AB3"/>
    <w:rsid w:val="00B81C2C"/>
    <w:rsid w:val="00B86E01"/>
    <w:rsid w:val="00B9002F"/>
    <w:rsid w:val="00B93797"/>
    <w:rsid w:val="00BB6486"/>
    <w:rsid w:val="00BC605A"/>
    <w:rsid w:val="00BE4391"/>
    <w:rsid w:val="00BE4D27"/>
    <w:rsid w:val="00BF7BFE"/>
    <w:rsid w:val="00C00CD1"/>
    <w:rsid w:val="00C073F6"/>
    <w:rsid w:val="00C16D18"/>
    <w:rsid w:val="00C42253"/>
    <w:rsid w:val="00C422A1"/>
    <w:rsid w:val="00C528C6"/>
    <w:rsid w:val="00C7383E"/>
    <w:rsid w:val="00C85CD7"/>
    <w:rsid w:val="00C9072C"/>
    <w:rsid w:val="00C95133"/>
    <w:rsid w:val="00CA6548"/>
    <w:rsid w:val="00CB2AC6"/>
    <w:rsid w:val="00CB7779"/>
    <w:rsid w:val="00CD20C3"/>
    <w:rsid w:val="00CD21AB"/>
    <w:rsid w:val="00CD72AC"/>
    <w:rsid w:val="00CD764D"/>
    <w:rsid w:val="00CE5855"/>
    <w:rsid w:val="00CE7F9A"/>
    <w:rsid w:val="00CF419D"/>
    <w:rsid w:val="00D004DB"/>
    <w:rsid w:val="00D02F81"/>
    <w:rsid w:val="00D263CF"/>
    <w:rsid w:val="00D27EB6"/>
    <w:rsid w:val="00D3186C"/>
    <w:rsid w:val="00D32CB1"/>
    <w:rsid w:val="00D54353"/>
    <w:rsid w:val="00D7043C"/>
    <w:rsid w:val="00D809AD"/>
    <w:rsid w:val="00DA5746"/>
    <w:rsid w:val="00DB418B"/>
    <w:rsid w:val="00DC704D"/>
    <w:rsid w:val="00DC72B6"/>
    <w:rsid w:val="00DD36CD"/>
    <w:rsid w:val="00E06F74"/>
    <w:rsid w:val="00E21AA9"/>
    <w:rsid w:val="00E32D4C"/>
    <w:rsid w:val="00E32DD2"/>
    <w:rsid w:val="00E40EFF"/>
    <w:rsid w:val="00E64DBD"/>
    <w:rsid w:val="00E847A5"/>
    <w:rsid w:val="00E857BD"/>
    <w:rsid w:val="00E968A9"/>
    <w:rsid w:val="00ED4774"/>
    <w:rsid w:val="00ED54F3"/>
    <w:rsid w:val="00EE3FB0"/>
    <w:rsid w:val="00EE5B67"/>
    <w:rsid w:val="00EE6F74"/>
    <w:rsid w:val="00EF0246"/>
    <w:rsid w:val="00F026AB"/>
    <w:rsid w:val="00F07A18"/>
    <w:rsid w:val="00F16906"/>
    <w:rsid w:val="00F17924"/>
    <w:rsid w:val="00F1795B"/>
    <w:rsid w:val="00F3690D"/>
    <w:rsid w:val="00F43156"/>
    <w:rsid w:val="00F46452"/>
    <w:rsid w:val="00F47755"/>
    <w:rsid w:val="00F80CF8"/>
    <w:rsid w:val="00F82AA9"/>
    <w:rsid w:val="00F8465B"/>
    <w:rsid w:val="00F84A9D"/>
    <w:rsid w:val="00FA128A"/>
    <w:rsid w:val="00FB12C7"/>
    <w:rsid w:val="00FB13A9"/>
    <w:rsid w:val="00FC2C45"/>
    <w:rsid w:val="00FC6286"/>
    <w:rsid w:val="00FC7F72"/>
    <w:rsid w:val="00FD5B34"/>
    <w:rsid w:val="00FE5969"/>
    <w:rsid w:val="01C01808"/>
    <w:rsid w:val="07F211AB"/>
    <w:rsid w:val="0923314D"/>
    <w:rsid w:val="0BE0332A"/>
    <w:rsid w:val="100B7E1C"/>
    <w:rsid w:val="14E419AF"/>
    <w:rsid w:val="16391651"/>
    <w:rsid w:val="2C1E77F0"/>
    <w:rsid w:val="35F14662"/>
    <w:rsid w:val="370D1F32"/>
    <w:rsid w:val="3F291D48"/>
    <w:rsid w:val="4374592B"/>
    <w:rsid w:val="55392F58"/>
    <w:rsid w:val="5E65170D"/>
    <w:rsid w:val="73095ECD"/>
    <w:rsid w:val="74FC6985"/>
    <w:rsid w:val="75C55DA9"/>
    <w:rsid w:val="7F8E11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iPriority="99" w:unhideWhenUsed="0" w:qFormat="1"/>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AB3"/>
    <w:pPr>
      <w:widowControl w:val="0"/>
      <w:jc w:val="both"/>
    </w:pPr>
    <w:rPr>
      <w:rFonts w:ascii="Calibri" w:eastAsia="仿宋_GB2312" w:hAnsi="Calibri"/>
      <w:kern w:val="3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1"/>
    <w:uiPriority w:val="99"/>
    <w:qFormat/>
    <w:rsid w:val="00B76AB3"/>
  </w:style>
  <w:style w:type="paragraph" w:styleId="a4">
    <w:name w:val="Balloon Text"/>
    <w:basedOn w:val="a"/>
    <w:link w:val="Char"/>
    <w:semiHidden/>
    <w:unhideWhenUsed/>
    <w:qFormat/>
    <w:rsid w:val="00B76AB3"/>
    <w:rPr>
      <w:sz w:val="18"/>
      <w:szCs w:val="18"/>
    </w:rPr>
  </w:style>
  <w:style w:type="paragraph" w:styleId="a5">
    <w:name w:val="footer"/>
    <w:basedOn w:val="a"/>
    <w:link w:val="Char0"/>
    <w:qFormat/>
    <w:rsid w:val="00B76AB3"/>
    <w:pPr>
      <w:tabs>
        <w:tab w:val="center" w:pos="4153"/>
        <w:tab w:val="right" w:pos="8306"/>
      </w:tabs>
      <w:snapToGrid w:val="0"/>
      <w:jc w:val="left"/>
    </w:pPr>
    <w:rPr>
      <w:sz w:val="18"/>
      <w:szCs w:val="18"/>
    </w:rPr>
  </w:style>
  <w:style w:type="paragraph" w:styleId="a6">
    <w:name w:val="header"/>
    <w:basedOn w:val="a"/>
    <w:link w:val="Char2"/>
    <w:qFormat/>
    <w:rsid w:val="00B76AB3"/>
    <w:pPr>
      <w:pBdr>
        <w:bottom w:val="single" w:sz="6" w:space="1" w:color="auto"/>
      </w:pBdr>
      <w:tabs>
        <w:tab w:val="center" w:pos="4153"/>
        <w:tab w:val="right" w:pos="8306"/>
      </w:tabs>
      <w:snapToGrid w:val="0"/>
      <w:jc w:val="center"/>
    </w:pPr>
    <w:rPr>
      <w:sz w:val="18"/>
      <w:szCs w:val="18"/>
    </w:rPr>
  </w:style>
  <w:style w:type="character" w:styleId="a7">
    <w:name w:val="page number"/>
    <w:qFormat/>
    <w:rsid w:val="00B76AB3"/>
    <w:rPr>
      <w:rFonts w:cs="Times New Roman"/>
    </w:rPr>
  </w:style>
  <w:style w:type="character" w:customStyle="1" w:styleId="Char1">
    <w:name w:val="称呼 Char1"/>
    <w:link w:val="a3"/>
    <w:qFormat/>
    <w:rsid w:val="00B76AB3"/>
    <w:rPr>
      <w:rFonts w:ascii="Calibri" w:eastAsia="仿宋_GB2312" w:hAnsi="Calibri"/>
      <w:kern w:val="32"/>
      <w:sz w:val="32"/>
    </w:rPr>
  </w:style>
  <w:style w:type="character" w:customStyle="1" w:styleId="Char2">
    <w:name w:val="页眉 Char"/>
    <w:basedOn w:val="a0"/>
    <w:link w:val="a6"/>
    <w:qFormat/>
    <w:rsid w:val="00B76AB3"/>
    <w:rPr>
      <w:rFonts w:ascii="Calibri" w:eastAsia="仿宋_GB2312" w:hAnsi="Calibri"/>
      <w:kern w:val="32"/>
      <w:sz w:val="18"/>
      <w:szCs w:val="18"/>
    </w:rPr>
  </w:style>
  <w:style w:type="character" w:customStyle="1" w:styleId="Char0">
    <w:name w:val="页脚 Char"/>
    <w:link w:val="a5"/>
    <w:qFormat/>
    <w:rsid w:val="00B76AB3"/>
    <w:rPr>
      <w:rFonts w:ascii="Calibri" w:eastAsia="仿宋_GB2312" w:hAnsi="Calibri"/>
      <w:kern w:val="32"/>
      <w:sz w:val="18"/>
      <w:szCs w:val="18"/>
    </w:rPr>
  </w:style>
  <w:style w:type="paragraph" w:customStyle="1" w:styleId="1">
    <w:name w:val="样式1"/>
    <w:basedOn w:val="a"/>
    <w:qFormat/>
    <w:rsid w:val="00B76AB3"/>
    <w:pPr>
      <w:snapToGrid w:val="0"/>
      <w:spacing w:line="600" w:lineRule="exact"/>
      <w:jc w:val="center"/>
    </w:pPr>
    <w:rPr>
      <w:rFonts w:ascii="方正小标宋简体" w:eastAsia="方正小标宋简体" w:hAnsi="方正小标宋简体" w:cs="方正小标宋简体"/>
      <w:sz w:val="44"/>
      <w:szCs w:val="44"/>
    </w:rPr>
  </w:style>
  <w:style w:type="paragraph" w:customStyle="1" w:styleId="2">
    <w:name w:val="样式2"/>
    <w:basedOn w:val="1"/>
    <w:qFormat/>
    <w:rsid w:val="00B76AB3"/>
  </w:style>
  <w:style w:type="character" w:customStyle="1" w:styleId="Char3">
    <w:name w:val="称呼 Char"/>
    <w:basedOn w:val="a0"/>
    <w:uiPriority w:val="99"/>
    <w:semiHidden/>
    <w:qFormat/>
    <w:rsid w:val="00B76AB3"/>
    <w:rPr>
      <w:rFonts w:ascii="Calibri" w:eastAsia="仿宋_GB2312" w:hAnsi="Calibri" w:cs="Times New Roman"/>
      <w:kern w:val="32"/>
      <w:sz w:val="32"/>
      <w:szCs w:val="20"/>
    </w:rPr>
  </w:style>
  <w:style w:type="paragraph" w:styleId="a8">
    <w:name w:val="List Paragraph"/>
    <w:basedOn w:val="a"/>
    <w:uiPriority w:val="34"/>
    <w:qFormat/>
    <w:rsid w:val="00B76AB3"/>
    <w:pPr>
      <w:ind w:firstLineChars="200" w:firstLine="420"/>
    </w:pPr>
  </w:style>
  <w:style w:type="paragraph" w:customStyle="1" w:styleId="3">
    <w:name w:val="样式3"/>
    <w:basedOn w:val="a"/>
    <w:qFormat/>
    <w:rsid w:val="00B76AB3"/>
    <w:pPr>
      <w:snapToGrid w:val="0"/>
      <w:spacing w:line="600" w:lineRule="exact"/>
      <w:jc w:val="center"/>
    </w:pPr>
    <w:rPr>
      <w:rFonts w:ascii="方正小标宋简体" w:eastAsia="方正小标宋简体" w:hAnsi="方正小标宋简体" w:cs="方正小标宋简体"/>
      <w:sz w:val="44"/>
      <w:szCs w:val="44"/>
    </w:rPr>
  </w:style>
  <w:style w:type="character" w:customStyle="1" w:styleId="Char">
    <w:name w:val="批注框文本 Char"/>
    <w:basedOn w:val="a0"/>
    <w:link w:val="a4"/>
    <w:semiHidden/>
    <w:qFormat/>
    <w:rsid w:val="00B76AB3"/>
    <w:rPr>
      <w:rFonts w:ascii="Calibri" w:eastAsia="仿宋_GB2312" w:hAnsi="Calibri"/>
      <w:kern w:val="32"/>
      <w:sz w:val="18"/>
      <w:szCs w:val="18"/>
    </w:rPr>
  </w:style>
</w:styles>
</file>

<file path=word/webSettings.xml><?xml version="1.0" encoding="utf-8"?>
<w:webSettings xmlns:r="http://schemas.openxmlformats.org/officeDocument/2006/relationships" xmlns:w="http://schemas.openxmlformats.org/wordprocessingml/2006/main">
  <w:divs>
    <w:div w:id="33818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1</Pages>
  <Words>170</Words>
  <Characters>972</Characters>
  <Application>Microsoft Office Word</Application>
  <DocSecurity>0</DocSecurity>
  <Lines>8</Lines>
  <Paragraphs>2</Paragraphs>
  <ScaleCrop>false</ScaleCrop>
  <Company>微软中国</Company>
  <LinksUpToDate>false</LinksUpToDate>
  <CharactersWithSpaces>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user</cp:lastModifiedBy>
  <cp:revision>25</cp:revision>
  <cp:lastPrinted>2025-03-05T06:25:00Z</cp:lastPrinted>
  <dcterms:created xsi:type="dcterms:W3CDTF">2024-10-30T01:23:00Z</dcterms:created>
  <dcterms:modified xsi:type="dcterms:W3CDTF">2025-04-28T06:53:00Z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E22DCF50EEF844C1A47C8D7186FC3191</vt:lpwstr>
  </property>
</Properties>
</file>