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9C7" w:rsidRDefault="00D02EF5">
      <w:pPr>
        <w:snapToGrid w:val="0"/>
        <w:spacing w:line="6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</w:rPr>
        <w:t>福建省厦门监狱</w:t>
      </w:r>
    </w:p>
    <w:p w:rsidR="000E59C7" w:rsidRDefault="00D02EF5">
      <w:pPr>
        <w:snapToGrid w:val="0"/>
        <w:spacing w:line="6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</w:rPr>
        <w:t>提请减刑建议书</w:t>
      </w:r>
    </w:p>
    <w:p w:rsidR="008F61E3" w:rsidRDefault="008F61E3" w:rsidP="008F61E3">
      <w:pPr>
        <w:spacing w:line="500" w:lineRule="exact"/>
        <w:jc w:val="right"/>
        <w:rPr>
          <w:rFonts w:ascii="楷体_GB2312" w:eastAsia="楷体_GB2312" w:hAnsi="宋体" w:cs="仿宋_GB2312"/>
          <w:szCs w:val="32"/>
        </w:rPr>
      </w:pPr>
      <w:r>
        <w:rPr>
          <w:rFonts w:ascii="楷体_GB2312" w:eastAsia="楷体_GB2312" w:hAnsi="宋体" w:cs="仿宋_GB2312" w:hint="eastAsia"/>
          <w:szCs w:val="32"/>
        </w:rPr>
        <w:t>〔2025〕闽厦狱减字第</w:t>
      </w:r>
      <w:r w:rsidR="00961C58">
        <w:rPr>
          <w:rFonts w:ascii="楷体_GB2312" w:eastAsia="楷体_GB2312" w:hAnsi="宋体" w:cs="仿宋_GB2312" w:hint="eastAsia"/>
          <w:szCs w:val="32"/>
        </w:rPr>
        <w:t>440</w:t>
      </w:r>
      <w:r>
        <w:rPr>
          <w:rFonts w:ascii="楷体_GB2312" w:eastAsia="楷体_GB2312" w:hAnsi="宋体" w:cs="仿宋_GB2312" w:hint="eastAsia"/>
          <w:szCs w:val="32"/>
        </w:rPr>
        <w:t>号</w:t>
      </w:r>
    </w:p>
    <w:p w:rsidR="000E59C7" w:rsidRDefault="000E59C7">
      <w:pPr>
        <w:jc w:val="right"/>
        <w:rPr>
          <w:rFonts w:ascii="Times New Roman" w:eastAsia="楷体_GB2312" w:hAnsi="Times New Roman" w:cs="楷体_GB2312"/>
          <w:szCs w:val="32"/>
        </w:rPr>
      </w:pPr>
    </w:p>
    <w:p w:rsidR="000E59C7" w:rsidRDefault="00D02EF5" w:rsidP="0086767D">
      <w:pPr>
        <w:adjustRightInd w:val="0"/>
        <w:snapToGrid w:val="0"/>
        <w:spacing w:line="500" w:lineRule="exact"/>
        <w:ind w:firstLineChars="200" w:firstLine="640"/>
        <w:rPr>
          <w:rFonts w:ascii="仿宋_GB2312" w:hAnsi="仿宋"/>
          <w:snapToGrid w:val="0"/>
          <w:kern w:val="0"/>
          <w:szCs w:val="32"/>
        </w:rPr>
      </w:pPr>
      <w:r>
        <w:rPr>
          <w:rFonts w:ascii="仿宋_GB2312" w:hAnsi="仿宋" w:hint="eastAsia"/>
          <w:snapToGrid w:val="0"/>
          <w:kern w:val="0"/>
          <w:szCs w:val="32"/>
        </w:rPr>
        <w:t>罪犯陈国荣</w:t>
      </w:r>
      <w:r w:rsidR="007E5299">
        <w:rPr>
          <w:rFonts w:ascii="仿宋_GB2312" w:hAnsi="仿宋" w:hint="eastAsia"/>
          <w:snapToGrid w:val="0"/>
          <w:kern w:val="0"/>
          <w:szCs w:val="32"/>
        </w:rPr>
        <w:fldChar w:fldCharType="begin"/>
      </w:r>
      <w:r>
        <w:rPr>
          <w:rFonts w:ascii="仿宋_GB2312" w:hAnsi="仿宋" w:hint="eastAsia"/>
          <w:snapToGrid w:val="0"/>
          <w:kern w:val="0"/>
          <w:szCs w:val="32"/>
        </w:rPr>
        <w:instrText xml:space="preserve"> AUTOTEXTLIST  \* MERGEFORMAT </w:instrText>
      </w:r>
      <w:r w:rsidR="007E5299">
        <w:rPr>
          <w:rFonts w:ascii="仿宋_GB2312" w:hAnsi="仿宋" w:hint="eastAsia"/>
          <w:snapToGrid w:val="0"/>
          <w:kern w:val="0"/>
          <w:szCs w:val="32"/>
        </w:rPr>
        <w:fldChar w:fldCharType="end"/>
      </w:r>
      <w:r>
        <w:rPr>
          <w:rFonts w:ascii="仿宋_GB2312" w:hAnsi="仿宋" w:hint="eastAsia"/>
          <w:snapToGrid w:val="0"/>
          <w:kern w:val="0"/>
          <w:szCs w:val="32"/>
        </w:rPr>
        <w:t>，曾用名曹文标，男，1984年2月10日出生，汉族，初中文化，住</w:t>
      </w:r>
      <w:r>
        <w:rPr>
          <w:rFonts w:ascii="仿宋_GB2312" w:hAnsi="仿宋" w:cs="仿宋_GB2312" w:hint="eastAsia"/>
          <w:snapToGrid w:val="0"/>
          <w:kern w:val="0"/>
          <w:szCs w:val="32"/>
        </w:rPr>
        <w:t>福建省永安市，</w:t>
      </w:r>
      <w:r>
        <w:rPr>
          <w:rFonts w:ascii="仿宋_GB2312" w:hAnsi="仿宋" w:hint="eastAsia"/>
          <w:snapToGrid w:val="0"/>
          <w:kern w:val="0"/>
          <w:szCs w:val="32"/>
        </w:rPr>
        <w:t>捕前务农。</w:t>
      </w:r>
    </w:p>
    <w:p w:rsidR="000E59C7" w:rsidRDefault="00D02EF5" w:rsidP="0086767D">
      <w:pPr>
        <w:adjustRightInd w:val="0"/>
        <w:snapToGrid w:val="0"/>
        <w:spacing w:line="500" w:lineRule="exact"/>
        <w:ind w:firstLineChars="200" w:firstLine="640"/>
        <w:rPr>
          <w:rFonts w:ascii="仿宋_GB2312" w:hAnsi="仿宋"/>
          <w:snapToGrid w:val="0"/>
          <w:kern w:val="0"/>
          <w:szCs w:val="32"/>
        </w:rPr>
      </w:pPr>
      <w:r>
        <w:rPr>
          <w:rFonts w:ascii="仿宋_GB2312" w:hAnsi="仿宋" w:cs="仿宋_GB2312" w:hint="eastAsia"/>
          <w:snapToGrid w:val="0"/>
          <w:kern w:val="0"/>
          <w:szCs w:val="32"/>
        </w:rPr>
        <w:t>福建省龙岩市中级人民法院于2019年12月4日作出(2019)闽08刑初30号刑事判决，以被告人陈国荣犯制造毒品罪，判处无期徒刑，剥夺政治权利终身，并处没收个人全部财产。该犯及同案犯不服，提出上诉。福建省高级人民法院于2021年12月31日作出（2020）闽刑终94号刑事判决，驳回上诉，维持对上诉人陈国荣的原判。刑期自2021年12月31日起。2022年2月21日交付福建省厦门监狱执行刑罚。</w:t>
      </w:r>
      <w:r>
        <w:rPr>
          <w:rFonts w:ascii="仿宋_GB2312" w:hAnsi="仿宋" w:hint="eastAsia"/>
          <w:snapToGrid w:val="0"/>
          <w:kern w:val="0"/>
          <w:szCs w:val="32"/>
        </w:rPr>
        <w:t>现属普管级罪犯。</w:t>
      </w:r>
    </w:p>
    <w:p w:rsidR="000E59C7" w:rsidRDefault="00D02EF5" w:rsidP="0086767D">
      <w:pPr>
        <w:adjustRightInd w:val="0"/>
        <w:snapToGrid w:val="0"/>
        <w:spacing w:line="500" w:lineRule="exact"/>
        <w:ind w:firstLineChars="200" w:firstLine="640"/>
        <w:rPr>
          <w:rFonts w:ascii="仿宋_GB2312" w:hAnsi="仿宋"/>
          <w:snapToGrid w:val="0"/>
          <w:kern w:val="0"/>
          <w:szCs w:val="32"/>
        </w:rPr>
      </w:pPr>
      <w:r>
        <w:rPr>
          <w:rFonts w:ascii="仿宋_GB2312" w:hAnsi="仿宋" w:hint="eastAsia"/>
          <w:snapToGrid w:val="0"/>
          <w:kern w:val="0"/>
          <w:szCs w:val="32"/>
        </w:rPr>
        <w:t>该犯自入监以来确有悔改表现，具体事实如下：</w:t>
      </w:r>
    </w:p>
    <w:p w:rsidR="000E59C7" w:rsidRDefault="00D02EF5" w:rsidP="0086767D">
      <w:pPr>
        <w:spacing w:line="500" w:lineRule="exact"/>
        <w:ind w:left="630"/>
        <w:jc w:val="left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认罪悔罪：能服从法院判决，自书认罪悔罪书。</w:t>
      </w:r>
    </w:p>
    <w:p w:rsidR="000E59C7" w:rsidRDefault="00D02EF5" w:rsidP="0086767D">
      <w:pPr>
        <w:spacing w:line="500" w:lineRule="exact"/>
        <w:ind w:left="630"/>
        <w:jc w:val="left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遵守监规：能遵守法律法规及监规纪律，接受教育改造。</w:t>
      </w:r>
    </w:p>
    <w:p w:rsidR="000E59C7" w:rsidRDefault="00D02EF5" w:rsidP="0086767D">
      <w:pPr>
        <w:spacing w:line="500" w:lineRule="exact"/>
        <w:ind w:left="630"/>
        <w:jc w:val="left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学习情况：能参加思想、文化、职业技术教育。</w:t>
      </w:r>
    </w:p>
    <w:p w:rsidR="000E59C7" w:rsidRDefault="00D02EF5" w:rsidP="0086767D">
      <w:pPr>
        <w:adjustRightInd w:val="0"/>
        <w:snapToGrid w:val="0"/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劳动改造：能参加劳动，努力完成劳动任务。</w:t>
      </w:r>
    </w:p>
    <w:p w:rsidR="000E59C7" w:rsidRDefault="00D02EF5" w:rsidP="0086767D">
      <w:pPr>
        <w:adjustRightInd w:val="0"/>
        <w:snapToGrid w:val="0"/>
        <w:spacing w:line="500" w:lineRule="exact"/>
        <w:ind w:firstLineChars="200" w:firstLine="640"/>
        <w:rPr>
          <w:rFonts w:ascii="仿宋_GB2312" w:hAnsi="仿宋"/>
          <w:snapToGrid w:val="0"/>
          <w:kern w:val="0"/>
          <w:szCs w:val="32"/>
        </w:rPr>
      </w:pPr>
      <w:r>
        <w:rPr>
          <w:rFonts w:ascii="仿宋_GB2312" w:hAnsi="仿宋" w:cs="宋体" w:hint="eastAsia"/>
          <w:snapToGrid w:val="0"/>
          <w:kern w:val="0"/>
          <w:szCs w:val="32"/>
          <w:lang w:val="zh-CN"/>
        </w:rPr>
        <w:t>奖惩情况：该犯考核期202</w:t>
      </w:r>
      <w:r>
        <w:rPr>
          <w:rFonts w:ascii="仿宋_GB2312" w:hAnsi="仿宋" w:cs="宋体" w:hint="eastAsia"/>
          <w:snapToGrid w:val="0"/>
          <w:kern w:val="0"/>
          <w:szCs w:val="32"/>
        </w:rPr>
        <w:t>2</w:t>
      </w:r>
      <w:r>
        <w:rPr>
          <w:rFonts w:ascii="仿宋_GB2312" w:hAnsi="仿宋" w:cs="宋体" w:hint="eastAsia"/>
          <w:snapToGrid w:val="0"/>
          <w:kern w:val="0"/>
          <w:szCs w:val="32"/>
          <w:lang w:val="zh-CN"/>
        </w:rPr>
        <w:t>年</w:t>
      </w:r>
      <w:r>
        <w:rPr>
          <w:rFonts w:ascii="仿宋_GB2312" w:hAnsi="仿宋" w:cs="宋体" w:hint="eastAsia"/>
          <w:snapToGrid w:val="0"/>
          <w:kern w:val="0"/>
          <w:szCs w:val="32"/>
        </w:rPr>
        <w:t>2</w:t>
      </w:r>
      <w:r>
        <w:rPr>
          <w:rFonts w:ascii="仿宋_GB2312" w:hAnsi="仿宋" w:cs="宋体" w:hint="eastAsia"/>
          <w:snapToGrid w:val="0"/>
          <w:kern w:val="0"/>
          <w:szCs w:val="32"/>
          <w:lang w:val="zh-CN"/>
        </w:rPr>
        <w:t>月2</w:t>
      </w:r>
      <w:r>
        <w:rPr>
          <w:rFonts w:ascii="仿宋_GB2312" w:hAnsi="仿宋" w:cs="宋体" w:hint="eastAsia"/>
          <w:snapToGrid w:val="0"/>
          <w:kern w:val="0"/>
          <w:szCs w:val="32"/>
        </w:rPr>
        <w:t>1</w:t>
      </w:r>
      <w:r>
        <w:rPr>
          <w:rFonts w:ascii="仿宋_GB2312" w:hAnsi="仿宋" w:cs="宋体" w:hint="eastAsia"/>
          <w:snapToGrid w:val="0"/>
          <w:kern w:val="0"/>
          <w:szCs w:val="32"/>
          <w:lang w:val="zh-CN"/>
        </w:rPr>
        <w:t>日至20</w:t>
      </w:r>
      <w:r>
        <w:rPr>
          <w:rFonts w:ascii="仿宋_GB2312" w:hAnsi="仿宋" w:cs="宋体" w:hint="eastAsia"/>
          <w:snapToGrid w:val="0"/>
          <w:kern w:val="0"/>
          <w:szCs w:val="32"/>
        </w:rPr>
        <w:t>25</w:t>
      </w:r>
      <w:r>
        <w:rPr>
          <w:rFonts w:ascii="仿宋_GB2312" w:hAnsi="仿宋" w:cs="宋体" w:hint="eastAsia"/>
          <w:snapToGrid w:val="0"/>
          <w:kern w:val="0"/>
          <w:szCs w:val="32"/>
          <w:lang w:val="zh-CN"/>
        </w:rPr>
        <w:t>年</w:t>
      </w:r>
      <w:r>
        <w:rPr>
          <w:rFonts w:ascii="仿宋_GB2312" w:hAnsi="仿宋" w:cs="宋体" w:hint="eastAsia"/>
          <w:snapToGrid w:val="0"/>
          <w:kern w:val="0"/>
          <w:szCs w:val="32"/>
        </w:rPr>
        <w:t>3</w:t>
      </w:r>
      <w:r>
        <w:rPr>
          <w:rFonts w:ascii="仿宋_GB2312" w:hAnsi="仿宋" w:cs="宋体" w:hint="eastAsia"/>
          <w:snapToGrid w:val="0"/>
          <w:kern w:val="0"/>
          <w:szCs w:val="32"/>
          <w:lang w:val="zh-CN"/>
        </w:rPr>
        <w:t>月累计获</w:t>
      </w:r>
      <w:r>
        <w:rPr>
          <w:rFonts w:ascii="仿宋_GB2312" w:hAnsi="仿宋" w:cs="宋体" w:hint="eastAsia"/>
          <w:snapToGrid w:val="0"/>
          <w:kern w:val="0"/>
          <w:szCs w:val="32"/>
        </w:rPr>
        <w:t>考核分3757.5</w:t>
      </w:r>
      <w:r>
        <w:rPr>
          <w:rFonts w:ascii="仿宋_GB2312" w:hAnsi="仿宋" w:cs="宋体" w:hint="eastAsia"/>
          <w:snapToGrid w:val="0"/>
          <w:kern w:val="0"/>
          <w:szCs w:val="32"/>
          <w:lang w:val="zh-CN"/>
        </w:rPr>
        <w:t>分，表扬</w:t>
      </w:r>
      <w:r>
        <w:rPr>
          <w:rFonts w:ascii="仿宋_GB2312" w:hAnsi="仿宋" w:cs="宋体" w:hint="eastAsia"/>
          <w:snapToGrid w:val="0"/>
          <w:kern w:val="0"/>
          <w:szCs w:val="32"/>
        </w:rPr>
        <w:t>6</w:t>
      </w:r>
      <w:r>
        <w:rPr>
          <w:rFonts w:ascii="仿宋_GB2312" w:hAnsi="仿宋" w:cs="宋体" w:hint="eastAsia"/>
          <w:snapToGrid w:val="0"/>
          <w:kern w:val="0"/>
          <w:szCs w:val="32"/>
          <w:lang w:val="zh-CN"/>
        </w:rPr>
        <w:t>次；</w:t>
      </w:r>
      <w:r>
        <w:rPr>
          <w:rFonts w:ascii="仿宋_GB2312" w:hAnsi="仿宋" w:hint="eastAsia"/>
          <w:snapToGrid w:val="0"/>
          <w:kern w:val="0"/>
          <w:szCs w:val="32"/>
        </w:rPr>
        <w:t>无违规扣分。</w:t>
      </w:r>
    </w:p>
    <w:p w:rsidR="000E59C7" w:rsidRDefault="00D02EF5" w:rsidP="0086767D">
      <w:pPr>
        <w:adjustRightInd w:val="0"/>
        <w:snapToGrid w:val="0"/>
        <w:spacing w:line="500" w:lineRule="exact"/>
        <w:ind w:firstLineChars="200" w:firstLine="640"/>
        <w:rPr>
          <w:rFonts w:ascii="Times New Roman" w:hAnsi="Times New Roman" w:cs="宋体"/>
          <w:snapToGrid w:val="0"/>
          <w:kern w:val="0"/>
          <w:szCs w:val="32"/>
        </w:rPr>
      </w:pPr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该犯</w:t>
      </w:r>
      <w:r>
        <w:rPr>
          <w:rFonts w:ascii="Times New Roman" w:hAnsi="Times New Roman" w:cs="宋体" w:hint="eastAsia"/>
          <w:snapToGrid w:val="0"/>
          <w:kern w:val="0"/>
          <w:szCs w:val="32"/>
        </w:rPr>
        <w:t>原判</w:t>
      </w:r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财产性判项</w:t>
      </w:r>
      <w:r>
        <w:rPr>
          <w:rFonts w:ascii="Times New Roman" w:hAnsi="Times New Roman" w:cs="宋体" w:hint="eastAsia"/>
          <w:snapToGrid w:val="0"/>
          <w:kern w:val="0"/>
          <w:szCs w:val="32"/>
        </w:rPr>
        <w:t>已履行人民币</w:t>
      </w:r>
      <w:r>
        <w:rPr>
          <w:rFonts w:ascii="Times New Roman" w:hAnsi="Times New Roman" w:cs="宋体" w:hint="eastAsia"/>
          <w:snapToGrid w:val="0"/>
          <w:kern w:val="0"/>
          <w:szCs w:val="32"/>
        </w:rPr>
        <w:t>7600</w:t>
      </w:r>
      <w:r>
        <w:rPr>
          <w:rFonts w:ascii="Times New Roman" w:hAnsi="Times New Roman" w:cs="宋体" w:hint="eastAsia"/>
          <w:snapToGrid w:val="0"/>
          <w:kern w:val="0"/>
          <w:szCs w:val="32"/>
        </w:rPr>
        <w:t>元，</w:t>
      </w:r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其中本次</w:t>
      </w:r>
      <w:r>
        <w:rPr>
          <w:rFonts w:ascii="Times New Roman" w:hAnsi="Times New Roman" w:cs="宋体" w:hint="eastAsia"/>
          <w:snapToGrid w:val="0"/>
          <w:kern w:val="0"/>
          <w:szCs w:val="32"/>
        </w:rPr>
        <w:t>提请</w:t>
      </w:r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向福建省</w:t>
      </w:r>
      <w:r>
        <w:rPr>
          <w:rFonts w:ascii="Times New Roman" w:hAnsi="Times New Roman" w:cs="宋体" w:hint="eastAsia"/>
          <w:snapToGrid w:val="0"/>
          <w:kern w:val="0"/>
          <w:szCs w:val="32"/>
        </w:rPr>
        <w:t>高级人民法院缴纳没收个人财产人民币</w:t>
      </w:r>
      <w:r>
        <w:rPr>
          <w:rFonts w:ascii="Times New Roman" w:hAnsi="Times New Roman" w:cs="宋体" w:hint="eastAsia"/>
          <w:snapToGrid w:val="0"/>
          <w:kern w:val="0"/>
          <w:szCs w:val="32"/>
        </w:rPr>
        <w:t>7600</w:t>
      </w:r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元。该犯考核期内月均消费</w:t>
      </w:r>
      <w:r>
        <w:rPr>
          <w:rFonts w:ascii="Times New Roman" w:hAnsi="Times New Roman" w:cs="宋体" w:hint="eastAsia"/>
          <w:snapToGrid w:val="0"/>
          <w:kern w:val="0"/>
          <w:szCs w:val="32"/>
        </w:rPr>
        <w:t>人民币</w:t>
      </w:r>
      <w:r>
        <w:rPr>
          <w:rFonts w:ascii="Times New Roman" w:hAnsi="Times New Roman" w:cs="宋体" w:hint="eastAsia"/>
          <w:snapToGrid w:val="0"/>
          <w:kern w:val="0"/>
          <w:szCs w:val="32"/>
        </w:rPr>
        <w:t>272.62</w:t>
      </w:r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元，账户可用余额</w:t>
      </w:r>
      <w:r>
        <w:rPr>
          <w:rFonts w:ascii="Times New Roman" w:hAnsi="Times New Roman" w:cs="宋体" w:hint="eastAsia"/>
          <w:snapToGrid w:val="0"/>
          <w:kern w:val="0"/>
          <w:szCs w:val="32"/>
        </w:rPr>
        <w:t>人民币</w:t>
      </w:r>
      <w:r>
        <w:rPr>
          <w:rFonts w:ascii="Times New Roman" w:hAnsi="Times New Roman" w:cs="宋体" w:hint="eastAsia"/>
          <w:snapToGrid w:val="0"/>
          <w:kern w:val="0"/>
          <w:szCs w:val="32"/>
        </w:rPr>
        <w:t>895.44</w:t>
      </w:r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元。福建省</w:t>
      </w:r>
      <w:r>
        <w:rPr>
          <w:rFonts w:ascii="Times New Roman" w:hAnsi="Times New Roman" w:cs="宋体" w:hint="eastAsia"/>
          <w:snapToGrid w:val="0"/>
          <w:kern w:val="0"/>
          <w:szCs w:val="32"/>
        </w:rPr>
        <w:t>龙岩</w:t>
      </w:r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市中级人民法院于</w:t>
      </w:r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202</w:t>
      </w:r>
      <w:r>
        <w:rPr>
          <w:rFonts w:ascii="Times New Roman" w:hAnsi="Times New Roman" w:cs="宋体" w:hint="eastAsia"/>
          <w:snapToGrid w:val="0"/>
          <w:kern w:val="0"/>
          <w:szCs w:val="32"/>
        </w:rPr>
        <w:t>5</w:t>
      </w:r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年</w:t>
      </w:r>
      <w:r>
        <w:rPr>
          <w:rFonts w:ascii="Times New Roman" w:hAnsi="Times New Roman" w:cs="宋体" w:hint="eastAsia"/>
          <w:snapToGrid w:val="0"/>
          <w:kern w:val="0"/>
          <w:szCs w:val="32"/>
        </w:rPr>
        <w:t>2</w:t>
      </w:r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月</w:t>
      </w:r>
      <w:r>
        <w:rPr>
          <w:rFonts w:ascii="Times New Roman" w:hAnsi="Times New Roman" w:cs="宋体" w:hint="eastAsia"/>
          <w:snapToGrid w:val="0"/>
          <w:kern w:val="0"/>
          <w:szCs w:val="32"/>
        </w:rPr>
        <w:t>27</w:t>
      </w:r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日复函</w:t>
      </w:r>
      <w:r>
        <w:rPr>
          <w:rFonts w:ascii="Times New Roman" w:hAnsi="Times New Roman" w:cs="宋体" w:hint="eastAsia"/>
          <w:snapToGrid w:val="0"/>
          <w:kern w:val="0"/>
          <w:szCs w:val="32"/>
        </w:rPr>
        <w:t>载明</w:t>
      </w:r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：未发现</w:t>
      </w:r>
      <w:r>
        <w:rPr>
          <w:rFonts w:ascii="Times New Roman" w:hAnsi="Times New Roman" w:cs="宋体" w:hint="eastAsia"/>
          <w:snapToGrid w:val="0"/>
          <w:kern w:val="0"/>
          <w:szCs w:val="32"/>
        </w:rPr>
        <w:t>被执行人</w:t>
      </w:r>
      <w:r>
        <w:rPr>
          <w:rFonts w:ascii="Times New Roman" w:hAnsi="Times New Roman" w:cs="宋体" w:hint="eastAsia"/>
          <w:snapToGrid w:val="0"/>
          <w:kern w:val="0"/>
          <w:szCs w:val="32"/>
          <w:lang w:val="zh-CN"/>
        </w:rPr>
        <w:t>有可供执行的财产，</w:t>
      </w:r>
      <w:r>
        <w:rPr>
          <w:rFonts w:ascii="Times New Roman" w:hAnsi="Times New Roman" w:cs="宋体" w:hint="eastAsia"/>
          <w:snapToGrid w:val="0"/>
          <w:kern w:val="0"/>
          <w:szCs w:val="32"/>
        </w:rPr>
        <w:t>本院对本案终结本次执行程序。</w:t>
      </w:r>
    </w:p>
    <w:p w:rsidR="00800834" w:rsidRPr="008D6AF7" w:rsidRDefault="00800834" w:rsidP="00800834">
      <w:pPr>
        <w:adjustRightInd w:val="0"/>
        <w:snapToGrid w:val="0"/>
        <w:spacing w:line="500" w:lineRule="exact"/>
        <w:ind w:firstLineChars="200" w:firstLine="640"/>
        <w:rPr>
          <w:rFonts w:ascii="仿宋_GB2312" w:hAnsi="宋体" w:cs="仿宋_GB2312"/>
          <w:szCs w:val="32"/>
        </w:rPr>
      </w:pPr>
      <w:bookmarkStart w:id="0" w:name="_GoBack"/>
      <w:bookmarkEnd w:id="0"/>
      <w:r w:rsidRPr="008D6AF7">
        <w:rPr>
          <w:rFonts w:ascii="仿宋_GB2312" w:hAnsi="宋体" w:cs="仿宋_GB2312" w:hint="eastAsia"/>
          <w:szCs w:val="32"/>
        </w:rPr>
        <w:lastRenderedPageBreak/>
        <w:t>本案于2025年6月23日至2025年6月27日在狱内公示未收到不同意见。</w:t>
      </w:r>
    </w:p>
    <w:p w:rsidR="000E59C7" w:rsidRDefault="00D02EF5" w:rsidP="0086767D">
      <w:pPr>
        <w:adjustRightInd w:val="0"/>
        <w:snapToGrid w:val="0"/>
        <w:spacing w:line="500" w:lineRule="exact"/>
        <w:ind w:firstLineChars="200" w:firstLine="640"/>
        <w:rPr>
          <w:rFonts w:ascii="仿宋_GB2312" w:hAnsi="仿宋"/>
          <w:snapToGrid w:val="0"/>
          <w:kern w:val="0"/>
          <w:szCs w:val="32"/>
        </w:rPr>
      </w:pPr>
      <w:r>
        <w:rPr>
          <w:rFonts w:ascii="仿宋_GB2312" w:hAnsi="仿宋" w:hint="eastAsia"/>
          <w:snapToGrid w:val="0"/>
          <w:kern w:val="0"/>
          <w:szCs w:val="32"/>
        </w:rPr>
        <w:t>因此，依照《中华人民共和国刑法》</w:t>
      </w:r>
      <w:r>
        <w:rPr>
          <w:rFonts w:ascii="仿宋_GB2312" w:hAnsi="仿宋_GB2312" w:cs="仿宋_GB2312" w:hint="eastAsia"/>
          <w:szCs w:val="32"/>
        </w:rPr>
        <w:t>第五十七条、第七十八条、</w:t>
      </w:r>
      <w:r>
        <w:rPr>
          <w:rFonts w:ascii="仿宋_GB2312" w:hAnsi="仿宋" w:hint="eastAsia"/>
          <w:snapToGrid w:val="0"/>
          <w:kern w:val="0"/>
          <w:szCs w:val="32"/>
        </w:rPr>
        <w:t>《中华人民共和国刑事诉讼法》第二百七十三条第二款、《中华人民共和国监狱法》第二十九条的规定，建议对罪犯陈国荣减为有期徒刑二十二年，剥夺政治权利改为十年。特提请你院审理裁定。</w:t>
      </w:r>
    </w:p>
    <w:p w:rsidR="000E59C7" w:rsidRDefault="00D02EF5" w:rsidP="0086767D">
      <w:pPr>
        <w:pStyle w:val="a3"/>
        <w:adjustRightInd w:val="0"/>
        <w:snapToGrid w:val="0"/>
        <w:spacing w:line="500" w:lineRule="exact"/>
        <w:ind w:rightChars="-15" w:right="-48" w:firstLineChars="192" w:firstLine="614"/>
        <w:rPr>
          <w:rFonts w:ascii="仿宋_GB2312" w:eastAsia="仿宋_GB2312" w:hAnsi="仿宋"/>
          <w:snapToGrid w:val="0"/>
          <w:kern w:val="0"/>
          <w:sz w:val="32"/>
          <w:szCs w:val="32"/>
        </w:rPr>
      </w:pPr>
      <w:r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此致</w:t>
      </w:r>
    </w:p>
    <w:p w:rsidR="000E59C7" w:rsidRDefault="00D02EF5" w:rsidP="0086767D">
      <w:pPr>
        <w:adjustRightInd w:val="0"/>
        <w:snapToGrid w:val="0"/>
        <w:spacing w:line="500" w:lineRule="exact"/>
        <w:ind w:rightChars="-15" w:right="-48"/>
        <w:rPr>
          <w:rFonts w:ascii="仿宋_GB2312" w:hAnsi="仿宋"/>
          <w:snapToGrid w:val="0"/>
          <w:kern w:val="0"/>
          <w:szCs w:val="32"/>
        </w:rPr>
      </w:pPr>
      <w:r>
        <w:rPr>
          <w:rFonts w:ascii="仿宋_GB2312" w:hAnsi="仿宋" w:hint="eastAsia"/>
          <w:snapToGrid w:val="0"/>
          <w:kern w:val="0"/>
          <w:szCs w:val="32"/>
        </w:rPr>
        <w:t>福建省高级人民法院</w:t>
      </w:r>
    </w:p>
    <w:p w:rsidR="000E59C7" w:rsidRDefault="00D02EF5" w:rsidP="0086767D">
      <w:pPr>
        <w:adjustRightInd w:val="0"/>
        <w:snapToGrid w:val="0"/>
        <w:spacing w:line="500" w:lineRule="exact"/>
        <w:ind w:firstLineChars="200" w:firstLine="640"/>
        <w:rPr>
          <w:rFonts w:ascii="仿宋_GB2312" w:hAnsi="仿宋" w:cs="仿宋_GB2312"/>
          <w:snapToGrid w:val="0"/>
          <w:kern w:val="0"/>
          <w:szCs w:val="32"/>
        </w:rPr>
      </w:pPr>
      <w:r>
        <w:rPr>
          <w:rFonts w:ascii="仿宋_GB2312" w:hAnsi="仿宋" w:cs="仿宋_GB2312" w:hint="eastAsia"/>
          <w:snapToGrid w:val="0"/>
          <w:kern w:val="0"/>
          <w:szCs w:val="32"/>
        </w:rPr>
        <w:t>附件：⒈罪犯</w:t>
      </w:r>
      <w:r>
        <w:rPr>
          <w:rFonts w:ascii="仿宋_GB2312" w:hAnsi="仿宋" w:hint="eastAsia"/>
          <w:snapToGrid w:val="0"/>
          <w:kern w:val="0"/>
          <w:szCs w:val="32"/>
        </w:rPr>
        <w:t>陈国荣</w:t>
      </w:r>
      <w:r>
        <w:rPr>
          <w:rFonts w:ascii="仿宋_GB2312" w:hAnsi="仿宋" w:cs="仿宋_GB2312" w:hint="eastAsia"/>
          <w:snapToGrid w:val="0"/>
          <w:kern w:val="0"/>
          <w:szCs w:val="32"/>
        </w:rPr>
        <w:t>卷宗2册</w:t>
      </w:r>
    </w:p>
    <w:p w:rsidR="000E59C7" w:rsidRDefault="00D02EF5" w:rsidP="0086767D">
      <w:pPr>
        <w:adjustRightInd w:val="0"/>
        <w:snapToGrid w:val="0"/>
        <w:spacing w:line="500" w:lineRule="exact"/>
        <w:ind w:rightChars="-15" w:right="-48" w:firstLineChars="500" w:firstLine="1600"/>
        <w:rPr>
          <w:rFonts w:ascii="仿宋_GB2312" w:hAnsi="仿宋" w:cs="仿宋_GB2312"/>
          <w:snapToGrid w:val="0"/>
          <w:kern w:val="0"/>
          <w:szCs w:val="32"/>
        </w:rPr>
      </w:pPr>
      <w:r>
        <w:rPr>
          <w:rFonts w:ascii="仿宋_GB2312" w:hAnsi="仿宋" w:cs="仿宋_GB2312" w:hint="eastAsia"/>
          <w:snapToGrid w:val="0"/>
          <w:kern w:val="0"/>
          <w:szCs w:val="32"/>
        </w:rPr>
        <w:t>⒉减刑建议书2份</w:t>
      </w:r>
    </w:p>
    <w:p w:rsidR="000E59C7" w:rsidRDefault="00D02EF5" w:rsidP="0086767D">
      <w:pPr>
        <w:adjustRightInd w:val="0"/>
        <w:snapToGrid w:val="0"/>
        <w:spacing w:line="500" w:lineRule="exact"/>
        <w:ind w:rightChars="379" w:right="1213" w:firstLineChars="192" w:firstLine="614"/>
        <w:jc w:val="right"/>
        <w:rPr>
          <w:rFonts w:ascii="仿宋_GB2312" w:hAnsi="仿宋"/>
          <w:snapToGrid w:val="0"/>
          <w:kern w:val="0"/>
          <w:szCs w:val="32"/>
        </w:rPr>
      </w:pPr>
      <w:r>
        <w:rPr>
          <w:rFonts w:ascii="仿宋_GB2312" w:hAnsi="仿宋" w:hint="eastAsia"/>
          <w:snapToGrid w:val="0"/>
          <w:kern w:val="0"/>
          <w:szCs w:val="32"/>
        </w:rPr>
        <w:t>福建省厦门监狱</w:t>
      </w:r>
    </w:p>
    <w:p w:rsidR="000E59C7" w:rsidRDefault="00D02EF5" w:rsidP="00961C58">
      <w:pPr>
        <w:adjustRightInd w:val="0"/>
        <w:snapToGrid w:val="0"/>
        <w:spacing w:line="500" w:lineRule="exact"/>
        <w:ind w:rightChars="379" w:right="1213" w:firstLineChars="192" w:firstLine="614"/>
        <w:jc w:val="right"/>
        <w:rPr>
          <w:rFonts w:ascii="仿宋_GB2312" w:hAnsi="仿宋"/>
          <w:snapToGrid w:val="0"/>
          <w:kern w:val="0"/>
          <w:szCs w:val="32"/>
        </w:rPr>
      </w:pPr>
      <w:r>
        <w:rPr>
          <w:rFonts w:ascii="仿宋_GB2312" w:hAnsi="仿宋" w:hint="eastAsia"/>
          <w:snapToGrid w:val="0"/>
          <w:kern w:val="0"/>
          <w:szCs w:val="32"/>
        </w:rPr>
        <w:t>2025年</w:t>
      </w:r>
      <w:r w:rsidR="00961C58">
        <w:rPr>
          <w:rFonts w:ascii="仿宋_GB2312" w:hAnsi="仿宋" w:hint="eastAsia"/>
          <w:snapToGrid w:val="0"/>
          <w:kern w:val="0"/>
          <w:szCs w:val="32"/>
        </w:rPr>
        <w:t>6</w:t>
      </w:r>
      <w:r>
        <w:rPr>
          <w:rFonts w:ascii="仿宋_GB2312" w:hAnsi="仿宋" w:hint="eastAsia"/>
          <w:snapToGrid w:val="0"/>
          <w:kern w:val="0"/>
          <w:szCs w:val="32"/>
        </w:rPr>
        <w:t>月</w:t>
      </w:r>
      <w:r w:rsidR="00961C58">
        <w:rPr>
          <w:rFonts w:ascii="仿宋_GB2312" w:hAnsi="仿宋" w:hint="eastAsia"/>
          <w:snapToGrid w:val="0"/>
          <w:kern w:val="0"/>
          <w:szCs w:val="32"/>
        </w:rPr>
        <w:t>30</w:t>
      </w:r>
      <w:r>
        <w:rPr>
          <w:rFonts w:ascii="仿宋_GB2312" w:hAnsi="仿宋" w:hint="eastAsia"/>
          <w:snapToGrid w:val="0"/>
          <w:kern w:val="0"/>
          <w:szCs w:val="32"/>
        </w:rPr>
        <w:t>日</w:t>
      </w:r>
    </w:p>
    <w:sectPr w:rsidR="000E59C7" w:rsidSect="000E59C7">
      <w:headerReference w:type="default" r:id="rId6"/>
      <w:footerReference w:type="even" r:id="rId7"/>
      <w:footerReference w:type="default" r:id="rId8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16A" w:rsidRDefault="004D716A" w:rsidP="000E59C7">
      <w:r>
        <w:separator/>
      </w:r>
    </w:p>
  </w:endnote>
  <w:endnote w:type="continuationSeparator" w:id="1">
    <w:p w:rsidR="004D716A" w:rsidRDefault="004D716A" w:rsidP="000E59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9C7" w:rsidRDefault="007E5299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D02EF5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0E59C7" w:rsidRDefault="000E59C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9C7" w:rsidRDefault="000E59C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16A" w:rsidRDefault="004D716A" w:rsidP="000E59C7">
      <w:r>
        <w:separator/>
      </w:r>
    </w:p>
  </w:footnote>
  <w:footnote w:type="continuationSeparator" w:id="1">
    <w:p w:rsidR="004D716A" w:rsidRDefault="004D716A" w:rsidP="000E59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9C7" w:rsidRDefault="000E59C7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400"/>
    <w:rsid w:val="000026A3"/>
    <w:rsid w:val="00017D58"/>
    <w:rsid w:val="00024F36"/>
    <w:rsid w:val="000726F0"/>
    <w:rsid w:val="00082A2E"/>
    <w:rsid w:val="00083FFF"/>
    <w:rsid w:val="00085F7C"/>
    <w:rsid w:val="00094808"/>
    <w:rsid w:val="000B68B0"/>
    <w:rsid w:val="000E0AF5"/>
    <w:rsid w:val="000E47C2"/>
    <w:rsid w:val="000E59C7"/>
    <w:rsid w:val="000F59AB"/>
    <w:rsid w:val="000F6E4B"/>
    <w:rsid w:val="00124154"/>
    <w:rsid w:val="00134F77"/>
    <w:rsid w:val="00140832"/>
    <w:rsid w:val="001423CD"/>
    <w:rsid w:val="00144882"/>
    <w:rsid w:val="001541A1"/>
    <w:rsid w:val="00161176"/>
    <w:rsid w:val="00162D02"/>
    <w:rsid w:val="00182917"/>
    <w:rsid w:val="001849D2"/>
    <w:rsid w:val="001877A7"/>
    <w:rsid w:val="0020161F"/>
    <w:rsid w:val="00216B53"/>
    <w:rsid w:val="00253602"/>
    <w:rsid w:val="00256103"/>
    <w:rsid w:val="002A670A"/>
    <w:rsid w:val="002B0008"/>
    <w:rsid w:val="00345F0F"/>
    <w:rsid w:val="00391250"/>
    <w:rsid w:val="003920B8"/>
    <w:rsid w:val="003D2B13"/>
    <w:rsid w:val="003E2C4D"/>
    <w:rsid w:val="003E7DDF"/>
    <w:rsid w:val="00415E4B"/>
    <w:rsid w:val="00420AB5"/>
    <w:rsid w:val="00440500"/>
    <w:rsid w:val="004A7D64"/>
    <w:rsid w:val="004D716A"/>
    <w:rsid w:val="004F4F7B"/>
    <w:rsid w:val="00500804"/>
    <w:rsid w:val="00520E95"/>
    <w:rsid w:val="00543560"/>
    <w:rsid w:val="0055493E"/>
    <w:rsid w:val="00563171"/>
    <w:rsid w:val="00571E28"/>
    <w:rsid w:val="00572810"/>
    <w:rsid w:val="00593C48"/>
    <w:rsid w:val="005A6624"/>
    <w:rsid w:val="005C731A"/>
    <w:rsid w:val="005E0BE3"/>
    <w:rsid w:val="00607E9B"/>
    <w:rsid w:val="00621204"/>
    <w:rsid w:val="00666730"/>
    <w:rsid w:val="0067080C"/>
    <w:rsid w:val="00673F1B"/>
    <w:rsid w:val="00680CEA"/>
    <w:rsid w:val="00690F71"/>
    <w:rsid w:val="006D3AC0"/>
    <w:rsid w:val="007006FF"/>
    <w:rsid w:val="00731C7C"/>
    <w:rsid w:val="00747A31"/>
    <w:rsid w:val="00790E35"/>
    <w:rsid w:val="007A0BFC"/>
    <w:rsid w:val="007B389F"/>
    <w:rsid w:val="007C5175"/>
    <w:rsid w:val="007D3AC0"/>
    <w:rsid w:val="007E5299"/>
    <w:rsid w:val="007F2069"/>
    <w:rsid w:val="007F65D8"/>
    <w:rsid w:val="00800834"/>
    <w:rsid w:val="00802F69"/>
    <w:rsid w:val="00805265"/>
    <w:rsid w:val="00812E07"/>
    <w:rsid w:val="00831894"/>
    <w:rsid w:val="00840035"/>
    <w:rsid w:val="00840FAC"/>
    <w:rsid w:val="00841A48"/>
    <w:rsid w:val="00846F30"/>
    <w:rsid w:val="00864907"/>
    <w:rsid w:val="0086767D"/>
    <w:rsid w:val="00887DEC"/>
    <w:rsid w:val="008A1480"/>
    <w:rsid w:val="008D18E2"/>
    <w:rsid w:val="008D7A40"/>
    <w:rsid w:val="008F197F"/>
    <w:rsid w:val="008F61E3"/>
    <w:rsid w:val="00943040"/>
    <w:rsid w:val="00961B51"/>
    <w:rsid w:val="00961C58"/>
    <w:rsid w:val="009816E3"/>
    <w:rsid w:val="00984F66"/>
    <w:rsid w:val="009875EC"/>
    <w:rsid w:val="00990463"/>
    <w:rsid w:val="009965AA"/>
    <w:rsid w:val="009A7A26"/>
    <w:rsid w:val="00A24989"/>
    <w:rsid w:val="00A6097B"/>
    <w:rsid w:val="00A61BA3"/>
    <w:rsid w:val="00A62EB4"/>
    <w:rsid w:val="00A70252"/>
    <w:rsid w:val="00A80ECB"/>
    <w:rsid w:val="00A90192"/>
    <w:rsid w:val="00AA7B00"/>
    <w:rsid w:val="00AB2D3E"/>
    <w:rsid w:val="00AB46F8"/>
    <w:rsid w:val="00AB6530"/>
    <w:rsid w:val="00AC32D5"/>
    <w:rsid w:val="00AF24F9"/>
    <w:rsid w:val="00AF5943"/>
    <w:rsid w:val="00AF72B7"/>
    <w:rsid w:val="00B023D5"/>
    <w:rsid w:val="00B176F1"/>
    <w:rsid w:val="00B470A1"/>
    <w:rsid w:val="00B75677"/>
    <w:rsid w:val="00B76990"/>
    <w:rsid w:val="00BA7D74"/>
    <w:rsid w:val="00BC4DA1"/>
    <w:rsid w:val="00BD06A2"/>
    <w:rsid w:val="00BE245B"/>
    <w:rsid w:val="00BE535E"/>
    <w:rsid w:val="00BF6423"/>
    <w:rsid w:val="00C00EBC"/>
    <w:rsid w:val="00C1533A"/>
    <w:rsid w:val="00C33444"/>
    <w:rsid w:val="00C434CC"/>
    <w:rsid w:val="00C65881"/>
    <w:rsid w:val="00C84620"/>
    <w:rsid w:val="00C94316"/>
    <w:rsid w:val="00CA2206"/>
    <w:rsid w:val="00CD6AF8"/>
    <w:rsid w:val="00D000F3"/>
    <w:rsid w:val="00D02EF5"/>
    <w:rsid w:val="00D214E9"/>
    <w:rsid w:val="00D540C2"/>
    <w:rsid w:val="00D54CE0"/>
    <w:rsid w:val="00D55EE8"/>
    <w:rsid w:val="00D6504E"/>
    <w:rsid w:val="00D90CD2"/>
    <w:rsid w:val="00DB0CE7"/>
    <w:rsid w:val="00DD0D4F"/>
    <w:rsid w:val="00E11DF1"/>
    <w:rsid w:val="00E54106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27BA4"/>
    <w:rsid w:val="00F32D24"/>
    <w:rsid w:val="00F34CEF"/>
    <w:rsid w:val="00F53B40"/>
    <w:rsid w:val="00FA6AFB"/>
    <w:rsid w:val="00FB67AE"/>
    <w:rsid w:val="00FE01F1"/>
    <w:rsid w:val="00FE1E5A"/>
    <w:rsid w:val="031F306F"/>
    <w:rsid w:val="15A4274F"/>
    <w:rsid w:val="20006A22"/>
    <w:rsid w:val="2E732F09"/>
    <w:rsid w:val="353F7772"/>
    <w:rsid w:val="4DCD5D94"/>
    <w:rsid w:val="614C61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9C7"/>
    <w:pPr>
      <w:widowControl w:val="0"/>
      <w:jc w:val="both"/>
    </w:pPr>
    <w:rPr>
      <w:rFonts w:ascii="Calibri" w:eastAsia="仿宋_GB2312" w:hAnsi="Calibri" w:cs="Times New Roman"/>
      <w:kern w:val="32"/>
      <w:sz w:val="32"/>
    </w:rPr>
  </w:style>
  <w:style w:type="paragraph" w:styleId="1">
    <w:name w:val="heading 1"/>
    <w:basedOn w:val="a"/>
    <w:next w:val="a"/>
    <w:link w:val="1Char"/>
    <w:uiPriority w:val="9"/>
    <w:qFormat/>
    <w:rsid w:val="000E59C7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0E59C7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4">
    <w:name w:val="footer"/>
    <w:basedOn w:val="a"/>
    <w:link w:val="Char0"/>
    <w:uiPriority w:val="99"/>
    <w:unhideWhenUsed/>
    <w:qFormat/>
    <w:rsid w:val="000E59C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E59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6">
    <w:name w:val="page number"/>
    <w:basedOn w:val="a0"/>
    <w:uiPriority w:val="99"/>
    <w:semiHidden/>
    <w:unhideWhenUsed/>
    <w:qFormat/>
    <w:rsid w:val="000E59C7"/>
  </w:style>
  <w:style w:type="character" w:customStyle="1" w:styleId="Char1">
    <w:name w:val="页眉 Char"/>
    <w:basedOn w:val="a0"/>
    <w:link w:val="a5"/>
    <w:uiPriority w:val="99"/>
    <w:qFormat/>
    <w:rsid w:val="000E59C7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E59C7"/>
    <w:rPr>
      <w:sz w:val="18"/>
      <w:szCs w:val="18"/>
    </w:rPr>
  </w:style>
  <w:style w:type="character" w:customStyle="1" w:styleId="Char">
    <w:name w:val="称呼 Char"/>
    <w:basedOn w:val="a0"/>
    <w:link w:val="a3"/>
    <w:qFormat/>
    <w:rsid w:val="000E59C7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qFormat/>
    <w:rsid w:val="000E59C7"/>
    <w:rPr>
      <w:b/>
      <w:bCs/>
      <w:kern w:val="44"/>
      <w:sz w:val="44"/>
      <w:szCs w:val="44"/>
    </w:rPr>
  </w:style>
  <w:style w:type="paragraph" w:customStyle="1" w:styleId="10">
    <w:name w:val="列表段落1"/>
    <w:basedOn w:val="a"/>
    <w:uiPriority w:val="99"/>
    <w:qFormat/>
    <w:rsid w:val="000E59C7"/>
    <w:pPr>
      <w:ind w:firstLineChars="200" w:firstLine="420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126</Words>
  <Characters>722</Characters>
  <Application>Microsoft Office Word</Application>
  <DocSecurity>0</DocSecurity>
  <Lines>6</Lines>
  <Paragraphs>1</Paragraphs>
  <ScaleCrop>false</ScaleCrop>
  <Company>Organization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27</cp:revision>
  <cp:lastPrinted>2025-03-05T01:07:00Z</cp:lastPrinted>
  <dcterms:created xsi:type="dcterms:W3CDTF">2025-01-05T01:22:00Z</dcterms:created>
  <dcterms:modified xsi:type="dcterms:W3CDTF">2025-07-03T02:59:00Z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F5D2F186D65B4C7A9B28386D2D08BE46</vt:lpwstr>
  </property>
</Properties>
</file>