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328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罪犯黄文鑫，男，</w:t>
      </w:r>
      <w:r>
        <w:rPr>
          <w:rFonts w:hint="eastAsia" w:ascii="仿宋_GB2312" w:hAnsi="宋体"/>
          <w:szCs w:val="32"/>
        </w:rPr>
        <w:t>汉族，1985年2月27日出生，初中文化，户籍所在地福建省安溪县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</w:rPr>
        <w:t>2007年12月4日因犯诈骗罪被判处有期徒刑四年三个月。系前科。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福建省安溪县人民法院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仿宋_GB2312" w:hAnsi="宋体"/>
          <w:szCs w:val="32"/>
        </w:rPr>
        <w:t>2020年1月15日</w:t>
      </w:r>
      <w:r>
        <w:rPr>
          <w:rFonts w:hint="eastAsia" w:ascii="仿宋_GB2312" w:hAnsi="仿宋_GB2312" w:cs="仿宋_GB2312"/>
          <w:szCs w:val="32"/>
        </w:rPr>
        <w:t>作出</w:t>
      </w:r>
      <w:r>
        <w:rPr>
          <w:rFonts w:hint="eastAsia" w:ascii="仿宋_GB2312" w:hAnsi="宋体"/>
          <w:szCs w:val="32"/>
        </w:rPr>
        <w:t>(2020)闽0524刑初19号刑事判决，以被告人黄文鑫</w:t>
      </w:r>
      <w:r>
        <w:rPr>
          <w:rFonts w:hint="eastAsia" w:ascii="仿宋_GB2312" w:hAnsi="仿宋_GB2312" w:cs="仿宋_GB2312"/>
          <w:szCs w:val="32"/>
        </w:rPr>
        <w:t>犯诈骗罪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被判处有期徒刑十年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并处罚金三十万元；犯伪造身份证件罪，判处拘役四个月，并处罚金一千元，决定执行有期徒刑十年，并处罚金人民币三十万零一千元，继续追缴其余共同违法所得人民币451059元。</w:t>
      </w:r>
      <w:r>
        <w:rPr>
          <w:rFonts w:hint="eastAsia" w:ascii="仿宋_GB2312" w:hAnsi="宋体"/>
          <w:szCs w:val="32"/>
        </w:rPr>
        <w:t>刑期自2019年6月20日起至2029年6月19日止。</w:t>
      </w:r>
      <w:r>
        <w:rPr>
          <w:rFonts w:hint="eastAsia" w:ascii="仿宋_GB2312" w:hAnsi="宋体"/>
          <w:szCs w:val="32"/>
          <w:lang w:val="en-US" w:eastAsia="zh-CN"/>
        </w:rPr>
        <w:t>于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20年3月19日</w:t>
      </w:r>
      <w:r>
        <w:rPr>
          <w:rFonts w:hint="eastAsia" w:ascii="仿宋_GB2312" w:hAnsi="宋体"/>
          <w:szCs w:val="32"/>
        </w:rPr>
        <w:t>交付</w:t>
      </w:r>
      <w:r>
        <w:rPr>
          <w:rFonts w:hint="eastAsia" w:ascii="仿宋_GB2312" w:hAnsi="仿宋_GB2312" w:cs="仿宋_GB2312"/>
          <w:szCs w:val="32"/>
        </w:rPr>
        <w:t>福建省厦门监狱执行刑罚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 w:hAnsi="宋体"/>
          <w:szCs w:val="32"/>
        </w:rPr>
        <w:t>2022年11月29日福建省厦门市中级人民法院作出（2022）闽02刑更767号刑事裁定，减刑五个月，于2022年11月29日送达</w:t>
      </w:r>
      <w:r>
        <w:rPr>
          <w:rFonts w:hint="eastAsia" w:ascii="仿宋_GB2312" w:hAnsi="宋体"/>
          <w:szCs w:val="32"/>
          <w:lang w:eastAsia="zh-CN"/>
        </w:rPr>
        <w:t>，</w:t>
      </w:r>
      <w:r>
        <w:rPr>
          <w:rFonts w:hint="eastAsia" w:ascii="仿宋_GB2312" w:hAnsi="宋体"/>
          <w:szCs w:val="32"/>
        </w:rPr>
        <w:t>现刑期自至2029年1月19日止。现属普管级罪犯。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宋体"/>
          <w:sz w:val="28"/>
          <w:szCs w:val="28"/>
        </w:rPr>
      </w:pPr>
      <w:r>
        <w:rPr>
          <w:rFonts w:hint="eastAsia" w:ascii="仿宋_GB2312"/>
          <w:szCs w:val="32"/>
          <w:lang w:val="zh-CN"/>
        </w:rPr>
        <w:t>该犯上次评定表扬剩余考核分</w:t>
      </w:r>
      <w:r>
        <w:rPr>
          <w:rFonts w:hint="eastAsia" w:ascii="仿宋_GB2312"/>
          <w:szCs w:val="32"/>
        </w:rPr>
        <w:t>189</w:t>
      </w:r>
      <w:r>
        <w:rPr>
          <w:rFonts w:hint="eastAsia" w:ascii="仿宋_GB2312"/>
          <w:szCs w:val="32"/>
          <w:lang w:val="zh-CN"/>
        </w:rPr>
        <w:t>分，本轮考核期202</w:t>
      </w:r>
      <w:r>
        <w:rPr>
          <w:rFonts w:hint="eastAsia" w:ascii="仿宋_GB2312"/>
          <w:szCs w:val="32"/>
        </w:rPr>
        <w:t>2</w:t>
      </w:r>
      <w:r>
        <w:rPr>
          <w:rFonts w:hint="eastAsia" w:ascii="仿宋_GB2312"/>
          <w:szCs w:val="32"/>
          <w:lang w:val="zh-CN"/>
        </w:rPr>
        <w:t>年</w:t>
      </w:r>
      <w:r>
        <w:rPr>
          <w:rFonts w:hint="eastAsia" w:ascii="仿宋_GB2312"/>
          <w:szCs w:val="32"/>
        </w:rPr>
        <w:t>8</w:t>
      </w:r>
      <w:r>
        <w:rPr>
          <w:rFonts w:hint="eastAsia" w:ascii="仿宋_GB2312"/>
          <w:szCs w:val="32"/>
          <w:lang w:val="zh-CN"/>
        </w:rPr>
        <w:t>月至2025年</w:t>
      </w:r>
      <w:r>
        <w:rPr>
          <w:rFonts w:hint="eastAsia" w:ascii="仿宋_GB2312"/>
          <w:szCs w:val="32"/>
        </w:rPr>
        <w:t>3</w:t>
      </w:r>
      <w:r>
        <w:rPr>
          <w:rFonts w:hint="eastAsia" w:ascii="仿宋_GB2312"/>
          <w:szCs w:val="32"/>
          <w:lang w:val="zh-CN"/>
        </w:rPr>
        <w:t>月累计获得考核分</w:t>
      </w:r>
      <w:r>
        <w:rPr>
          <w:rFonts w:hint="eastAsia" w:ascii="仿宋_GB2312"/>
          <w:szCs w:val="32"/>
        </w:rPr>
        <w:t>3468</w:t>
      </w:r>
      <w:r>
        <w:rPr>
          <w:rFonts w:hint="eastAsia" w:ascii="仿宋_GB2312"/>
          <w:szCs w:val="32"/>
          <w:lang w:val="zh-CN"/>
        </w:rPr>
        <w:t>分，合计获得考核分</w:t>
      </w:r>
      <w:r>
        <w:rPr>
          <w:rFonts w:hint="eastAsia" w:ascii="仿宋_GB2312"/>
          <w:szCs w:val="32"/>
        </w:rPr>
        <w:t>3657</w:t>
      </w:r>
      <w:r>
        <w:rPr>
          <w:rFonts w:hint="eastAsia" w:ascii="仿宋_GB2312"/>
          <w:szCs w:val="32"/>
          <w:lang w:val="zh-CN"/>
        </w:rPr>
        <w:t>分，表扬</w:t>
      </w:r>
      <w:r>
        <w:rPr>
          <w:rFonts w:hint="eastAsia" w:ascii="仿宋_GB2312"/>
          <w:szCs w:val="32"/>
        </w:rPr>
        <w:t>6</w:t>
      </w:r>
      <w:r>
        <w:rPr>
          <w:rFonts w:hint="eastAsia" w:ascii="仿宋_GB2312"/>
          <w:szCs w:val="32"/>
          <w:lang w:val="zh-CN"/>
        </w:rPr>
        <w:t>次。间隔期2022年11月29日至2025年3月累计获得考核分3028分。考核期无违规扣分。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6" w:firstLineChars="18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原判</w:t>
      </w:r>
      <w:r>
        <w:rPr>
          <w:rFonts w:hint="eastAsia" w:ascii="仿宋_GB2312"/>
          <w:szCs w:val="32"/>
        </w:rPr>
        <w:t>财产性判项罚金301000元，继续追缴违法所得4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1059元，已履行罚金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342元。其中本次缴纳罚金2642元，退缴违法所得10000元。</w:t>
      </w:r>
      <w:r>
        <w:rPr>
          <w:rFonts w:hint="eastAsia"/>
          <w:szCs w:val="32"/>
        </w:rPr>
        <w:t>考核期内消费8884.34元，月均自选购物消费277.64元，账户余额353.27元。</w:t>
      </w:r>
      <w:r>
        <w:rPr>
          <w:rFonts w:hint="eastAsia" w:ascii="仿宋_GB2312"/>
          <w:szCs w:val="32"/>
        </w:rPr>
        <w:t>2025年3月20日福建省安溪县人民法院回函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  <w:lang w:val="en-US" w:eastAsia="zh-CN"/>
        </w:rPr>
        <w:t>罪犯黄文鑫已缴交违法所得款10000元。经查其名下暂无可供执行的财产。执行过程中暂发现被执行人黄文鑫存在拒不交代赃款赃物去向情节；暂未发现存在隐瞒、藏匿、转移财产情节；</w:t>
      </w:r>
      <w:r>
        <w:rPr>
          <w:rFonts w:hint="eastAsia" w:ascii="仿宋_GB2312"/>
          <w:szCs w:val="32"/>
        </w:rPr>
        <w:t>暂未发现</w:t>
      </w:r>
      <w:r>
        <w:rPr>
          <w:rFonts w:hint="eastAsia" w:ascii="仿宋_GB2312"/>
          <w:szCs w:val="32"/>
          <w:lang w:val="en-US" w:eastAsia="zh-CN"/>
        </w:rPr>
        <w:t>存在妨害</w:t>
      </w:r>
      <w:r>
        <w:rPr>
          <w:rFonts w:hint="eastAsia" w:ascii="仿宋_GB2312"/>
          <w:szCs w:val="32"/>
        </w:rPr>
        <w:t>财产</w:t>
      </w:r>
      <w:r>
        <w:rPr>
          <w:rFonts w:hint="eastAsia" w:ascii="仿宋_GB2312"/>
          <w:szCs w:val="32"/>
          <w:lang w:val="en-US" w:eastAsia="zh-CN"/>
        </w:rPr>
        <w:t>性判执行情节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/>
          <w:szCs w:val="32"/>
          <w:lang w:val="zh-CN"/>
        </w:rPr>
      </w:pPr>
      <w:r>
        <w:rPr>
          <w:rFonts w:hint="eastAsia"/>
          <w:szCs w:val="32"/>
          <w:lang w:val="en-US" w:eastAsia="zh-CN"/>
        </w:rPr>
        <w:t>原判</w:t>
      </w:r>
      <w:r>
        <w:rPr>
          <w:rFonts w:hint="eastAsia" w:ascii="仿宋_GB2312"/>
          <w:szCs w:val="32"/>
          <w:lang w:val="zh-CN"/>
        </w:rPr>
        <w:t>财产</w:t>
      </w:r>
      <w:r>
        <w:rPr>
          <w:rFonts w:hint="eastAsia" w:ascii="仿宋_GB2312"/>
          <w:szCs w:val="32"/>
          <w:lang w:val="en-US" w:eastAsia="zh-CN"/>
        </w:rPr>
        <w:t>性判项</w:t>
      </w:r>
      <w:r>
        <w:rPr>
          <w:rFonts w:hint="eastAsia" w:ascii="仿宋_GB2312" w:cs="仿宋_GB2312"/>
          <w:color w:val="auto"/>
          <w:szCs w:val="32"/>
        </w:rPr>
        <w:t>义务履行金额未达到其个人应履行总额</w:t>
      </w:r>
      <w:r>
        <w:rPr>
          <w:rFonts w:hint="eastAsia" w:ascii="Times New Roman" w:hAnsi="Times New Roman" w:cs="仿宋_GB2312"/>
          <w:color w:val="auto"/>
          <w:szCs w:val="32"/>
        </w:rPr>
        <w:t>30</w:t>
      </w:r>
      <w:r>
        <w:rPr>
          <w:rFonts w:hint="eastAsia" w:ascii="仿宋_GB2312" w:cs="仿宋_GB2312"/>
          <w:color w:val="auto"/>
          <w:szCs w:val="32"/>
        </w:rPr>
        <w:t>%，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检察意见建议，履行比例低需从严掌握减刑幅度，</w:t>
      </w:r>
      <w:r>
        <w:rPr>
          <w:rFonts w:hint="eastAsia" w:ascii="仿宋_GB2312" w:cs="仿宋_GB2312"/>
          <w:color w:val="auto"/>
          <w:szCs w:val="32"/>
        </w:rPr>
        <w:t>因此提请减刑幅度扣减</w:t>
      </w:r>
      <w:r>
        <w:rPr>
          <w:rFonts w:hint="eastAsia" w:ascii="仿宋_GB2312"/>
          <w:szCs w:val="32"/>
          <w:lang w:val="en-US" w:eastAsia="zh-CN"/>
        </w:rPr>
        <w:t>四</w:t>
      </w:r>
      <w:r>
        <w:rPr>
          <w:rFonts w:hint="eastAsia" w:ascii="仿宋_GB2312"/>
          <w:szCs w:val="32"/>
          <w:lang w:val="zh-CN"/>
        </w:rPr>
        <w:t>个月。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20" w:lineRule="exact"/>
        <w:ind w:left="641" w:firstLine="0" w:firstLineChars="0"/>
        <w:jc w:val="left"/>
        <w:textAlignment w:val="auto"/>
        <w:rPr>
          <w:rFonts w:hint="eastAsia"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本案于</w:t>
      </w:r>
      <w:r>
        <w:rPr>
          <w:rFonts w:hint="eastAsia" w:ascii="仿宋_GB2312" w:hAnsi="仿宋" w:cs="宋体"/>
          <w:szCs w:val="32"/>
          <w:lang w:val="en-US" w:eastAsia="zh-CN"/>
        </w:rPr>
        <w:t>2025</w:t>
      </w:r>
      <w:r>
        <w:rPr>
          <w:rFonts w:hint="eastAsia" w:ascii="仿宋_GB2312" w:hAnsi="仿宋" w:cs="宋体"/>
          <w:szCs w:val="32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6</w:t>
      </w:r>
      <w:r>
        <w:rPr>
          <w:rFonts w:hint="eastAsia" w:ascii="仿宋_GB2312" w:hAnsi="仿宋" w:cs="宋体"/>
          <w:szCs w:val="32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23</w:t>
      </w:r>
      <w:r>
        <w:rPr>
          <w:rFonts w:hint="eastAsia" w:ascii="仿宋_GB2312" w:hAnsi="仿宋" w:cs="宋体"/>
          <w:szCs w:val="32"/>
        </w:rPr>
        <w:t>日至</w:t>
      </w:r>
      <w:r>
        <w:rPr>
          <w:rFonts w:hint="eastAsia" w:ascii="仿宋_GB2312" w:hAnsi="仿宋" w:cs="宋体"/>
          <w:szCs w:val="32"/>
          <w:lang w:val="en-US" w:eastAsia="zh-CN"/>
        </w:rPr>
        <w:t>25025</w:t>
      </w:r>
      <w:r>
        <w:rPr>
          <w:rFonts w:hint="eastAsia" w:ascii="仿宋_GB2312" w:hAnsi="仿宋" w:cs="宋体"/>
          <w:szCs w:val="32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" w:cs="宋体"/>
          <w:szCs w:val="32"/>
        </w:rPr>
        <w:t>月</w:t>
      </w:r>
      <w:r>
        <w:rPr>
          <w:rFonts w:hint="eastAsia" w:ascii="仿宋_GB2312" w:hAnsi="仿宋" w:cs="宋体"/>
          <w:szCs w:val="32"/>
          <w:lang w:val="en-US" w:eastAsia="zh-CN"/>
        </w:rPr>
        <w:t>27</w:t>
      </w:r>
      <w:r>
        <w:rPr>
          <w:rFonts w:hint="eastAsia" w:ascii="仿宋_GB2312" w:hAnsi="仿宋" w:cs="宋体"/>
          <w:szCs w:val="32"/>
        </w:rPr>
        <w:t>日在狱内公示未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20" w:lineRule="exact"/>
        <w:ind w:left="0" w:leftChars="0" w:firstLine="0" w:firstLineChars="0"/>
        <w:jc w:val="left"/>
        <w:textAlignment w:val="auto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《中华人民共和国刑法》第七十八条、第七十九条，《中华人民共和国刑事诉讼法》第二百七十三条第二款和《中华人民共和国监狱法》第二十九条之规定，建议对罪犯黄文鑫予以减刑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黄文鑫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014" w:rightChars="317"/>
        <w:jc w:val="right"/>
        <w:textAlignment w:val="auto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75E52"/>
    <w:rsid w:val="000C0406"/>
    <w:rsid w:val="000E0EA7"/>
    <w:rsid w:val="000E26AD"/>
    <w:rsid w:val="00175A06"/>
    <w:rsid w:val="001A505D"/>
    <w:rsid w:val="001D7D4D"/>
    <w:rsid w:val="003051AA"/>
    <w:rsid w:val="0032034A"/>
    <w:rsid w:val="00326D40"/>
    <w:rsid w:val="00341F49"/>
    <w:rsid w:val="003D5E5D"/>
    <w:rsid w:val="004317B8"/>
    <w:rsid w:val="00463147"/>
    <w:rsid w:val="004D1991"/>
    <w:rsid w:val="00534D95"/>
    <w:rsid w:val="005A43D7"/>
    <w:rsid w:val="00623D88"/>
    <w:rsid w:val="00634A51"/>
    <w:rsid w:val="00686765"/>
    <w:rsid w:val="006D4E74"/>
    <w:rsid w:val="00703582"/>
    <w:rsid w:val="0081143E"/>
    <w:rsid w:val="008A44F0"/>
    <w:rsid w:val="009D0F13"/>
    <w:rsid w:val="009F0191"/>
    <w:rsid w:val="00A0043C"/>
    <w:rsid w:val="00A414C7"/>
    <w:rsid w:val="00B22EEB"/>
    <w:rsid w:val="00B72385"/>
    <w:rsid w:val="00BF3A49"/>
    <w:rsid w:val="00C22C8A"/>
    <w:rsid w:val="00C706E8"/>
    <w:rsid w:val="00CA4E78"/>
    <w:rsid w:val="00CB4D57"/>
    <w:rsid w:val="00CD23A7"/>
    <w:rsid w:val="00D24100"/>
    <w:rsid w:val="00D512B2"/>
    <w:rsid w:val="00D63398"/>
    <w:rsid w:val="00D8533F"/>
    <w:rsid w:val="00E02753"/>
    <w:rsid w:val="00ED1509"/>
    <w:rsid w:val="00EE6A03"/>
    <w:rsid w:val="00FF39F2"/>
    <w:rsid w:val="06F32C95"/>
    <w:rsid w:val="076518D6"/>
    <w:rsid w:val="08D603BC"/>
    <w:rsid w:val="098A1833"/>
    <w:rsid w:val="098C23A6"/>
    <w:rsid w:val="0E0C65C1"/>
    <w:rsid w:val="0FB12C15"/>
    <w:rsid w:val="10130B55"/>
    <w:rsid w:val="11CD04FF"/>
    <w:rsid w:val="14C63D4D"/>
    <w:rsid w:val="16527C87"/>
    <w:rsid w:val="1B451A3D"/>
    <w:rsid w:val="1BC56906"/>
    <w:rsid w:val="1C123D93"/>
    <w:rsid w:val="2258192B"/>
    <w:rsid w:val="25742739"/>
    <w:rsid w:val="2797590A"/>
    <w:rsid w:val="28172917"/>
    <w:rsid w:val="29940BED"/>
    <w:rsid w:val="3367397D"/>
    <w:rsid w:val="37BD09EA"/>
    <w:rsid w:val="39F1773C"/>
    <w:rsid w:val="3A606C51"/>
    <w:rsid w:val="3B492FA1"/>
    <w:rsid w:val="3D8568E7"/>
    <w:rsid w:val="3D9C0C1A"/>
    <w:rsid w:val="418C7E65"/>
    <w:rsid w:val="41B7459B"/>
    <w:rsid w:val="424C7781"/>
    <w:rsid w:val="43557FD7"/>
    <w:rsid w:val="46D36A87"/>
    <w:rsid w:val="46EA582C"/>
    <w:rsid w:val="495C45DC"/>
    <w:rsid w:val="4F6D4D2E"/>
    <w:rsid w:val="51EA3952"/>
    <w:rsid w:val="52532DC8"/>
    <w:rsid w:val="527F323B"/>
    <w:rsid w:val="599E39F0"/>
    <w:rsid w:val="650954B0"/>
    <w:rsid w:val="67444BFA"/>
    <w:rsid w:val="680D68A5"/>
    <w:rsid w:val="6A8767B3"/>
    <w:rsid w:val="6CC3763F"/>
    <w:rsid w:val="6FFB4587"/>
    <w:rsid w:val="728651B7"/>
    <w:rsid w:val="75160265"/>
    <w:rsid w:val="75DE6FF6"/>
    <w:rsid w:val="76C32D8D"/>
    <w:rsid w:val="7D350B0C"/>
    <w:rsid w:val="7D9E09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167</Words>
  <Characters>952</Characters>
  <Lines>7</Lines>
  <Paragraphs>2</Paragraphs>
  <TotalTime>11</TotalTime>
  <ScaleCrop>false</ScaleCrop>
  <LinksUpToDate>false</LinksUpToDate>
  <CharactersWithSpaces>1117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2024-01-30T08:05:00Z</cp:lastPrinted>
  <dcterms:modified xsi:type="dcterms:W3CDTF">2025-06-30T09:39:18Z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69CB2B272DDE43E6A832197318563DDA</vt:lpwstr>
  </property>
</Properties>
</file>