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364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pStyle w:val="7"/>
        <w:widowControl/>
        <w:spacing w:line="560" w:lineRule="exact"/>
        <w:ind w:left="482" w:hanging="62"/>
        <w:rPr>
          <w:rFonts w:hint="default"/>
        </w:rPr>
      </w:pP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黄彰敏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，男，1979年4月2日出生，高中文化，汉族，户籍所在地台湾地区桃园县，捕前无业。</w:t>
      </w:r>
    </w:p>
    <w:p>
      <w:pPr>
        <w:spacing w:line="560" w:lineRule="exact"/>
        <w:ind w:firstLine="640" w:firstLineChars="200"/>
        <w:rPr>
          <w:rFonts w:ascii="仿宋_GB2312" w:hAnsi="Calibri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福建省厦门市中级人民法院于2020年2月27日作出（2019）闽02刑初58号刑事判决，以被告人黄彰敏犯故意伤害罪</w:t>
      </w:r>
      <w:bookmarkStart w:id="0" w:name="_GoBack"/>
      <w:bookmarkEnd w:id="0"/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，判处有期徒刑十年。该犯不服，提出上诉。福建省高级人民法院于2020年9月28日作出（2020）闽刑终178号刑事裁定，驳回上诉，维持原判。刑期自2019年2月19日起至2029年2月18日止。2021年1月18日交付福建省厦门监狱执行刑罚。2023年7月28日，福建省厦门市中级人民法院以(2023)闽02刑更446号刑事裁定，对其减刑七个月，2023年7月28日送达，现刑期至2028年7月18日止。属普管级罪犯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罪犯黄彰敏自上次减刑以来确有悔改表现，具体事实如下：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_GB2312"/>
          <w:iCs/>
          <w:color w:val="000000"/>
          <w:szCs w:val="32"/>
        </w:rPr>
      </w:pPr>
      <w:r>
        <w:rPr>
          <w:rFonts w:hint="eastAsia" w:ascii="仿宋_GB2312" w:hAnsi="仿宋" w:eastAsia="仿宋_GB2312" w:cs="仿宋_GB2312"/>
          <w:iCs/>
          <w:sz w:val="32"/>
          <w:szCs w:val="32"/>
        </w:rPr>
        <w:t>认罪悔罪：能服从法院判决，自书认罪悔罪书</w:t>
      </w:r>
      <w:r>
        <w:rPr>
          <w:rFonts w:hint="eastAsia" w:ascii="仿宋_GB2312" w:hAnsi="仿宋" w:eastAsia="仿宋_GB2312" w:cs="仿宋_GB2312"/>
          <w:iCs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color w:val="000000"/>
          <w:szCs w:val="32"/>
          <w:lang w:val="zh-CN"/>
        </w:rPr>
      </w:pP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：基本能遵守法律法规及监规纪律，接受教育改造，考核期内有违规行为，经民警教育后，能认识到自己的错误。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奖惩情况：该犯上次评定表扬剩余考核分388.3分，本轮考核期2023年4月至2025年3月，累计获考核分2746.3分，合计获得考核分3134.6分，表扬5次；间隔期2023年7月28日至2025年3月，获考核分2184分。考核期内违规1次扣2分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_GB2312"/>
          <w:iCs/>
          <w:szCs w:val="32"/>
        </w:rPr>
      </w:pPr>
      <w:r>
        <w:rPr>
          <w:rFonts w:hint="eastAsia" w:ascii="仿宋_GB2312" w:hAnsi="仿宋" w:eastAsia="仿宋_GB2312" w:cs="仿宋_GB2312"/>
          <w:iCs/>
          <w:sz w:val="32"/>
          <w:szCs w:val="32"/>
        </w:rPr>
        <w:t>该犯原判无财产性判项。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本案于2025年6月23日至2025年6月27日在狱内公示未收到不同意见。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黄彰敏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予以减刑八个月。特提请你院审理裁定。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spacing w:line="560" w:lineRule="exact"/>
        <w:rPr>
          <w:rFonts w:ascii="仿宋_GB2312" w:eastAsia="仿宋_GB2312" w:cs="仿宋_GB231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</w:t>
      </w:r>
      <w:r>
        <w:rPr>
          <w:rFonts w:hint="eastAsia" w:ascii="仿宋_GB2312" w:eastAsia="仿宋_GB2312" w:cs="仿宋_GB2312"/>
          <w:sz w:val="32"/>
          <w:szCs w:val="32"/>
        </w:rPr>
        <w:t>1.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罪犯黄彰敏卷宗2册</w:t>
      </w:r>
    </w:p>
    <w:p>
      <w:pPr>
        <w:spacing w:line="560" w:lineRule="exact"/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⒉减刑建议书2份</w:t>
      </w:r>
    </w:p>
    <w:p>
      <w:pPr>
        <w:spacing w:line="560" w:lineRule="exact"/>
        <w:ind w:right="796" w:rightChars="379" w:firstLine="403" w:firstLineChars="192"/>
        <w:jc w:val="center"/>
        <w:rPr>
          <w:rFonts w:ascii="仿宋_GB2312" w:eastAsia="仿宋_GB2312" w:cs="仿宋_GB2312"/>
          <w:szCs w:val="32"/>
        </w:rPr>
      </w:pPr>
    </w:p>
    <w:p>
      <w:pPr>
        <w:spacing w:line="560" w:lineRule="exact"/>
        <w:ind w:right="796" w:rightChars="379" w:firstLine="614" w:firstLineChars="192"/>
        <w:jc w:val="right"/>
        <w:rPr>
          <w:rFonts w:hint="eastAsia"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福建省厦门监狱</w:t>
      </w:r>
    </w:p>
    <w:p>
      <w:pPr>
        <w:spacing w:line="560" w:lineRule="exact"/>
        <w:ind w:right="659" w:rightChars="314" w:firstLine="614" w:firstLineChars="192"/>
        <w:jc w:val="righ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2025年6月30日</w:t>
      </w:r>
    </w:p>
    <w:sectPr>
      <w:pgSz w:w="12240" w:h="15840"/>
      <w:pgMar w:top="1871" w:right="1304" w:bottom="1871" w:left="158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rsids>
    <w:rsidRoot w:val="006E230A"/>
    <w:rsid w:val="00157A5A"/>
    <w:rsid w:val="003B104D"/>
    <w:rsid w:val="006E230A"/>
    <w:rsid w:val="03B60083"/>
    <w:rsid w:val="27670351"/>
    <w:rsid w:val="29055827"/>
    <w:rsid w:val="3255145A"/>
    <w:rsid w:val="70895EB8"/>
    <w:rsid w:val="7E09729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hint="eastAsia" w:ascii="仿宋_GB2312" w:eastAsia="仿宋_GB2312" w:cs="仿宋_GB2312"/>
      <w:kern w:val="32"/>
      <w:sz w:val="18"/>
      <w:szCs w:val="18"/>
    </w:rPr>
  </w:style>
  <w:style w:type="paragraph" w:customStyle="1" w:styleId="7">
    <w:name w:val="Body Text First Indent 21"/>
    <w:basedOn w:val="1"/>
    <w:qFormat/>
    <w:uiPriority w:val="0"/>
    <w:pPr>
      <w:spacing w:line="340" w:lineRule="exact"/>
      <w:ind w:left="420" w:leftChars="200" w:right="-139" w:hanging="26" w:hangingChars="26"/>
    </w:pPr>
    <w:rPr>
      <w:rFonts w:hint="eastAsia" w:ascii="华文中宋" w:hAnsi="华文中宋" w:eastAsia="华文中宋" w:cs="Times New Roman"/>
      <w:kern w:val="32"/>
      <w:sz w:val="24"/>
      <w:szCs w:val="20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135</Words>
  <Characters>775</Characters>
  <Lines>6</Lines>
  <Paragraphs>1</Paragraphs>
  <TotalTime>4</TotalTime>
  <ScaleCrop>false</ScaleCrop>
  <LinksUpToDate>false</LinksUpToDate>
  <CharactersWithSpaces>909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2025-05-27T01:31:00Z</dcterms:created>
  <cp:lastModifiedBy>刘海滨</cp:lastModifiedBy>
  <dcterms:modified xsi:type="dcterms:W3CDTF">2025-07-07T05:28:53Z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BE6CE22E261F44BE8E66B007A0623BF9</vt:lpwstr>
  </property>
</Properties>
</file>