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331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罪犯石文荣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，男，1980年3月5日出生，汉族，初中</w:t>
      </w:r>
      <w:r>
        <w:rPr>
          <w:rFonts w:hint="eastAsia" w:ascii="仿宋_GB2312"/>
          <w:szCs w:val="32"/>
          <w:lang w:val="en-US" w:eastAsia="zh-CN"/>
        </w:rPr>
        <w:t>文化</w:t>
      </w:r>
      <w:r>
        <w:rPr>
          <w:rFonts w:hint="eastAsia" w:ascii="仿宋_GB2312"/>
          <w:szCs w:val="32"/>
        </w:rPr>
        <w:t>，户籍所在地福建省武平县。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福建省武平县人民法院于2019年10月23日作出(2019)闽0824刑初239号刑事判决，以被告人石文荣</w:t>
      </w:r>
      <w:r>
        <w:rPr>
          <w:rFonts w:hint="eastAsia" w:ascii="仿宋_GB2312" w:hAnsi="仿宋_GB2312" w:cs="仿宋_GB2312"/>
          <w:szCs w:val="32"/>
        </w:rPr>
        <w:t>犯参加黑社会性质组织罪，判处有期徒刑五年，并处罚金人民币三十万元；犯开设赌场罪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判处有期徒刑五年，并处罚金人民币五十万元；犯非法采矿罪，判处有期徒刑三年六个月，并处罚金人民币十六万元；犯寻衅滋事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判处有期徒刑二年九个月；犯敲诈勒索罪，判处有期徒刑三年九个月，并处罚金人民币四万元；犯妨</w:t>
      </w:r>
      <w:r>
        <w:rPr>
          <w:rFonts w:hint="eastAsia" w:ascii="仿宋_GB2312" w:hAnsi="仿宋_GB2312" w:cs="仿宋_GB2312"/>
          <w:szCs w:val="32"/>
          <w:lang w:val="en-US" w:eastAsia="zh-CN"/>
        </w:rPr>
        <w:t>害</w:t>
      </w:r>
      <w:r>
        <w:rPr>
          <w:rFonts w:hint="eastAsia" w:ascii="仿宋_GB2312" w:hAnsi="仿宋_GB2312" w:cs="仿宋_GB2312"/>
          <w:szCs w:val="32"/>
        </w:rPr>
        <w:t>公务罪，判处有期徒刑一年；数罪并罚，决定执行有期徒刑十七年，并处罚金人民币100万元，退赔被害人2万元，共同退赔被害人4500元，</w:t>
      </w:r>
      <w:r>
        <w:rPr>
          <w:rFonts w:hint="eastAsia" w:ascii="仿宋_GB2312" w:hAnsi="仿宋_GB2312" w:cs="仿宋_GB2312"/>
          <w:szCs w:val="32"/>
          <w:lang w:val="en-US" w:eastAsia="zh-CN"/>
        </w:rPr>
        <w:t>继续</w:t>
      </w:r>
      <w:r>
        <w:rPr>
          <w:rFonts w:hint="eastAsia" w:ascii="仿宋_GB2312" w:hAnsi="仿宋_GB2312" w:cs="仿宋_GB2312"/>
          <w:szCs w:val="32"/>
        </w:rPr>
        <w:t>追缴违法所得11万元。</w:t>
      </w:r>
      <w:r>
        <w:rPr>
          <w:rFonts w:hint="eastAsia" w:ascii="仿宋_GB2312"/>
          <w:szCs w:val="32"/>
        </w:rPr>
        <w:t>该犯及同案犯不服，提出上诉。福建省龙岩市中级人民法院于2020年7月24日作出(2019)闽08刑终463号刑事判决，撤销上诉人石文荣定罪量刑</w:t>
      </w:r>
      <w:r>
        <w:rPr>
          <w:rFonts w:hint="eastAsia" w:ascii="仿宋_GB2312"/>
          <w:szCs w:val="32"/>
          <w:lang w:val="en-US" w:eastAsia="zh-CN"/>
        </w:rPr>
        <w:t>部分及财产性判项的判决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以</w:t>
      </w:r>
      <w:r>
        <w:rPr>
          <w:rFonts w:hint="eastAsia" w:ascii="仿宋_GB2312"/>
          <w:szCs w:val="32"/>
        </w:rPr>
        <w:t>上诉人石文荣</w:t>
      </w:r>
      <w:r>
        <w:rPr>
          <w:rFonts w:hint="eastAsia" w:ascii="仿宋_GB2312" w:hAnsi="仿宋_GB2312" w:cs="仿宋_GB2312"/>
          <w:szCs w:val="32"/>
        </w:rPr>
        <w:t>参加黑社会性质组织罪，判处有期徒刑四年，并处罚金人民币三十万元；犯开设赌场罪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判处有期徒刑四年，并处罚金人民币四十万元；犯非法采矿罪，判处有期徒刑三年，并处罚金人民币十二万元；犯寻衅滋事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判处有期徒刑二年；犯敲诈勒索罪，判处有期徒刑三年三个月，并处罚金人民币三万元；犯妨</w:t>
      </w:r>
      <w:r>
        <w:rPr>
          <w:rFonts w:hint="eastAsia" w:ascii="仿宋_GB2312" w:hAnsi="仿宋_GB2312" w:cs="仿宋_GB2312"/>
          <w:szCs w:val="32"/>
          <w:lang w:val="en-US" w:eastAsia="zh-CN"/>
        </w:rPr>
        <w:t>害</w:t>
      </w:r>
      <w:r>
        <w:rPr>
          <w:rFonts w:hint="eastAsia" w:ascii="仿宋_GB2312" w:hAnsi="仿宋_GB2312" w:cs="仿宋_GB2312"/>
          <w:szCs w:val="32"/>
        </w:rPr>
        <w:t>公务罪，判处有期徒刑六个月；数罪并罚，决定执行有期徒刑十三年六个月，并处罚金人民币85万元（已缴</w:t>
      </w:r>
      <w:r>
        <w:rPr>
          <w:rFonts w:hint="eastAsia" w:ascii="仿宋_GB2312" w:hAnsi="仿宋_GB2312" w:cs="仿宋_GB2312"/>
          <w:szCs w:val="32"/>
          <w:lang w:val="en-US" w:eastAsia="zh-CN"/>
        </w:rPr>
        <w:t>纳</w:t>
      </w:r>
      <w:r>
        <w:rPr>
          <w:rFonts w:hint="eastAsia" w:ascii="仿宋_GB2312" w:hAnsi="仿宋_GB2312" w:cs="仿宋_GB2312"/>
          <w:szCs w:val="32"/>
        </w:rPr>
        <w:t>10万元），预缴在原审法院的24500元退赔给各被害人。刑期自2018年11月23日至2032年5月22日止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  <w:lang w:val="en-US" w:eastAsia="zh-CN"/>
        </w:rPr>
        <w:t>于2020年8月18日交付福建省龙岩监狱执行刑罚，</w:t>
      </w:r>
      <w:r>
        <w:rPr>
          <w:rFonts w:hint="eastAsia" w:ascii="仿宋_GB2312"/>
          <w:szCs w:val="32"/>
        </w:rPr>
        <w:t>于2020年12月18日</w:t>
      </w:r>
      <w:r>
        <w:rPr>
          <w:rFonts w:hint="eastAsia" w:ascii="仿宋_GB2312"/>
          <w:szCs w:val="32"/>
          <w:lang w:val="en-US" w:eastAsia="zh-CN"/>
        </w:rPr>
        <w:t>转入</w:t>
      </w:r>
      <w:r>
        <w:rPr>
          <w:rFonts w:hint="eastAsia" w:ascii="仿宋_GB2312"/>
          <w:szCs w:val="32"/>
        </w:rPr>
        <w:t>福建省厦门监狱</w:t>
      </w:r>
      <w:r>
        <w:rPr>
          <w:rFonts w:hint="eastAsia" w:ascii="仿宋_GB2312"/>
          <w:szCs w:val="32"/>
          <w:lang w:val="en-US" w:eastAsia="zh-CN"/>
        </w:rPr>
        <w:t>继续</w:t>
      </w:r>
      <w:r>
        <w:rPr>
          <w:rFonts w:hint="eastAsia" w:ascii="仿宋_GB2312"/>
          <w:szCs w:val="32"/>
        </w:rPr>
        <w:t>执行刑罚。2023年4月28日福建省厦门市中级人民法院</w:t>
      </w:r>
      <w:r>
        <w:rPr>
          <w:rFonts w:hint="eastAsia" w:ascii="仿宋_GB2312"/>
          <w:szCs w:val="32"/>
          <w:lang w:val="en-US" w:eastAsia="zh-CN"/>
        </w:rPr>
        <w:t>以</w:t>
      </w:r>
      <w:r>
        <w:rPr>
          <w:rFonts w:hint="eastAsia" w:ascii="仿宋_GB2312"/>
          <w:szCs w:val="32"/>
        </w:rPr>
        <w:t>（2023）闽02刑更199号刑事裁定，对其减刑六个月，于2023年4月28日送达。现刑期至2031年11月22日止。属普管级罪犯。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奖惩情况 ：</w:t>
      </w:r>
      <w:r>
        <w:rPr>
          <w:rFonts w:hint="eastAsia" w:ascii="仿宋_GB2312"/>
          <w:szCs w:val="32"/>
        </w:rPr>
        <w:t>该犯上次提请周期剩余545.5分，本轮考核期2022年12月至2025年3月累计获得3210分，合计获得3755.5分，</w:t>
      </w:r>
      <w:r>
        <w:rPr>
          <w:rFonts w:hint="eastAsia" w:ascii="仿宋_GB2312" w:hAnsi="宋体"/>
          <w:sz w:val="28"/>
          <w:szCs w:val="28"/>
        </w:rPr>
        <w:t>表扬6次</w:t>
      </w:r>
      <w:r>
        <w:rPr>
          <w:rFonts w:hint="eastAsia" w:ascii="仿宋_GB2312"/>
          <w:szCs w:val="32"/>
        </w:rPr>
        <w:t>。间隔期2023年4月28日至2025年3月，累计获得2577分。</w:t>
      </w:r>
      <w:r>
        <w:rPr>
          <w:rFonts w:hint="eastAsia" w:ascii="仿宋_GB2312"/>
          <w:szCs w:val="32"/>
          <w:lang w:val="en-US" w:eastAsia="zh-CN"/>
        </w:rPr>
        <w:t>考核期无违规扣分。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原判财产性判项罚金850000元，追缴违法所得110000元，退赔被害人损失24500元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原审法院复函：截止2022年11月17日，石文荣已缴纳罚金人民币850000元，已追缴违法所得110000元，已退赔被害人损失24500元，已全部履行完毕。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jc w:val="left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szCs w:val="32"/>
        </w:rPr>
        <w:t>该犯系</w:t>
      </w:r>
      <w:r>
        <w:rPr>
          <w:rFonts w:hint="eastAsia" w:ascii="仿宋_GB2312" w:hAnsi="仿宋_GB2312" w:cs="仿宋_GB2312"/>
          <w:szCs w:val="32"/>
          <w:lang w:val="en-US" w:eastAsia="zh-CN"/>
        </w:rPr>
        <w:t>参加</w:t>
      </w:r>
      <w:r>
        <w:rPr>
          <w:rFonts w:hint="eastAsia" w:ascii="仿宋_GB2312" w:hAnsi="仿宋_GB2312" w:cs="仿宋_GB2312"/>
          <w:szCs w:val="32"/>
        </w:rPr>
        <w:t>黑</w:t>
      </w:r>
      <w:r>
        <w:rPr>
          <w:rFonts w:hint="eastAsia" w:ascii="仿宋_GB2312" w:hAnsi="仿宋_GB2312" w:cs="仿宋_GB2312"/>
          <w:szCs w:val="32"/>
          <w:lang w:val="en-US" w:eastAsia="zh-CN"/>
        </w:rPr>
        <w:t>社会性质组织</w:t>
      </w:r>
      <w:r>
        <w:rPr>
          <w:rFonts w:hint="eastAsia" w:ascii="仿宋_GB2312" w:hAnsi="仿宋_GB2312" w:cs="仿宋_GB2312"/>
          <w:szCs w:val="32"/>
        </w:rPr>
        <w:t>犯罪罪犯</w:t>
      </w:r>
      <w:r>
        <w:rPr>
          <w:rFonts w:hint="eastAsia" w:ascii="仿宋_GB2312" w:hAnsi="仿宋_GB2312" w:cs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cs="仿宋_GB2312"/>
          <w:color w:val="auto"/>
          <w:szCs w:val="32"/>
        </w:rPr>
        <w:t>属于从严掌握减刑对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0" w:leftChars="0" w:firstLine="0" w:firstLineChars="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color w:val="auto"/>
          <w:szCs w:val="32"/>
        </w:rPr>
        <w:t>象</w:t>
      </w:r>
      <w:r>
        <w:rPr>
          <w:rFonts w:hint="eastAsia" w:asci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因此提请减刑幅度扣减一个月。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</w:t>
      </w:r>
      <w:bookmarkStart w:id="0" w:name="_GoBack"/>
      <w:bookmarkEnd w:id="0"/>
      <w:r>
        <w:rPr>
          <w:rFonts w:hint="eastAsia" w:ascii="仿宋_GB2312" w:hAnsi="仿宋_GB2312" w:cs="仿宋_GB2312"/>
          <w:szCs w:val="32"/>
        </w:rPr>
        <w:t>事诉讼法》第二百七十三条第二款和《中华人民共和国监狱法》第二十九条之规定，建议对罪犯石文荣予以减刑八个月。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石文荣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left="640" w:right="-48" w:rightChars="-15" w:firstLine="960" w:firstLineChars="300"/>
        <w:jc w:val="left"/>
        <w:textAlignment w:val="auto"/>
        <w:rPr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20" w:lineRule="exact"/>
        <w:ind w:right="1014" w:rightChars="317"/>
        <w:jc w:val="right"/>
        <w:textAlignment w:val="auto"/>
        <w:rPr>
          <w:rFonts w:hint="eastAsia" w:eastAsia="仿宋_GB231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75A06"/>
    <w:rsid w:val="001A505D"/>
    <w:rsid w:val="001D7D4D"/>
    <w:rsid w:val="002B0F5D"/>
    <w:rsid w:val="0032034A"/>
    <w:rsid w:val="00326D40"/>
    <w:rsid w:val="00341F49"/>
    <w:rsid w:val="003D5E5D"/>
    <w:rsid w:val="004317B8"/>
    <w:rsid w:val="00463147"/>
    <w:rsid w:val="004D1991"/>
    <w:rsid w:val="004D3035"/>
    <w:rsid w:val="005050F5"/>
    <w:rsid w:val="00532391"/>
    <w:rsid w:val="00534D95"/>
    <w:rsid w:val="00573633"/>
    <w:rsid w:val="005C0D17"/>
    <w:rsid w:val="00634A51"/>
    <w:rsid w:val="006D4E74"/>
    <w:rsid w:val="00787BCA"/>
    <w:rsid w:val="007F4795"/>
    <w:rsid w:val="0081143E"/>
    <w:rsid w:val="00863C73"/>
    <w:rsid w:val="008B2468"/>
    <w:rsid w:val="009425CE"/>
    <w:rsid w:val="009B0F37"/>
    <w:rsid w:val="009D0F13"/>
    <w:rsid w:val="009F0191"/>
    <w:rsid w:val="00A0043C"/>
    <w:rsid w:val="00A414C7"/>
    <w:rsid w:val="00A4628A"/>
    <w:rsid w:val="00B22EEB"/>
    <w:rsid w:val="00B51F2B"/>
    <w:rsid w:val="00B72385"/>
    <w:rsid w:val="00B8585F"/>
    <w:rsid w:val="00BB485D"/>
    <w:rsid w:val="00C22C8A"/>
    <w:rsid w:val="00C706E8"/>
    <w:rsid w:val="00CA2789"/>
    <w:rsid w:val="00CB4D57"/>
    <w:rsid w:val="00CD23A7"/>
    <w:rsid w:val="00D24100"/>
    <w:rsid w:val="00D512B2"/>
    <w:rsid w:val="00D6164C"/>
    <w:rsid w:val="00D63398"/>
    <w:rsid w:val="00D8533F"/>
    <w:rsid w:val="00E02753"/>
    <w:rsid w:val="00E307F7"/>
    <w:rsid w:val="00E51879"/>
    <w:rsid w:val="00ED11BF"/>
    <w:rsid w:val="00ED1509"/>
    <w:rsid w:val="00EE6A03"/>
    <w:rsid w:val="00F20637"/>
    <w:rsid w:val="00F276F1"/>
    <w:rsid w:val="00FC3185"/>
    <w:rsid w:val="00FF04BF"/>
    <w:rsid w:val="00FF39F2"/>
    <w:rsid w:val="013F63A4"/>
    <w:rsid w:val="05355B4E"/>
    <w:rsid w:val="06C34A8B"/>
    <w:rsid w:val="06F32C95"/>
    <w:rsid w:val="076518D6"/>
    <w:rsid w:val="08D603BC"/>
    <w:rsid w:val="098A1833"/>
    <w:rsid w:val="098C23A6"/>
    <w:rsid w:val="0BAA16BD"/>
    <w:rsid w:val="0C377467"/>
    <w:rsid w:val="0CB52AE3"/>
    <w:rsid w:val="10130B55"/>
    <w:rsid w:val="11CD04FF"/>
    <w:rsid w:val="13CD1607"/>
    <w:rsid w:val="14C63D4D"/>
    <w:rsid w:val="16527C87"/>
    <w:rsid w:val="174B0D9F"/>
    <w:rsid w:val="185A4ED3"/>
    <w:rsid w:val="18C07D29"/>
    <w:rsid w:val="1A3161E5"/>
    <w:rsid w:val="1B451A3D"/>
    <w:rsid w:val="1BC56906"/>
    <w:rsid w:val="1C2319AC"/>
    <w:rsid w:val="1CA66803"/>
    <w:rsid w:val="1D6168F0"/>
    <w:rsid w:val="2258192B"/>
    <w:rsid w:val="252A095D"/>
    <w:rsid w:val="25E14DD2"/>
    <w:rsid w:val="2797590A"/>
    <w:rsid w:val="29940BED"/>
    <w:rsid w:val="2B700A50"/>
    <w:rsid w:val="2CAA448D"/>
    <w:rsid w:val="2E8C7BEE"/>
    <w:rsid w:val="2F0D7CD2"/>
    <w:rsid w:val="2F276B61"/>
    <w:rsid w:val="2FA86C91"/>
    <w:rsid w:val="31D3026B"/>
    <w:rsid w:val="3367397D"/>
    <w:rsid w:val="3544163B"/>
    <w:rsid w:val="35FC4CD1"/>
    <w:rsid w:val="393972B4"/>
    <w:rsid w:val="39AD7CF8"/>
    <w:rsid w:val="39CD2ECD"/>
    <w:rsid w:val="39F1773C"/>
    <w:rsid w:val="3AAD5E65"/>
    <w:rsid w:val="3E82529D"/>
    <w:rsid w:val="3FE744A4"/>
    <w:rsid w:val="43386769"/>
    <w:rsid w:val="43557FD7"/>
    <w:rsid w:val="46D36A87"/>
    <w:rsid w:val="4850131A"/>
    <w:rsid w:val="51923BED"/>
    <w:rsid w:val="527F323B"/>
    <w:rsid w:val="55693C23"/>
    <w:rsid w:val="599E39F0"/>
    <w:rsid w:val="5FAA7571"/>
    <w:rsid w:val="616348FA"/>
    <w:rsid w:val="650954B0"/>
    <w:rsid w:val="67444BFA"/>
    <w:rsid w:val="69443C74"/>
    <w:rsid w:val="6A8767B3"/>
    <w:rsid w:val="6DEA7C00"/>
    <w:rsid w:val="70465C94"/>
    <w:rsid w:val="71B5409B"/>
    <w:rsid w:val="728651B7"/>
    <w:rsid w:val="75160265"/>
    <w:rsid w:val="75DE6FF6"/>
    <w:rsid w:val="7618607A"/>
    <w:rsid w:val="76C32D8D"/>
    <w:rsid w:val="76C605F1"/>
    <w:rsid w:val="7ACC38B1"/>
    <w:rsid w:val="7E3977A2"/>
    <w:rsid w:val="7F4A18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229</Words>
  <Characters>1309</Characters>
  <Lines>10</Lines>
  <Paragraphs>3</Paragraphs>
  <TotalTime>9</TotalTime>
  <ScaleCrop>false</ScaleCrop>
  <LinksUpToDate>false</LinksUpToDate>
  <CharactersWithSpaces>1535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2025-05-11T23:53:00Z</cp:lastPrinted>
  <dcterms:modified xsi:type="dcterms:W3CDTF">2025-06-30T09:41:11Z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648E316FAB5B46DF98C97B49F16D22A1</vt:lpwstr>
  </property>
</Properties>
</file>