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414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罪犯苏新建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，男，1987年3月19日出生，汉族，初中文化，户籍所在地福建省安溪县。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福建省厦门市同安区人民法院于2017年4月6日作出（2016）闽0212刑初284号刑事判决，以被告人苏新建犯诈骗罪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判处有期徒刑十年七个月，并处罚金人民币6万元，犯</w:t>
      </w:r>
      <w:r>
        <w:rPr>
          <w:rFonts w:hint="eastAsia" w:ascii="仿宋_GB2312"/>
          <w:szCs w:val="32"/>
        </w:rPr>
        <w:t>开设赌场罪，</w:t>
      </w:r>
      <w:r>
        <w:rPr>
          <w:rFonts w:hint="eastAsia" w:ascii="仿宋_GB2312"/>
          <w:szCs w:val="32"/>
          <w:lang w:val="en-US" w:eastAsia="zh-CN"/>
        </w:rPr>
        <w:t>判处有期徒刑四年二个月，并处罚金人民币4万元，</w:t>
      </w:r>
      <w:r>
        <w:rPr>
          <w:rFonts w:hint="eastAsia" w:ascii="仿宋_GB2312"/>
          <w:szCs w:val="32"/>
        </w:rPr>
        <w:t>数罪并罚，决定执行有期徒刑十四年，并处罚金</w:t>
      </w:r>
      <w:r>
        <w:rPr>
          <w:rFonts w:hint="eastAsia" w:ascii="仿宋_GB2312"/>
          <w:szCs w:val="32"/>
          <w:lang w:val="en-US" w:eastAsia="zh-CN"/>
        </w:rPr>
        <w:t>人民币</w:t>
      </w:r>
      <w:r>
        <w:rPr>
          <w:rFonts w:hint="eastAsia" w:ascii="仿宋_GB2312"/>
          <w:szCs w:val="32"/>
        </w:rPr>
        <w:t>100000元，责令继续</w:t>
      </w:r>
      <w:r>
        <w:rPr>
          <w:rFonts w:hint="eastAsia" w:ascii="仿宋_GB2312"/>
          <w:szCs w:val="32"/>
          <w:lang w:val="en-US" w:eastAsia="zh-CN"/>
        </w:rPr>
        <w:t>共同</w:t>
      </w:r>
      <w:r>
        <w:rPr>
          <w:rFonts w:hint="eastAsia" w:ascii="仿宋_GB2312"/>
          <w:szCs w:val="32"/>
        </w:rPr>
        <w:t>退赔被害人5100元，继续追缴与同案犯</w:t>
      </w:r>
      <w:r>
        <w:rPr>
          <w:rFonts w:hint="eastAsia" w:ascii="仿宋_GB2312"/>
          <w:szCs w:val="32"/>
          <w:lang w:val="en-US" w:eastAsia="zh-CN"/>
        </w:rPr>
        <w:t>诈骗尚未查明具体被害人的</w:t>
      </w:r>
      <w:r>
        <w:rPr>
          <w:rFonts w:hint="eastAsia" w:ascii="仿宋_GB2312"/>
          <w:szCs w:val="32"/>
        </w:rPr>
        <w:t>赃款774102.6元。刑期自2015年10月14日起至2029年10月13日止。该犯及同案犯不服，提出上诉。福建省厦门市中</w:t>
      </w:r>
      <w:r>
        <w:rPr>
          <w:rFonts w:hint="eastAsia" w:ascii="仿宋_GB2312"/>
          <w:szCs w:val="32"/>
          <w:lang w:val="en-US" w:eastAsia="zh-CN"/>
        </w:rPr>
        <w:t>级</w:t>
      </w:r>
      <w:r>
        <w:rPr>
          <w:rFonts w:hint="eastAsia" w:ascii="仿宋_GB2312"/>
          <w:szCs w:val="32"/>
        </w:rPr>
        <w:t>人民法院与2017年7月31日作出（2017）闽02刑终328号刑事裁定：驳回上诉，维持原判。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2017年9月25日交付福建省厦门监狱执行刑罚。2020年5月28日福建省厦门市中级人民法院以（2020）闽02刑更223号刑事裁定，对其减刑四个月；2022年6月27日福建省厦门市中级人民法院以（2022）闽02刑更454号刑事裁</w:t>
      </w:r>
      <w:r>
        <w:rPr>
          <w:rFonts w:hint="eastAsia" w:ascii="仿宋_GB2312"/>
          <w:szCs w:val="32"/>
          <w:lang w:val="en-US" w:eastAsia="zh-CN"/>
        </w:rPr>
        <w:t>定</w:t>
      </w:r>
      <w:r>
        <w:rPr>
          <w:rFonts w:hint="eastAsia" w:ascii="仿宋_GB2312"/>
          <w:szCs w:val="32"/>
        </w:rPr>
        <w:t>，对其减刑四个月，于2022年6月27日送达，现刑期至2029年2月13日止。属普管级罪犯。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上次减刑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遵守监规：考核期</w:t>
      </w:r>
      <w:r>
        <w:rPr>
          <w:rFonts w:hint="eastAsia" w:ascii="仿宋_GB2312" w:hAnsi="仿宋"/>
          <w:iCs/>
          <w:kern w:val="2"/>
          <w:szCs w:val="32"/>
          <w:lang w:val="en-US" w:eastAsia="zh-CN"/>
        </w:rPr>
        <w:t>有</w:t>
      </w:r>
      <w:r>
        <w:rPr>
          <w:rFonts w:hint="eastAsia" w:ascii="仿宋_GB2312" w:hAnsi="仿宋"/>
          <w:iCs/>
          <w:kern w:val="2"/>
          <w:szCs w:val="32"/>
        </w:rPr>
        <w:t>违规</w:t>
      </w:r>
      <w:r>
        <w:rPr>
          <w:rFonts w:hint="eastAsia" w:ascii="仿宋_GB2312" w:hAnsi="仿宋"/>
          <w:iCs/>
          <w:kern w:val="2"/>
          <w:szCs w:val="32"/>
          <w:lang w:val="en-US" w:eastAsia="zh-CN"/>
        </w:rPr>
        <w:t>行为</w:t>
      </w:r>
      <w:r>
        <w:rPr>
          <w:rFonts w:hint="eastAsia" w:ascii="仿宋_GB2312" w:hAnsi="仿宋"/>
          <w:iCs/>
          <w:kern w:val="2"/>
          <w:szCs w:val="32"/>
        </w:rPr>
        <w:t>，</w:t>
      </w:r>
      <w:r>
        <w:rPr>
          <w:rFonts w:hint="eastAsia" w:ascii="仿宋_GB2312"/>
          <w:szCs w:val="32"/>
        </w:rPr>
        <w:t>经民警教育后该犯能认识到自身的错误并积极改正,在改造中</w:t>
      </w:r>
      <w:r>
        <w:rPr>
          <w:rFonts w:ascii="仿宋_GB2312"/>
          <w:szCs w:val="32"/>
        </w:rPr>
        <w:t>遵守法律</w:t>
      </w:r>
      <w:r>
        <w:rPr>
          <w:rFonts w:hint="eastAsia" w:ascii="仿宋_GB2312"/>
          <w:szCs w:val="32"/>
        </w:rPr>
        <w:t>法规</w:t>
      </w:r>
      <w:r>
        <w:rPr>
          <w:rFonts w:ascii="仿宋_GB2312"/>
          <w:szCs w:val="32"/>
        </w:rPr>
        <w:t>及监规纪律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接受教育</w:t>
      </w:r>
      <w:r>
        <w:rPr>
          <w:rFonts w:hint="eastAsia" w:ascii="仿宋_GB2312"/>
          <w:szCs w:val="32"/>
        </w:rPr>
        <w:t>改</w:t>
      </w:r>
      <w:r>
        <w:rPr>
          <w:rFonts w:ascii="仿宋_GB2312"/>
          <w:szCs w:val="32"/>
        </w:rPr>
        <w:t>造</w:t>
      </w:r>
      <w:r>
        <w:rPr>
          <w:rFonts w:hint="eastAsia" w:ascii="仿宋_GB2312"/>
          <w:szCs w:val="32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</w:t>
      </w:r>
      <w:r>
        <w:rPr>
          <w:rFonts w:hint="eastAsia" w:ascii="仿宋_GB2312" w:hAnsi="仿宋" w:cs="宋体"/>
          <w:szCs w:val="32"/>
          <w:lang w:val="en-US" w:eastAsia="zh-CN"/>
        </w:rPr>
        <w:t>提请周期</w:t>
      </w:r>
      <w:r>
        <w:rPr>
          <w:rFonts w:hint="eastAsia" w:ascii="仿宋_GB2312" w:hAnsi="仿宋" w:cs="宋体"/>
          <w:szCs w:val="32"/>
          <w:lang w:val="zh-CN"/>
        </w:rPr>
        <w:t>剩余358.9分，本轮考核</w:t>
      </w:r>
      <w:r>
        <w:rPr>
          <w:rFonts w:hint="eastAsia" w:ascii="仿宋_GB2312" w:hAnsi="仿宋_GB2312" w:cs="仿宋_GB2312"/>
          <w:bCs/>
          <w:szCs w:val="32"/>
        </w:rPr>
        <w:t>期2022年2月至2025年3月累计获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得</w:t>
      </w:r>
      <w:r>
        <w:rPr>
          <w:rFonts w:hint="eastAsia" w:ascii="仿宋_GB2312" w:hAnsi="仿宋_GB2312" w:cs="仿宋_GB2312"/>
          <w:bCs/>
          <w:color w:val="000000"/>
          <w:szCs w:val="32"/>
        </w:rPr>
        <w:t>4066.5分，</w:t>
      </w:r>
      <w:r>
        <w:rPr>
          <w:rFonts w:hint="eastAsia" w:ascii="仿宋_GB2312" w:hAnsi="仿宋_GB2312" w:cs="仿宋_GB2312"/>
          <w:bCs/>
          <w:szCs w:val="32"/>
        </w:rPr>
        <w:t>合计获得4425.4分，表扬5次，物质奖励2次；间隔期2022年6月27日至2025年3月，获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得</w:t>
      </w:r>
      <w:r>
        <w:rPr>
          <w:rFonts w:hint="eastAsia" w:ascii="仿宋_GB2312" w:hAnsi="仿宋_GB2312" w:cs="仿宋_GB2312"/>
          <w:bCs/>
          <w:szCs w:val="32"/>
        </w:rPr>
        <w:t>3532.2分</w:t>
      </w:r>
      <w:r>
        <w:rPr>
          <w:rFonts w:hint="eastAsia" w:ascii="仿宋_GB2312" w:hAnsi="仿宋_GB2312" w:cs="仿宋_GB2312"/>
          <w:bCs/>
          <w:color w:val="000000"/>
          <w:szCs w:val="32"/>
        </w:rPr>
        <w:t>。考核期违规累计扣6分。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原判</w:t>
      </w:r>
      <w:r>
        <w:rPr>
          <w:rFonts w:hint="eastAsia" w:ascii="仿宋_GB2312" w:hAnsi="仿宋_GB2312" w:cs="仿宋_GB2312"/>
          <w:bCs/>
          <w:szCs w:val="32"/>
        </w:rPr>
        <w:t>财产性判项已履行36350元，其中本次向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福建省</w:t>
      </w:r>
      <w:r>
        <w:rPr>
          <w:rFonts w:hint="eastAsia" w:ascii="仿宋_GB2312" w:hAnsi="仿宋_GB2312" w:cs="仿宋_GB2312"/>
          <w:bCs/>
          <w:szCs w:val="32"/>
        </w:rPr>
        <w:t>同安区人民法院缴纳12850元。考核期消费9565.25元，月均消费245.26元，账户可用余额400.45元。福建省厦门市同安区人民法院复函：苏新建执行案件于2018年9月18日立案执行，经执行系统查询，暂未发现被执行人名下有其他可供执行财产，依法终结本次执行程序。经2024年9月19日系统查询，被执行人苏新建名下仅零星少量银行存款及网络资金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经</w:t>
      </w:r>
      <w:r>
        <w:rPr>
          <w:rFonts w:hint="eastAsia" w:ascii="仿宋_GB2312" w:hAnsi="仿宋_GB2312" w:cs="仿宋_GB2312"/>
          <w:bCs/>
          <w:szCs w:val="32"/>
        </w:rPr>
        <w:t>核实共计12.05元）。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该犯财产性判项义务履行金额未达个人应履行总额30%，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检察意见建议从严掌握该犯减刑幅度，</w:t>
      </w:r>
      <w:r>
        <w:rPr>
          <w:rFonts w:hint="eastAsia" w:ascii="仿宋_GB2312" w:cs="仿宋_GB2312"/>
          <w:color w:val="auto"/>
          <w:szCs w:val="32"/>
        </w:rPr>
        <w:t>因此提请减刑幅度扣减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bCs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bCs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《中华人民共和国监狱法》第二十九条的规定，建议对罪犯苏新建予以减刑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四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0" w:firstLineChars="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附件：⒈罪犯苏新建卷宗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册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 w:firstLine="960" w:firstLineChars="3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1280" w:rightChars="400"/>
        <w:jc w:val="righ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60" w:lineRule="exact"/>
        <w:ind w:right="1014" w:rightChars="317"/>
        <w:jc w:val="right"/>
        <w:textAlignment w:val="auto"/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bCs/>
          <w:szCs w:val="32"/>
        </w:rPr>
        <w:t>日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 xml:space="preserve"> 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28F5"/>
    <w:rsid w:val="00050A34"/>
    <w:rsid w:val="00053C3F"/>
    <w:rsid w:val="000541B3"/>
    <w:rsid w:val="00065ADD"/>
    <w:rsid w:val="000A1BF2"/>
    <w:rsid w:val="0010321F"/>
    <w:rsid w:val="00103CCA"/>
    <w:rsid w:val="00121832"/>
    <w:rsid w:val="00164309"/>
    <w:rsid w:val="00165CCD"/>
    <w:rsid w:val="001703B0"/>
    <w:rsid w:val="001A18B4"/>
    <w:rsid w:val="001E084E"/>
    <w:rsid w:val="00290296"/>
    <w:rsid w:val="003378B9"/>
    <w:rsid w:val="00360207"/>
    <w:rsid w:val="003B260D"/>
    <w:rsid w:val="003C4EA4"/>
    <w:rsid w:val="003E0955"/>
    <w:rsid w:val="003E4476"/>
    <w:rsid w:val="004742FF"/>
    <w:rsid w:val="0048564C"/>
    <w:rsid w:val="004A0404"/>
    <w:rsid w:val="00507F6C"/>
    <w:rsid w:val="00513096"/>
    <w:rsid w:val="00523D2F"/>
    <w:rsid w:val="00536101"/>
    <w:rsid w:val="005520EB"/>
    <w:rsid w:val="005664A8"/>
    <w:rsid w:val="005978E1"/>
    <w:rsid w:val="005D72FE"/>
    <w:rsid w:val="00605E16"/>
    <w:rsid w:val="006448F0"/>
    <w:rsid w:val="00646ACF"/>
    <w:rsid w:val="00657945"/>
    <w:rsid w:val="00674555"/>
    <w:rsid w:val="00696888"/>
    <w:rsid w:val="006A6C91"/>
    <w:rsid w:val="006B6528"/>
    <w:rsid w:val="006D6C7A"/>
    <w:rsid w:val="007032FA"/>
    <w:rsid w:val="00706553"/>
    <w:rsid w:val="007134AC"/>
    <w:rsid w:val="007B1D31"/>
    <w:rsid w:val="007B5CDE"/>
    <w:rsid w:val="007B7105"/>
    <w:rsid w:val="007D2101"/>
    <w:rsid w:val="007D2BA7"/>
    <w:rsid w:val="007E3EE0"/>
    <w:rsid w:val="00815F09"/>
    <w:rsid w:val="0083094B"/>
    <w:rsid w:val="008355BB"/>
    <w:rsid w:val="00866988"/>
    <w:rsid w:val="008A48A7"/>
    <w:rsid w:val="008E615D"/>
    <w:rsid w:val="00914DDE"/>
    <w:rsid w:val="009452CF"/>
    <w:rsid w:val="009C4C0E"/>
    <w:rsid w:val="00A32006"/>
    <w:rsid w:val="00A364C8"/>
    <w:rsid w:val="00A53B7F"/>
    <w:rsid w:val="00AB1BE3"/>
    <w:rsid w:val="00AD4480"/>
    <w:rsid w:val="00AD5163"/>
    <w:rsid w:val="00AE2DA0"/>
    <w:rsid w:val="00B25C98"/>
    <w:rsid w:val="00B42360"/>
    <w:rsid w:val="00B54570"/>
    <w:rsid w:val="00B81C88"/>
    <w:rsid w:val="00BA5B2E"/>
    <w:rsid w:val="00C66D8E"/>
    <w:rsid w:val="00C84476"/>
    <w:rsid w:val="00CB5620"/>
    <w:rsid w:val="00CF1F2B"/>
    <w:rsid w:val="00D1778F"/>
    <w:rsid w:val="00D40AFE"/>
    <w:rsid w:val="00D65C41"/>
    <w:rsid w:val="00DC44FD"/>
    <w:rsid w:val="00DC575F"/>
    <w:rsid w:val="00DD41B2"/>
    <w:rsid w:val="00DE38C0"/>
    <w:rsid w:val="00E04A83"/>
    <w:rsid w:val="00E16910"/>
    <w:rsid w:val="00EA46F4"/>
    <w:rsid w:val="00EA47DA"/>
    <w:rsid w:val="00EC08FA"/>
    <w:rsid w:val="00F73F10"/>
    <w:rsid w:val="00F93211"/>
    <w:rsid w:val="00FD3ECE"/>
    <w:rsid w:val="00FE4B5C"/>
    <w:rsid w:val="00FF16B5"/>
    <w:rsid w:val="00FF1C84"/>
    <w:rsid w:val="0F5250C8"/>
    <w:rsid w:val="4A0332AD"/>
    <w:rsid w:val="4D3924E0"/>
    <w:rsid w:val="5E7A5D33"/>
    <w:rsid w:val="683F45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0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1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semiHidden/>
    <w:uiPriority w:val="99"/>
    <w:rPr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219</Words>
  <Characters>1252</Characters>
  <Lines>10</Lines>
  <Paragraphs>2</Paragraphs>
  <TotalTime>5</TotalTime>
  <ScaleCrop>false</ScaleCrop>
  <LinksUpToDate>false</LinksUpToDate>
  <CharactersWithSpaces>1469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2025-02-14T09:36:00Z</dcterms:created>
  <dc:creator>Administrator</dc:creator>
  <cp:lastModifiedBy>周文娟</cp:lastModifiedBy>
  <cp:lastPrinted>2025-02-18T07:52:00Z</cp:lastPrinted>
  <dcterms:modified xsi:type="dcterms:W3CDTF">2025-07-14T07:00:19Z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3DEFF4E70CFB4A758FB7613277420DCF</vt:lpwstr>
  </property>
</Properties>
</file>