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C8C" w:rsidRDefault="00452AF3">
      <w:pPr>
        <w:snapToGrid w:val="0"/>
        <w:spacing w:line="560" w:lineRule="exact"/>
        <w:jc w:val="center"/>
        <w:rPr>
          <w:rFonts w:ascii="方正小标宋简体" w:eastAsia="方正小标宋简体" w:hAnsi="仿宋" w:cs="方正小标宋简体"/>
          <w:sz w:val="44"/>
          <w:szCs w:val="44"/>
        </w:rPr>
      </w:pPr>
      <w:r>
        <w:rPr>
          <w:rFonts w:ascii="方正小标宋简体" w:eastAsia="方正小标宋简体" w:hAnsi="仿宋" w:cs="方正小标宋简体" w:hint="eastAsia"/>
          <w:sz w:val="44"/>
          <w:szCs w:val="44"/>
        </w:rPr>
        <w:t>福建省厦门监狱</w:t>
      </w:r>
    </w:p>
    <w:p w:rsidR="009B1C8C" w:rsidRDefault="00452AF3">
      <w:pPr>
        <w:snapToGrid w:val="0"/>
        <w:spacing w:line="560" w:lineRule="exact"/>
        <w:jc w:val="center"/>
        <w:rPr>
          <w:rFonts w:ascii="方正小标宋简体" w:eastAsia="方正小标宋简体" w:hAnsi="仿宋" w:cs="方正小标宋简体"/>
          <w:sz w:val="44"/>
          <w:szCs w:val="44"/>
        </w:rPr>
      </w:pPr>
      <w:r>
        <w:rPr>
          <w:rFonts w:ascii="方正小标宋简体" w:eastAsia="方正小标宋简体" w:hAnsi="仿宋" w:cs="方正小标宋简体" w:hint="eastAsia"/>
          <w:sz w:val="44"/>
          <w:szCs w:val="44"/>
        </w:rPr>
        <w:t>提请减刑建议书</w:t>
      </w:r>
    </w:p>
    <w:p w:rsidR="009B1C8C" w:rsidRDefault="00452AF3">
      <w:pPr>
        <w:spacing w:line="560" w:lineRule="exact"/>
        <w:jc w:val="right"/>
        <w:rPr>
          <w:rFonts w:ascii="楷体_GB2312" w:eastAsia="楷体_GB2312" w:hAnsi="楷体_GB2312" w:cs="楷体_GB2312"/>
          <w:szCs w:val="32"/>
        </w:rPr>
      </w:pPr>
      <w:r>
        <w:rPr>
          <w:rFonts w:ascii="楷体_GB2312" w:eastAsia="楷体_GB2312" w:hAnsi="楷体_GB2312" w:cs="楷体_GB2312" w:hint="eastAsia"/>
          <w:szCs w:val="32"/>
        </w:rPr>
        <w:t>〔</w:t>
      </w:r>
      <w:r>
        <w:rPr>
          <w:rFonts w:ascii="楷体_GB2312" w:eastAsia="楷体_GB2312" w:hAnsi="楷体_GB2312" w:cs="楷体_GB2312" w:hint="eastAsia"/>
          <w:szCs w:val="32"/>
        </w:rPr>
        <w:t>2025</w:t>
      </w:r>
      <w:r>
        <w:rPr>
          <w:rFonts w:ascii="楷体_GB2312" w:eastAsia="楷体_GB2312" w:hAnsi="楷体_GB2312" w:cs="楷体_GB2312" w:hint="eastAsia"/>
          <w:szCs w:val="32"/>
        </w:rPr>
        <w:t>〕闽厦狱减字第</w:t>
      </w:r>
      <w:r>
        <w:rPr>
          <w:rFonts w:ascii="楷体_GB2312" w:eastAsia="楷体_GB2312" w:hAnsi="楷体_GB2312" w:cs="楷体_GB2312" w:hint="eastAsia"/>
          <w:szCs w:val="32"/>
        </w:rPr>
        <w:t>444</w:t>
      </w:r>
      <w:r>
        <w:rPr>
          <w:rFonts w:ascii="楷体_GB2312" w:eastAsia="楷体_GB2312" w:hAnsi="楷体_GB2312" w:cs="楷体_GB2312" w:hint="eastAsia"/>
          <w:szCs w:val="32"/>
        </w:rPr>
        <w:t>号</w:t>
      </w:r>
    </w:p>
    <w:p w:rsidR="009B1C8C" w:rsidRDefault="009B1C8C">
      <w:pPr>
        <w:jc w:val="right"/>
        <w:rPr>
          <w:rFonts w:asciiTheme="majorEastAsia" w:eastAsiaTheme="majorEastAsia" w:hAnsiTheme="majorEastAsia" w:cs="楷体_GB2312"/>
          <w:szCs w:val="32"/>
        </w:rPr>
      </w:pPr>
    </w:p>
    <w:p w:rsidR="009B1C8C" w:rsidRDefault="00452AF3">
      <w:pPr>
        <w:spacing w:line="520" w:lineRule="exact"/>
        <w:ind w:firstLineChars="200" w:firstLine="640"/>
        <w:rPr>
          <w:rFonts w:ascii="仿宋_GB2312" w:hAnsi="仿宋"/>
          <w:szCs w:val="32"/>
        </w:rPr>
      </w:pPr>
      <w:r>
        <w:rPr>
          <w:rFonts w:ascii="仿宋_GB2312" w:hAnsi="仿宋" w:hint="eastAsia"/>
          <w:szCs w:val="32"/>
        </w:rPr>
        <w:t>罪犯林荣耀</w:t>
      </w:r>
      <w:r w:rsidR="009B1C8C">
        <w:rPr>
          <w:rFonts w:ascii="仿宋_GB2312" w:hAnsi="仿宋" w:hint="eastAsia"/>
          <w:szCs w:val="32"/>
        </w:rPr>
        <w:fldChar w:fldCharType="begin"/>
      </w:r>
      <w:r>
        <w:rPr>
          <w:rFonts w:ascii="仿宋_GB2312" w:hAnsi="仿宋" w:hint="eastAsia"/>
          <w:szCs w:val="32"/>
        </w:rPr>
        <w:instrText xml:space="preserve"> AUTOTEXTLIST  \* MERGEFORMAT </w:instrText>
      </w:r>
      <w:r w:rsidR="009B1C8C">
        <w:rPr>
          <w:rFonts w:ascii="仿宋_GB2312" w:hAnsi="仿宋" w:hint="eastAsia"/>
          <w:szCs w:val="32"/>
        </w:rPr>
        <w:fldChar w:fldCharType="end"/>
      </w:r>
      <w:r>
        <w:rPr>
          <w:rFonts w:ascii="仿宋_GB2312" w:hAnsi="仿宋" w:hint="eastAsia"/>
          <w:szCs w:val="32"/>
        </w:rPr>
        <w:t>，曾用名林荣跃，男，</w:t>
      </w:r>
      <w:r>
        <w:rPr>
          <w:rFonts w:ascii="仿宋_GB2312" w:hAnsi="仿宋" w:hint="eastAsia"/>
          <w:szCs w:val="32"/>
        </w:rPr>
        <w:t>1983</w:t>
      </w:r>
      <w:r>
        <w:rPr>
          <w:rFonts w:ascii="仿宋_GB2312" w:hAnsi="仿宋" w:hint="eastAsia"/>
          <w:szCs w:val="32"/>
        </w:rPr>
        <w:t>年</w:t>
      </w:r>
      <w:r>
        <w:rPr>
          <w:rFonts w:ascii="仿宋_GB2312" w:hAnsi="仿宋" w:hint="eastAsia"/>
          <w:szCs w:val="32"/>
        </w:rPr>
        <w:t>7</w:t>
      </w:r>
      <w:r>
        <w:rPr>
          <w:rFonts w:ascii="仿宋_GB2312" w:hAnsi="仿宋" w:hint="eastAsia"/>
          <w:szCs w:val="32"/>
        </w:rPr>
        <w:t>月</w:t>
      </w:r>
      <w:r>
        <w:rPr>
          <w:rFonts w:ascii="仿宋_GB2312" w:hAnsi="仿宋" w:hint="eastAsia"/>
          <w:szCs w:val="32"/>
        </w:rPr>
        <w:t>17</w:t>
      </w:r>
      <w:r>
        <w:rPr>
          <w:rFonts w:ascii="仿宋_GB2312" w:hAnsi="仿宋" w:hint="eastAsia"/>
          <w:szCs w:val="32"/>
        </w:rPr>
        <w:t>日出生，汉族，初中文化，户籍地福建省龙海市，捕前无业。因吸食毒品于</w:t>
      </w:r>
      <w:r>
        <w:rPr>
          <w:rFonts w:ascii="仿宋_GB2312" w:hAnsi="仿宋" w:hint="eastAsia"/>
          <w:szCs w:val="32"/>
        </w:rPr>
        <w:t>2017</w:t>
      </w:r>
      <w:r>
        <w:rPr>
          <w:rFonts w:ascii="仿宋_GB2312" w:hAnsi="仿宋" w:hint="eastAsia"/>
          <w:szCs w:val="32"/>
        </w:rPr>
        <w:t>年</w:t>
      </w:r>
      <w:r>
        <w:rPr>
          <w:rFonts w:ascii="仿宋_GB2312" w:hAnsi="仿宋" w:hint="eastAsia"/>
          <w:szCs w:val="32"/>
        </w:rPr>
        <w:t>6</w:t>
      </w:r>
      <w:r>
        <w:rPr>
          <w:rFonts w:ascii="仿宋_GB2312" w:hAnsi="仿宋" w:hint="eastAsia"/>
          <w:szCs w:val="32"/>
        </w:rPr>
        <w:t>月</w:t>
      </w:r>
      <w:r>
        <w:rPr>
          <w:rFonts w:ascii="仿宋_GB2312" w:hAnsi="仿宋" w:hint="eastAsia"/>
          <w:szCs w:val="32"/>
        </w:rPr>
        <w:t>30</w:t>
      </w:r>
      <w:r>
        <w:rPr>
          <w:rFonts w:ascii="仿宋_GB2312" w:hAnsi="仿宋" w:hint="eastAsia"/>
          <w:szCs w:val="32"/>
        </w:rPr>
        <w:t>日被行政拘留十日，因吸食毒品于</w:t>
      </w:r>
      <w:r>
        <w:rPr>
          <w:rFonts w:ascii="仿宋_GB2312" w:hAnsi="仿宋" w:hint="eastAsia"/>
          <w:szCs w:val="32"/>
        </w:rPr>
        <w:t>2018</w:t>
      </w:r>
      <w:r>
        <w:rPr>
          <w:rFonts w:ascii="仿宋_GB2312" w:hAnsi="仿宋" w:hint="eastAsia"/>
          <w:szCs w:val="32"/>
        </w:rPr>
        <w:t>年</w:t>
      </w:r>
      <w:r>
        <w:rPr>
          <w:rFonts w:ascii="仿宋_GB2312" w:hAnsi="仿宋" w:hint="eastAsia"/>
          <w:szCs w:val="32"/>
        </w:rPr>
        <w:t>3</w:t>
      </w:r>
      <w:r>
        <w:rPr>
          <w:rFonts w:ascii="仿宋_GB2312" w:hAnsi="仿宋" w:hint="eastAsia"/>
          <w:szCs w:val="32"/>
        </w:rPr>
        <w:t>月</w:t>
      </w:r>
      <w:r>
        <w:rPr>
          <w:rFonts w:ascii="仿宋_GB2312" w:hAnsi="仿宋" w:hint="eastAsia"/>
          <w:szCs w:val="32"/>
        </w:rPr>
        <w:t>23</w:t>
      </w:r>
      <w:r>
        <w:rPr>
          <w:rFonts w:ascii="仿宋_GB2312" w:hAnsi="仿宋" w:hint="eastAsia"/>
          <w:szCs w:val="32"/>
        </w:rPr>
        <w:t>日被行政拘留十五日并责令社区戒毒三年。</w:t>
      </w:r>
    </w:p>
    <w:p w:rsidR="009B1C8C" w:rsidRDefault="00452AF3">
      <w:pPr>
        <w:spacing w:line="520" w:lineRule="exact"/>
        <w:ind w:firstLineChars="200" w:firstLine="640"/>
        <w:rPr>
          <w:rFonts w:ascii="仿宋_GB2312" w:hAnsi="仿宋"/>
          <w:szCs w:val="32"/>
        </w:rPr>
      </w:pPr>
      <w:r>
        <w:rPr>
          <w:rFonts w:ascii="仿宋_GB2312" w:hAnsi="仿宋" w:hint="eastAsia"/>
          <w:szCs w:val="32"/>
        </w:rPr>
        <w:t>福建省漳州市中级人民法院于</w:t>
      </w:r>
      <w:r>
        <w:rPr>
          <w:rFonts w:ascii="仿宋_GB2312" w:hAnsi="仿宋" w:hint="eastAsia"/>
          <w:szCs w:val="32"/>
        </w:rPr>
        <w:t>2021</w:t>
      </w:r>
      <w:r>
        <w:rPr>
          <w:rFonts w:ascii="仿宋_GB2312" w:hAnsi="仿宋" w:hint="eastAsia"/>
          <w:szCs w:val="32"/>
        </w:rPr>
        <w:t>年</w:t>
      </w:r>
      <w:r>
        <w:rPr>
          <w:rFonts w:ascii="仿宋_GB2312" w:hAnsi="仿宋" w:hint="eastAsia"/>
          <w:szCs w:val="32"/>
        </w:rPr>
        <w:t>1</w:t>
      </w:r>
      <w:bookmarkStart w:id="0" w:name="_GoBack"/>
      <w:bookmarkEnd w:id="0"/>
      <w:r>
        <w:rPr>
          <w:rFonts w:ascii="仿宋_GB2312" w:hAnsi="仿宋" w:hint="eastAsia"/>
          <w:szCs w:val="32"/>
        </w:rPr>
        <w:t>月</w:t>
      </w:r>
      <w:r>
        <w:rPr>
          <w:rFonts w:ascii="仿宋_GB2312" w:hAnsi="仿宋" w:hint="eastAsia"/>
          <w:szCs w:val="32"/>
        </w:rPr>
        <w:t>28</w:t>
      </w:r>
      <w:r>
        <w:rPr>
          <w:rFonts w:ascii="仿宋_GB2312" w:hAnsi="仿宋" w:hint="eastAsia"/>
          <w:szCs w:val="32"/>
        </w:rPr>
        <w:t>日作出（</w:t>
      </w:r>
      <w:r>
        <w:rPr>
          <w:rFonts w:ascii="仿宋_GB2312" w:hAnsi="仿宋" w:hint="eastAsia"/>
          <w:szCs w:val="32"/>
        </w:rPr>
        <w:t>2019</w:t>
      </w:r>
      <w:r>
        <w:rPr>
          <w:rFonts w:ascii="仿宋_GB2312" w:hAnsi="仿宋" w:hint="eastAsia"/>
          <w:szCs w:val="32"/>
        </w:rPr>
        <w:t>）闽</w:t>
      </w:r>
      <w:r>
        <w:rPr>
          <w:rFonts w:ascii="仿宋_GB2312" w:hAnsi="仿宋" w:hint="eastAsia"/>
          <w:szCs w:val="32"/>
        </w:rPr>
        <w:t>06</w:t>
      </w:r>
      <w:r>
        <w:rPr>
          <w:rFonts w:ascii="仿宋_GB2312" w:hAnsi="仿宋" w:hint="eastAsia"/>
          <w:szCs w:val="32"/>
        </w:rPr>
        <w:t>刑初</w:t>
      </w:r>
      <w:r>
        <w:rPr>
          <w:rFonts w:ascii="仿宋_GB2312" w:hAnsi="仿宋" w:hint="eastAsia"/>
          <w:szCs w:val="32"/>
        </w:rPr>
        <w:t>8</w:t>
      </w:r>
      <w:r>
        <w:rPr>
          <w:rFonts w:ascii="仿宋_GB2312" w:hAnsi="仿宋" w:hint="eastAsia"/>
          <w:szCs w:val="32"/>
        </w:rPr>
        <w:t>号刑事判决，以被告人林荣耀犯贩卖毒品罪，判处无期徒刑，剥夺政治权利终身，并处没收个人全部财产。该犯不服，提出上诉。</w:t>
      </w:r>
      <w:r>
        <w:rPr>
          <w:rFonts w:ascii="仿宋_GB2312" w:hAnsi="仿宋" w:hint="eastAsia"/>
          <w:szCs w:val="32"/>
        </w:rPr>
        <w:t>2022</w:t>
      </w:r>
      <w:r>
        <w:rPr>
          <w:rFonts w:ascii="仿宋_GB2312" w:hAnsi="仿宋" w:hint="eastAsia"/>
          <w:szCs w:val="32"/>
        </w:rPr>
        <w:t>年</w:t>
      </w:r>
      <w:r>
        <w:rPr>
          <w:rFonts w:ascii="仿宋_GB2312" w:hAnsi="仿宋" w:hint="eastAsia"/>
          <w:szCs w:val="32"/>
        </w:rPr>
        <w:t>2</w:t>
      </w:r>
      <w:r>
        <w:rPr>
          <w:rFonts w:ascii="仿宋_GB2312" w:hAnsi="仿宋" w:hint="eastAsia"/>
          <w:szCs w:val="32"/>
        </w:rPr>
        <w:t>月</w:t>
      </w:r>
      <w:r>
        <w:rPr>
          <w:rFonts w:ascii="仿宋_GB2312" w:hAnsi="仿宋" w:hint="eastAsia"/>
          <w:szCs w:val="32"/>
        </w:rPr>
        <w:t>15</w:t>
      </w:r>
      <w:r>
        <w:rPr>
          <w:rFonts w:ascii="仿宋_GB2312" w:hAnsi="仿宋" w:hint="eastAsia"/>
          <w:szCs w:val="32"/>
        </w:rPr>
        <w:t>日福建省高级人民法院以（</w:t>
      </w:r>
      <w:r>
        <w:rPr>
          <w:rFonts w:ascii="仿宋_GB2312" w:hAnsi="仿宋" w:hint="eastAsia"/>
          <w:szCs w:val="32"/>
        </w:rPr>
        <w:t>2021</w:t>
      </w:r>
      <w:r>
        <w:rPr>
          <w:rFonts w:ascii="仿宋_GB2312" w:hAnsi="仿宋" w:hint="eastAsia"/>
          <w:szCs w:val="32"/>
        </w:rPr>
        <w:t>）闽刑终</w:t>
      </w:r>
      <w:r>
        <w:rPr>
          <w:rFonts w:ascii="仿宋_GB2312" w:hAnsi="仿宋" w:hint="eastAsia"/>
          <w:szCs w:val="32"/>
        </w:rPr>
        <w:t>165</w:t>
      </w:r>
      <w:r>
        <w:rPr>
          <w:rFonts w:ascii="仿宋_GB2312" w:hAnsi="仿宋" w:hint="eastAsia"/>
          <w:szCs w:val="32"/>
        </w:rPr>
        <w:t>号刑事裁定：驳回上诉，维持原判。刑期自</w:t>
      </w:r>
      <w:r>
        <w:rPr>
          <w:rFonts w:ascii="仿宋_GB2312" w:hAnsi="仿宋" w:hint="eastAsia"/>
          <w:szCs w:val="32"/>
        </w:rPr>
        <w:t>2022</w:t>
      </w:r>
      <w:r>
        <w:rPr>
          <w:rFonts w:ascii="仿宋_GB2312" w:hAnsi="仿宋" w:hint="eastAsia"/>
          <w:szCs w:val="32"/>
        </w:rPr>
        <w:t>年</w:t>
      </w:r>
      <w:r>
        <w:rPr>
          <w:rFonts w:ascii="仿宋_GB2312" w:hAnsi="仿宋" w:hint="eastAsia"/>
          <w:szCs w:val="32"/>
        </w:rPr>
        <w:t>3</w:t>
      </w:r>
      <w:r>
        <w:rPr>
          <w:rFonts w:ascii="仿宋_GB2312" w:hAnsi="仿宋" w:hint="eastAsia"/>
          <w:szCs w:val="32"/>
        </w:rPr>
        <w:t>月</w:t>
      </w:r>
      <w:r>
        <w:rPr>
          <w:rFonts w:ascii="仿宋_GB2312" w:hAnsi="仿宋" w:hint="eastAsia"/>
          <w:szCs w:val="32"/>
        </w:rPr>
        <w:t>9</w:t>
      </w:r>
      <w:r>
        <w:rPr>
          <w:rFonts w:ascii="仿宋_GB2312" w:hAnsi="仿宋" w:hint="eastAsia"/>
          <w:szCs w:val="32"/>
        </w:rPr>
        <w:t>日起。</w:t>
      </w:r>
      <w:r>
        <w:rPr>
          <w:rFonts w:ascii="仿宋_GB2312" w:hAnsi="仿宋" w:hint="eastAsia"/>
          <w:szCs w:val="32"/>
        </w:rPr>
        <w:t>2022</w:t>
      </w:r>
      <w:r>
        <w:rPr>
          <w:rFonts w:ascii="仿宋_GB2312" w:hAnsi="仿宋" w:hint="eastAsia"/>
          <w:szCs w:val="32"/>
        </w:rPr>
        <w:t>年</w:t>
      </w:r>
      <w:r>
        <w:rPr>
          <w:rFonts w:ascii="仿宋_GB2312" w:hAnsi="仿宋" w:hint="eastAsia"/>
          <w:szCs w:val="32"/>
        </w:rPr>
        <w:t>5</w:t>
      </w:r>
      <w:r>
        <w:rPr>
          <w:rFonts w:ascii="仿宋_GB2312" w:hAnsi="仿宋" w:hint="eastAsia"/>
          <w:szCs w:val="32"/>
        </w:rPr>
        <w:t>月</w:t>
      </w:r>
      <w:r>
        <w:rPr>
          <w:rFonts w:ascii="仿宋_GB2312" w:hAnsi="仿宋" w:hint="eastAsia"/>
          <w:szCs w:val="32"/>
        </w:rPr>
        <w:t>20</w:t>
      </w:r>
      <w:r>
        <w:rPr>
          <w:rFonts w:ascii="仿宋_GB2312" w:hAnsi="仿宋" w:hint="eastAsia"/>
          <w:szCs w:val="32"/>
        </w:rPr>
        <w:t>日交付福建省厦门监狱执行刑罚。属普管级罪犯。</w:t>
      </w:r>
    </w:p>
    <w:p w:rsidR="009B1C8C" w:rsidRDefault="00452AF3">
      <w:pPr>
        <w:spacing w:line="520" w:lineRule="exact"/>
        <w:ind w:firstLineChars="200" w:firstLine="640"/>
        <w:rPr>
          <w:rFonts w:ascii="仿宋_GB2312" w:hAnsi="仿宋"/>
          <w:szCs w:val="32"/>
        </w:rPr>
      </w:pPr>
      <w:r>
        <w:rPr>
          <w:rFonts w:ascii="仿宋_GB2312" w:hAnsi="仿宋" w:hint="eastAsia"/>
          <w:szCs w:val="32"/>
        </w:rPr>
        <w:t>该犯自入监以来确有悔改表现，具体事实如下：</w:t>
      </w:r>
    </w:p>
    <w:p w:rsidR="009B1C8C" w:rsidRDefault="00452AF3">
      <w:pPr>
        <w:spacing w:line="520" w:lineRule="exact"/>
        <w:ind w:firstLineChars="200" w:firstLine="640"/>
        <w:rPr>
          <w:rFonts w:ascii="仿宋_GB2312" w:hAnsi="仿宋"/>
          <w:szCs w:val="32"/>
        </w:rPr>
      </w:pPr>
      <w:r>
        <w:rPr>
          <w:rFonts w:ascii="仿宋_GB2312" w:hAnsi="仿宋" w:hint="eastAsia"/>
          <w:szCs w:val="32"/>
        </w:rPr>
        <w:t>认罪悔罪：能服从法院判决，自书认罪悔罪书。</w:t>
      </w:r>
    </w:p>
    <w:p w:rsidR="009B1C8C" w:rsidRDefault="00452AF3">
      <w:pPr>
        <w:spacing w:line="520" w:lineRule="exact"/>
        <w:ind w:firstLineChars="200" w:firstLine="640"/>
        <w:rPr>
          <w:rFonts w:ascii="仿宋_GB2312" w:hAnsi="仿宋"/>
          <w:szCs w:val="32"/>
        </w:rPr>
      </w:pPr>
      <w:r>
        <w:rPr>
          <w:rFonts w:ascii="仿宋_GB2312" w:hAnsi="仿宋" w:hint="eastAsia"/>
          <w:szCs w:val="32"/>
        </w:rPr>
        <w:t>遵守监规：能遵守法律法规及监规纪律，接受教育改造。</w:t>
      </w:r>
    </w:p>
    <w:p w:rsidR="009B1C8C" w:rsidRDefault="00452AF3">
      <w:pPr>
        <w:spacing w:line="520" w:lineRule="exact"/>
        <w:ind w:firstLineChars="200" w:firstLine="640"/>
        <w:rPr>
          <w:rFonts w:ascii="仿宋_GB2312" w:hAnsi="仿宋"/>
          <w:szCs w:val="32"/>
        </w:rPr>
      </w:pPr>
      <w:r>
        <w:rPr>
          <w:rFonts w:ascii="仿宋_GB2312" w:hAnsi="仿宋" w:hint="eastAsia"/>
          <w:szCs w:val="32"/>
        </w:rPr>
        <w:t>学习情况：能参加思想、文化、职业技</w:t>
      </w:r>
      <w:r>
        <w:rPr>
          <w:rFonts w:ascii="仿宋_GB2312" w:hAnsi="仿宋" w:hint="eastAsia"/>
          <w:szCs w:val="32"/>
        </w:rPr>
        <w:t>术教育。</w:t>
      </w:r>
    </w:p>
    <w:p w:rsidR="009B1C8C" w:rsidRDefault="00452AF3">
      <w:pPr>
        <w:spacing w:line="520" w:lineRule="exact"/>
        <w:ind w:firstLineChars="200" w:firstLine="640"/>
        <w:rPr>
          <w:rFonts w:ascii="仿宋_GB2312" w:hAnsi="仿宋"/>
          <w:szCs w:val="32"/>
        </w:rPr>
      </w:pPr>
      <w:r>
        <w:rPr>
          <w:rFonts w:ascii="仿宋_GB2312" w:hAnsi="仿宋" w:hint="eastAsia"/>
          <w:szCs w:val="32"/>
        </w:rPr>
        <w:t>劳动改造：能参加劳动，努力完成劳动任务。</w:t>
      </w:r>
    </w:p>
    <w:p w:rsidR="009B1C8C" w:rsidRDefault="00452AF3">
      <w:pPr>
        <w:spacing w:line="520" w:lineRule="exact"/>
        <w:ind w:firstLineChars="200" w:firstLine="640"/>
        <w:rPr>
          <w:rFonts w:ascii="仿宋_GB2312" w:hAnsi="仿宋"/>
          <w:szCs w:val="32"/>
        </w:rPr>
      </w:pPr>
      <w:r>
        <w:rPr>
          <w:rFonts w:ascii="仿宋_GB2312" w:hAnsi="仿宋" w:hint="eastAsia"/>
          <w:szCs w:val="32"/>
        </w:rPr>
        <w:t>奖惩情况：该犯考核期</w:t>
      </w:r>
      <w:r>
        <w:rPr>
          <w:rFonts w:ascii="仿宋_GB2312" w:hAnsi="仿宋" w:hint="eastAsia"/>
          <w:szCs w:val="32"/>
        </w:rPr>
        <w:t>2022</w:t>
      </w:r>
      <w:r>
        <w:rPr>
          <w:rFonts w:ascii="仿宋_GB2312" w:hAnsi="仿宋" w:hint="eastAsia"/>
          <w:szCs w:val="32"/>
        </w:rPr>
        <w:t>年</w:t>
      </w:r>
      <w:r>
        <w:rPr>
          <w:rFonts w:ascii="仿宋_GB2312" w:hAnsi="仿宋" w:hint="eastAsia"/>
          <w:szCs w:val="32"/>
        </w:rPr>
        <w:t>5</w:t>
      </w:r>
      <w:r>
        <w:rPr>
          <w:rFonts w:ascii="仿宋_GB2312" w:hAnsi="仿宋" w:hint="eastAsia"/>
          <w:szCs w:val="32"/>
        </w:rPr>
        <w:t>月</w:t>
      </w:r>
      <w:r>
        <w:rPr>
          <w:rFonts w:ascii="仿宋_GB2312" w:hAnsi="仿宋" w:hint="eastAsia"/>
          <w:szCs w:val="32"/>
        </w:rPr>
        <w:t>20</w:t>
      </w:r>
      <w:r>
        <w:rPr>
          <w:rFonts w:ascii="仿宋_GB2312" w:hAnsi="仿宋" w:hint="eastAsia"/>
          <w:szCs w:val="32"/>
        </w:rPr>
        <w:t>日至</w:t>
      </w:r>
      <w:r>
        <w:rPr>
          <w:rFonts w:ascii="仿宋_GB2312" w:hAnsi="仿宋" w:hint="eastAsia"/>
          <w:szCs w:val="32"/>
        </w:rPr>
        <w:t>2025</w:t>
      </w:r>
      <w:r>
        <w:rPr>
          <w:rFonts w:ascii="仿宋_GB2312" w:hAnsi="仿宋" w:hint="eastAsia"/>
          <w:szCs w:val="32"/>
        </w:rPr>
        <w:t>年</w:t>
      </w:r>
      <w:r>
        <w:rPr>
          <w:rFonts w:ascii="仿宋_GB2312" w:hAnsi="仿宋" w:hint="eastAsia"/>
          <w:szCs w:val="32"/>
        </w:rPr>
        <w:t>3</w:t>
      </w:r>
      <w:r>
        <w:rPr>
          <w:rFonts w:ascii="仿宋_GB2312" w:hAnsi="仿宋" w:hint="eastAsia"/>
          <w:szCs w:val="32"/>
        </w:rPr>
        <w:t>月累计获</w:t>
      </w:r>
      <w:r>
        <w:rPr>
          <w:rFonts w:ascii="仿宋_GB2312" w:hAnsi="仿宋" w:hint="eastAsia"/>
          <w:szCs w:val="32"/>
        </w:rPr>
        <w:t>3278.5</w:t>
      </w:r>
      <w:r>
        <w:rPr>
          <w:rFonts w:ascii="仿宋_GB2312" w:hAnsi="仿宋" w:hint="eastAsia"/>
          <w:szCs w:val="32"/>
        </w:rPr>
        <w:t>分，表扬</w:t>
      </w:r>
      <w:r>
        <w:rPr>
          <w:rFonts w:ascii="仿宋_GB2312" w:hAnsi="仿宋" w:hint="eastAsia"/>
          <w:szCs w:val="32"/>
        </w:rPr>
        <w:t>5</w:t>
      </w:r>
      <w:r>
        <w:rPr>
          <w:rFonts w:ascii="仿宋_GB2312" w:hAnsi="仿宋" w:hint="eastAsia"/>
          <w:szCs w:val="32"/>
        </w:rPr>
        <w:t>次；考核期内无违规扣分。</w:t>
      </w:r>
    </w:p>
    <w:p w:rsidR="009B1C8C" w:rsidRDefault="00452AF3">
      <w:pPr>
        <w:spacing w:line="520" w:lineRule="exact"/>
        <w:ind w:firstLineChars="200" w:firstLine="640"/>
        <w:rPr>
          <w:rFonts w:ascii="仿宋_GB2312" w:hAnsi="仿宋"/>
          <w:szCs w:val="32"/>
        </w:rPr>
      </w:pPr>
      <w:r>
        <w:rPr>
          <w:rFonts w:ascii="仿宋_GB2312" w:hAnsi="仿宋" w:hint="eastAsia"/>
          <w:szCs w:val="32"/>
        </w:rPr>
        <w:t>该犯原判财产性判项没收个人全部财产，</w:t>
      </w:r>
      <w:r>
        <w:rPr>
          <w:rFonts w:ascii="仿宋_GB2312" w:hAnsi="仿宋" w:hint="eastAsia"/>
          <w:szCs w:val="32"/>
        </w:rPr>
        <w:t>已</w:t>
      </w:r>
      <w:r>
        <w:rPr>
          <w:rFonts w:ascii="仿宋_GB2312" w:hAnsi="仿宋" w:hint="eastAsia"/>
          <w:szCs w:val="32"/>
        </w:rPr>
        <w:t>向福建省高级人民法院缴纳没收个人全部财产人民币</w:t>
      </w:r>
      <w:r>
        <w:rPr>
          <w:rFonts w:ascii="仿宋_GB2312" w:hAnsi="仿宋"/>
          <w:szCs w:val="32"/>
        </w:rPr>
        <w:t>8000</w:t>
      </w:r>
      <w:r>
        <w:rPr>
          <w:rFonts w:ascii="仿宋_GB2312" w:hAnsi="仿宋"/>
          <w:szCs w:val="32"/>
        </w:rPr>
        <w:t>元。</w:t>
      </w:r>
      <w:r>
        <w:rPr>
          <w:rFonts w:ascii="仿宋_GB2312" w:hAnsi="仿宋" w:hint="eastAsia"/>
          <w:szCs w:val="32"/>
        </w:rPr>
        <w:t>该犯考核期内月均消费人民币</w:t>
      </w:r>
      <w:r>
        <w:rPr>
          <w:rFonts w:ascii="仿宋_GB2312" w:hAnsi="仿宋" w:hint="eastAsia"/>
          <w:szCs w:val="32"/>
        </w:rPr>
        <w:t>247.38</w:t>
      </w:r>
      <w:r>
        <w:rPr>
          <w:rFonts w:ascii="仿宋_GB2312" w:hAnsi="仿宋" w:hint="eastAsia"/>
          <w:szCs w:val="32"/>
        </w:rPr>
        <w:t>元，账户可用余额人民币</w:t>
      </w:r>
      <w:r>
        <w:rPr>
          <w:rFonts w:ascii="仿宋_GB2312" w:hAnsi="仿宋" w:hint="eastAsia"/>
          <w:szCs w:val="32"/>
        </w:rPr>
        <w:t>783.58</w:t>
      </w:r>
      <w:r>
        <w:rPr>
          <w:rFonts w:ascii="仿宋_GB2312" w:hAnsi="仿宋" w:hint="eastAsia"/>
          <w:szCs w:val="32"/>
        </w:rPr>
        <w:t>元。</w:t>
      </w:r>
      <w:r>
        <w:rPr>
          <w:rFonts w:ascii="仿宋_GB2312" w:hAnsi="仿宋" w:hint="eastAsia"/>
          <w:szCs w:val="32"/>
        </w:rPr>
        <w:t>2025</w:t>
      </w:r>
      <w:r>
        <w:rPr>
          <w:rFonts w:ascii="仿宋_GB2312" w:hAnsi="仿宋" w:hint="eastAsia"/>
          <w:szCs w:val="32"/>
        </w:rPr>
        <w:t>年</w:t>
      </w:r>
      <w:r>
        <w:rPr>
          <w:rFonts w:ascii="仿宋_GB2312" w:hAnsi="仿宋" w:hint="eastAsia"/>
          <w:szCs w:val="32"/>
        </w:rPr>
        <w:lastRenderedPageBreak/>
        <w:t>4</w:t>
      </w:r>
      <w:r>
        <w:rPr>
          <w:rFonts w:ascii="仿宋_GB2312" w:hAnsi="仿宋" w:hint="eastAsia"/>
          <w:szCs w:val="32"/>
        </w:rPr>
        <w:t>月</w:t>
      </w:r>
      <w:r>
        <w:rPr>
          <w:rFonts w:ascii="仿宋_GB2312" w:hAnsi="仿宋" w:hint="eastAsia"/>
          <w:szCs w:val="32"/>
        </w:rPr>
        <w:t>15</w:t>
      </w:r>
      <w:r>
        <w:rPr>
          <w:rFonts w:ascii="仿宋_GB2312" w:hAnsi="仿宋" w:hint="eastAsia"/>
          <w:szCs w:val="32"/>
        </w:rPr>
        <w:t>日福建省漳州市中级人民法院复函载明：案号为（</w:t>
      </w:r>
      <w:r>
        <w:rPr>
          <w:rFonts w:ascii="仿宋_GB2312" w:hAnsi="仿宋" w:hint="eastAsia"/>
          <w:szCs w:val="32"/>
        </w:rPr>
        <w:t>2025</w:t>
      </w:r>
      <w:r>
        <w:rPr>
          <w:rFonts w:ascii="仿宋_GB2312" w:hAnsi="仿宋" w:hint="eastAsia"/>
          <w:szCs w:val="32"/>
        </w:rPr>
        <w:t>）闽</w:t>
      </w:r>
      <w:r>
        <w:rPr>
          <w:rFonts w:ascii="仿宋_GB2312" w:hAnsi="仿宋" w:hint="eastAsia"/>
          <w:szCs w:val="32"/>
        </w:rPr>
        <w:t>06</w:t>
      </w:r>
      <w:r>
        <w:rPr>
          <w:rFonts w:ascii="仿宋_GB2312" w:hAnsi="仿宋" w:hint="eastAsia"/>
          <w:szCs w:val="32"/>
        </w:rPr>
        <w:t>执</w:t>
      </w:r>
      <w:r>
        <w:rPr>
          <w:rFonts w:ascii="仿宋_GB2312" w:hAnsi="仿宋" w:hint="eastAsia"/>
          <w:szCs w:val="32"/>
        </w:rPr>
        <w:t>461</w:t>
      </w:r>
      <w:r>
        <w:rPr>
          <w:rFonts w:ascii="仿宋_GB2312" w:hAnsi="仿宋" w:hint="eastAsia"/>
          <w:szCs w:val="32"/>
        </w:rPr>
        <w:t>号，本院通过全国法院网络执行查控系统、福建法院执行司法查控系统查询本案被执行人名下银行存款、</w:t>
      </w:r>
      <w:r>
        <w:rPr>
          <w:rFonts w:ascii="仿宋_GB2312" w:hAnsi="仿宋" w:hint="eastAsia"/>
          <w:szCs w:val="32"/>
        </w:rPr>
        <w:t>车辆及其他交通工具、有价证券、不动产信息及工商登记信息等，依法冻结林荣耀名下银行存款共计</w:t>
      </w:r>
      <w:r>
        <w:rPr>
          <w:rFonts w:ascii="仿宋_GB2312" w:hAnsi="仿宋" w:hint="eastAsia"/>
          <w:szCs w:val="32"/>
        </w:rPr>
        <w:t>10600</w:t>
      </w:r>
      <w:r>
        <w:rPr>
          <w:rFonts w:ascii="仿宋_GB2312" w:hAnsi="仿宋" w:hint="eastAsia"/>
          <w:szCs w:val="32"/>
        </w:rPr>
        <w:t>元，此外，林荣耀名下有</w:t>
      </w:r>
      <w:r w:rsidR="00A35B11">
        <w:rPr>
          <w:rFonts w:ascii="仿宋_GB2312" w:hAnsi="仿宋" w:hint="eastAsia"/>
          <w:szCs w:val="32"/>
        </w:rPr>
        <w:t>一套</w:t>
      </w:r>
      <w:r>
        <w:rPr>
          <w:rFonts w:ascii="仿宋_GB2312" w:hAnsi="仿宋" w:hint="eastAsia"/>
          <w:szCs w:val="32"/>
        </w:rPr>
        <w:t>房产，该房产目前已由我院查封并已在淘宝网进行第二次拍卖。除此之外，目前未发现林荣耀其他可供执行的财产，目前该案尚在执行中。</w:t>
      </w:r>
    </w:p>
    <w:p w:rsidR="009B1C8C" w:rsidRDefault="00452AF3">
      <w:pPr>
        <w:spacing w:line="520" w:lineRule="exact"/>
        <w:ind w:firstLineChars="200" w:firstLine="640"/>
        <w:rPr>
          <w:rFonts w:ascii="仿宋_GB2312" w:hAnsi="仿宋"/>
          <w:szCs w:val="32"/>
        </w:rPr>
      </w:pPr>
      <w:r>
        <w:rPr>
          <w:rFonts w:ascii="仿宋_GB2312" w:hAnsi="仿宋" w:hint="eastAsia"/>
          <w:szCs w:val="32"/>
        </w:rPr>
        <w:t>本案于</w:t>
      </w:r>
      <w:r>
        <w:rPr>
          <w:rFonts w:ascii="仿宋_GB2312" w:hAnsi="仿宋" w:hint="eastAsia"/>
          <w:szCs w:val="32"/>
        </w:rPr>
        <w:t>2025</w:t>
      </w:r>
      <w:r>
        <w:rPr>
          <w:rFonts w:ascii="仿宋_GB2312" w:hAnsi="仿宋" w:hint="eastAsia"/>
          <w:szCs w:val="32"/>
        </w:rPr>
        <w:t>年</w:t>
      </w:r>
      <w:r>
        <w:rPr>
          <w:rFonts w:ascii="仿宋_GB2312" w:hAnsi="仿宋" w:hint="eastAsia"/>
          <w:szCs w:val="32"/>
        </w:rPr>
        <w:t>6</w:t>
      </w:r>
      <w:r>
        <w:rPr>
          <w:rFonts w:ascii="仿宋_GB2312" w:hAnsi="仿宋" w:hint="eastAsia"/>
          <w:szCs w:val="32"/>
        </w:rPr>
        <w:t>月</w:t>
      </w:r>
      <w:r>
        <w:rPr>
          <w:rFonts w:ascii="仿宋_GB2312" w:hAnsi="仿宋" w:hint="eastAsia"/>
          <w:szCs w:val="32"/>
        </w:rPr>
        <w:t>23</w:t>
      </w:r>
      <w:r>
        <w:rPr>
          <w:rFonts w:ascii="仿宋_GB2312" w:hAnsi="仿宋" w:hint="eastAsia"/>
          <w:szCs w:val="32"/>
        </w:rPr>
        <w:t>日至</w:t>
      </w:r>
      <w:r>
        <w:rPr>
          <w:rFonts w:ascii="仿宋_GB2312" w:hAnsi="仿宋" w:hint="eastAsia"/>
          <w:szCs w:val="32"/>
        </w:rPr>
        <w:t>2025</w:t>
      </w:r>
      <w:r>
        <w:rPr>
          <w:rFonts w:ascii="仿宋_GB2312" w:hAnsi="仿宋" w:hint="eastAsia"/>
          <w:szCs w:val="32"/>
        </w:rPr>
        <w:t>年</w:t>
      </w:r>
      <w:r>
        <w:rPr>
          <w:rFonts w:ascii="仿宋_GB2312" w:hAnsi="仿宋" w:hint="eastAsia"/>
          <w:szCs w:val="32"/>
        </w:rPr>
        <w:t>6</w:t>
      </w:r>
      <w:r>
        <w:rPr>
          <w:rFonts w:ascii="仿宋_GB2312" w:hAnsi="仿宋" w:hint="eastAsia"/>
          <w:szCs w:val="32"/>
        </w:rPr>
        <w:t>月</w:t>
      </w:r>
      <w:r>
        <w:rPr>
          <w:rFonts w:ascii="仿宋_GB2312" w:hAnsi="仿宋" w:hint="eastAsia"/>
          <w:szCs w:val="32"/>
        </w:rPr>
        <w:t>27</w:t>
      </w:r>
      <w:r>
        <w:rPr>
          <w:rFonts w:ascii="仿宋_GB2312" w:hAnsi="仿宋" w:hint="eastAsia"/>
          <w:szCs w:val="32"/>
        </w:rPr>
        <w:t>日在狱内公示未收到不同意见。</w:t>
      </w:r>
    </w:p>
    <w:p w:rsidR="009B1C8C" w:rsidRDefault="00452AF3">
      <w:pPr>
        <w:spacing w:line="520" w:lineRule="exact"/>
        <w:ind w:firstLineChars="200" w:firstLine="640"/>
        <w:rPr>
          <w:rFonts w:ascii="仿宋_GB2312" w:hAnsi="仿宋"/>
          <w:szCs w:val="32"/>
        </w:rPr>
      </w:pPr>
      <w:r>
        <w:rPr>
          <w:rFonts w:ascii="仿宋_GB2312" w:hAnsi="仿宋" w:hint="eastAsia"/>
          <w:szCs w:val="32"/>
        </w:rPr>
        <w:t>因此，依照《中华人民共和国刑法》第五十七条、第七十八条</w:t>
      </w:r>
      <w:r>
        <w:rPr>
          <w:rFonts w:ascii="仿宋_GB2312" w:hAnsi="仿宋" w:hint="eastAsia"/>
          <w:szCs w:val="32"/>
        </w:rPr>
        <w:t>、</w:t>
      </w:r>
      <w:r>
        <w:rPr>
          <w:rFonts w:ascii="仿宋_GB2312" w:hAnsi="仿宋" w:hint="eastAsia"/>
          <w:szCs w:val="32"/>
        </w:rPr>
        <w:t>《中华人民共和国刑事诉讼法》第二百七十三条第二款和《中华人民共和国监狱法》第二十九</w:t>
      </w:r>
      <w:r>
        <w:rPr>
          <w:rFonts w:ascii="仿宋_GB2312" w:hAnsi="仿宋" w:hint="eastAsia"/>
          <w:szCs w:val="32"/>
        </w:rPr>
        <w:t>条规定，建议对罪犯林荣耀减为有期徒刑二十二年，剥夺政治权利改为十年。特提请你院审理裁定。</w:t>
      </w:r>
    </w:p>
    <w:p w:rsidR="009B1C8C" w:rsidRDefault="00452AF3">
      <w:pPr>
        <w:pStyle w:val="a3"/>
        <w:spacing w:line="620" w:lineRule="exact"/>
        <w:ind w:rightChars="-15" w:right="-48" w:firstLineChars="192" w:firstLine="614"/>
        <w:rPr>
          <w:rFonts w:ascii="仿宋_GB2312" w:eastAsia="仿宋_GB2312" w:hAnsiTheme="majorEastAsia"/>
          <w:sz w:val="32"/>
          <w:szCs w:val="32"/>
        </w:rPr>
      </w:pPr>
      <w:r>
        <w:rPr>
          <w:rFonts w:ascii="仿宋_GB2312" w:eastAsia="仿宋_GB2312" w:hAnsiTheme="majorEastAsia" w:hint="eastAsia"/>
          <w:sz w:val="32"/>
          <w:szCs w:val="32"/>
        </w:rPr>
        <w:t>此致</w:t>
      </w:r>
    </w:p>
    <w:p w:rsidR="009B1C8C" w:rsidRDefault="00452AF3">
      <w:pPr>
        <w:spacing w:line="620" w:lineRule="exact"/>
        <w:ind w:rightChars="-15" w:right="-48"/>
        <w:rPr>
          <w:rFonts w:ascii="仿宋_GB2312" w:hAnsiTheme="majorEastAsia"/>
          <w:szCs w:val="32"/>
        </w:rPr>
      </w:pPr>
      <w:r>
        <w:rPr>
          <w:rFonts w:ascii="仿宋_GB2312" w:hAnsiTheme="majorEastAsia" w:hint="eastAsia"/>
          <w:szCs w:val="32"/>
        </w:rPr>
        <w:t>福建省高级人民法院</w:t>
      </w:r>
    </w:p>
    <w:p w:rsidR="009B1C8C" w:rsidRDefault="00452AF3">
      <w:pPr>
        <w:spacing w:line="620" w:lineRule="exact"/>
        <w:ind w:firstLineChars="200" w:firstLine="640"/>
        <w:rPr>
          <w:rFonts w:ascii="仿宋_GB2312" w:hAnsiTheme="majorEastAsia" w:cs="仿宋_GB2312"/>
          <w:szCs w:val="32"/>
        </w:rPr>
      </w:pPr>
      <w:r>
        <w:rPr>
          <w:rFonts w:ascii="仿宋_GB2312" w:hAnsiTheme="majorEastAsia" w:cs="仿宋_GB2312" w:hint="eastAsia"/>
          <w:szCs w:val="32"/>
        </w:rPr>
        <w:t>附件：⒈罪犯</w:t>
      </w:r>
      <w:r>
        <w:rPr>
          <w:rFonts w:ascii="仿宋_GB2312" w:hAnsiTheme="majorEastAsia" w:hint="eastAsia"/>
          <w:szCs w:val="32"/>
        </w:rPr>
        <w:t>林荣耀</w:t>
      </w:r>
      <w:r>
        <w:rPr>
          <w:rFonts w:ascii="仿宋_GB2312" w:hAnsiTheme="majorEastAsia" w:cs="仿宋_GB2312" w:hint="eastAsia"/>
          <w:szCs w:val="32"/>
        </w:rPr>
        <w:t>卷宗</w:t>
      </w:r>
      <w:r>
        <w:rPr>
          <w:rFonts w:ascii="仿宋_GB2312" w:hAnsiTheme="majorEastAsia" w:cs="仿宋_GB2312" w:hint="eastAsia"/>
          <w:szCs w:val="32"/>
        </w:rPr>
        <w:t>2</w:t>
      </w:r>
      <w:r>
        <w:rPr>
          <w:rFonts w:ascii="仿宋_GB2312" w:hAnsiTheme="majorEastAsia" w:cs="仿宋_GB2312" w:hint="eastAsia"/>
          <w:szCs w:val="32"/>
        </w:rPr>
        <w:t>册</w:t>
      </w:r>
    </w:p>
    <w:p w:rsidR="009B1C8C" w:rsidRDefault="00452AF3">
      <w:pPr>
        <w:spacing w:line="620" w:lineRule="exact"/>
        <w:ind w:rightChars="-15" w:right="-48" w:firstLineChars="500" w:firstLine="1600"/>
        <w:rPr>
          <w:rFonts w:ascii="仿宋_GB2312" w:hAnsiTheme="majorEastAsia" w:cs="仿宋_GB2312"/>
          <w:szCs w:val="32"/>
        </w:rPr>
      </w:pPr>
      <w:r>
        <w:rPr>
          <w:rFonts w:ascii="仿宋_GB2312" w:hAnsiTheme="majorEastAsia" w:cs="仿宋_GB2312" w:hint="eastAsia"/>
          <w:szCs w:val="32"/>
        </w:rPr>
        <w:t>⒉减刑建议书</w:t>
      </w:r>
      <w:r>
        <w:rPr>
          <w:rFonts w:ascii="仿宋_GB2312" w:hAnsiTheme="majorEastAsia" w:cs="仿宋_GB2312" w:hint="eastAsia"/>
          <w:szCs w:val="32"/>
        </w:rPr>
        <w:t>2</w:t>
      </w:r>
      <w:r>
        <w:rPr>
          <w:rFonts w:ascii="仿宋_GB2312" w:hAnsiTheme="majorEastAsia" w:cs="仿宋_GB2312" w:hint="eastAsia"/>
          <w:szCs w:val="32"/>
        </w:rPr>
        <w:t>份</w:t>
      </w:r>
    </w:p>
    <w:p w:rsidR="009B1C8C" w:rsidRDefault="00452AF3">
      <w:pPr>
        <w:spacing w:line="620" w:lineRule="exact"/>
        <w:ind w:rightChars="379" w:right="1213" w:firstLineChars="192" w:firstLine="614"/>
        <w:jc w:val="right"/>
        <w:rPr>
          <w:rFonts w:ascii="仿宋_GB2312" w:hAnsiTheme="majorEastAsia"/>
          <w:szCs w:val="32"/>
        </w:rPr>
      </w:pPr>
      <w:r>
        <w:rPr>
          <w:rFonts w:ascii="仿宋_GB2312" w:hAnsiTheme="majorEastAsia" w:hint="eastAsia"/>
          <w:szCs w:val="32"/>
        </w:rPr>
        <w:t>福建省厦门监狱</w:t>
      </w:r>
    </w:p>
    <w:p w:rsidR="009B1C8C" w:rsidRDefault="00452AF3">
      <w:pPr>
        <w:widowControl/>
        <w:ind w:rightChars="317" w:right="1014"/>
        <w:jc w:val="right"/>
        <w:rPr>
          <w:rFonts w:asciiTheme="majorEastAsia" w:eastAsiaTheme="majorEastAsia" w:hAnsiTheme="majorEastAsia"/>
          <w:szCs w:val="32"/>
        </w:rPr>
      </w:pPr>
      <w:r>
        <w:rPr>
          <w:rFonts w:ascii="仿宋_GB2312" w:hAnsi="仿宋" w:hint="eastAsia"/>
          <w:szCs w:val="32"/>
        </w:rPr>
        <w:t>2025</w:t>
      </w:r>
      <w:r>
        <w:rPr>
          <w:rFonts w:ascii="仿宋_GB2312" w:hAnsi="仿宋" w:hint="eastAsia"/>
          <w:szCs w:val="32"/>
        </w:rPr>
        <w:t>年</w:t>
      </w:r>
      <w:r>
        <w:rPr>
          <w:rFonts w:ascii="仿宋_GB2312" w:hAnsi="仿宋" w:hint="eastAsia"/>
          <w:szCs w:val="32"/>
        </w:rPr>
        <w:t>6</w:t>
      </w:r>
      <w:r>
        <w:rPr>
          <w:rFonts w:ascii="仿宋_GB2312" w:hAnsi="仿宋" w:hint="eastAsia"/>
          <w:szCs w:val="32"/>
        </w:rPr>
        <w:t>月</w:t>
      </w:r>
      <w:r>
        <w:rPr>
          <w:rFonts w:ascii="仿宋_GB2312" w:hAnsi="仿宋" w:hint="eastAsia"/>
          <w:szCs w:val="32"/>
        </w:rPr>
        <w:t>30</w:t>
      </w:r>
      <w:r>
        <w:rPr>
          <w:rFonts w:ascii="仿宋_GB2312" w:hAnsi="仿宋" w:hint="eastAsia"/>
          <w:szCs w:val="32"/>
        </w:rPr>
        <w:t>日</w:t>
      </w:r>
    </w:p>
    <w:sectPr w:rsidR="009B1C8C" w:rsidSect="009B1C8C">
      <w:headerReference w:type="default" r:id="rId6"/>
      <w:footerReference w:type="even" r:id="rId7"/>
      <w:footerReference w:type="default" r:id="rId8"/>
      <w:pgSz w:w="11906" w:h="16838"/>
      <w:pgMar w:top="1871" w:right="1304" w:bottom="1871" w:left="1587" w:header="1587" w:footer="1587" w:gutter="0"/>
      <w:cols w:space="425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2AF3" w:rsidRDefault="00452AF3" w:rsidP="009B1C8C">
      <w:r>
        <w:separator/>
      </w:r>
    </w:p>
  </w:endnote>
  <w:endnote w:type="continuationSeparator" w:id="1">
    <w:p w:rsidR="00452AF3" w:rsidRDefault="00452AF3" w:rsidP="009B1C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1C8C" w:rsidRDefault="009B1C8C">
    <w:pPr>
      <w:pStyle w:val="a4"/>
      <w:framePr w:wrap="around" w:vAnchor="text" w:hAnchor="margin" w:xAlign="center" w:y="1"/>
      <w:rPr>
        <w:rStyle w:val="a6"/>
      </w:rPr>
    </w:pPr>
    <w:r>
      <w:rPr>
        <w:rStyle w:val="a6"/>
        <w:rFonts w:hint="eastAsia"/>
      </w:rPr>
      <w:fldChar w:fldCharType="begin"/>
    </w:r>
    <w:r w:rsidR="00452AF3">
      <w:rPr>
        <w:rStyle w:val="a6"/>
        <w:rFonts w:hint="eastAsia"/>
      </w:rPr>
      <w:instrText xml:space="preserve">PAGE  </w:instrText>
    </w:r>
    <w:r>
      <w:rPr>
        <w:rStyle w:val="a6"/>
        <w:rFonts w:hint="eastAsia"/>
      </w:rPr>
      <w:fldChar w:fldCharType="end"/>
    </w:r>
  </w:p>
  <w:p w:rsidR="009B1C8C" w:rsidRDefault="009B1C8C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1C8C" w:rsidRDefault="009B1C8C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2AF3" w:rsidRDefault="00452AF3" w:rsidP="009B1C8C">
      <w:r>
        <w:separator/>
      </w:r>
    </w:p>
  </w:footnote>
  <w:footnote w:type="continuationSeparator" w:id="1">
    <w:p w:rsidR="00452AF3" w:rsidRDefault="00452AF3" w:rsidP="009B1C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1C8C" w:rsidRDefault="009B1C8C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HorizontalSpacing w:val="105"/>
  <w:drawingGridVerticalSpacing w:val="435"/>
  <w:displayHorizontalDrawingGridEvery w:val="0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71400"/>
    <w:rsid w:val="00001467"/>
    <w:rsid w:val="000026A3"/>
    <w:rsid w:val="00017D58"/>
    <w:rsid w:val="00024F36"/>
    <w:rsid w:val="00076FC0"/>
    <w:rsid w:val="00082A2E"/>
    <w:rsid w:val="00085F7C"/>
    <w:rsid w:val="000B68B0"/>
    <w:rsid w:val="000E47C2"/>
    <w:rsid w:val="000F59AB"/>
    <w:rsid w:val="001029CB"/>
    <w:rsid w:val="00124154"/>
    <w:rsid w:val="00134F77"/>
    <w:rsid w:val="00144882"/>
    <w:rsid w:val="00146580"/>
    <w:rsid w:val="001541A1"/>
    <w:rsid w:val="00161176"/>
    <w:rsid w:val="00182917"/>
    <w:rsid w:val="001877A7"/>
    <w:rsid w:val="0020161F"/>
    <w:rsid w:val="00205481"/>
    <w:rsid w:val="00236A2E"/>
    <w:rsid w:val="00253602"/>
    <w:rsid w:val="00256103"/>
    <w:rsid w:val="00262B11"/>
    <w:rsid w:val="00276996"/>
    <w:rsid w:val="0029199B"/>
    <w:rsid w:val="002A670A"/>
    <w:rsid w:val="002B0008"/>
    <w:rsid w:val="002C7894"/>
    <w:rsid w:val="002E51ED"/>
    <w:rsid w:val="00300943"/>
    <w:rsid w:val="003330C0"/>
    <w:rsid w:val="003357DD"/>
    <w:rsid w:val="003920B8"/>
    <w:rsid w:val="003957FB"/>
    <w:rsid w:val="003959CF"/>
    <w:rsid w:val="0039798C"/>
    <w:rsid w:val="003D2B13"/>
    <w:rsid w:val="003D5B6E"/>
    <w:rsid w:val="003E2C4D"/>
    <w:rsid w:val="003E68A9"/>
    <w:rsid w:val="003E7DDF"/>
    <w:rsid w:val="00410CEB"/>
    <w:rsid w:val="00415E4B"/>
    <w:rsid w:val="00420AB5"/>
    <w:rsid w:val="00440500"/>
    <w:rsid w:val="00452AF3"/>
    <w:rsid w:val="00461549"/>
    <w:rsid w:val="0046154D"/>
    <w:rsid w:val="004D1E88"/>
    <w:rsid w:val="00500804"/>
    <w:rsid w:val="00520E95"/>
    <w:rsid w:val="00563171"/>
    <w:rsid w:val="00571E28"/>
    <w:rsid w:val="00572810"/>
    <w:rsid w:val="00593C48"/>
    <w:rsid w:val="005B1143"/>
    <w:rsid w:val="005C731A"/>
    <w:rsid w:val="005E0BE3"/>
    <w:rsid w:val="00607D45"/>
    <w:rsid w:val="00607E9B"/>
    <w:rsid w:val="00621204"/>
    <w:rsid w:val="00661B0B"/>
    <w:rsid w:val="00666730"/>
    <w:rsid w:val="0067080C"/>
    <w:rsid w:val="00673F1B"/>
    <w:rsid w:val="00680CEA"/>
    <w:rsid w:val="00690F71"/>
    <w:rsid w:val="006B7254"/>
    <w:rsid w:val="006D5203"/>
    <w:rsid w:val="007006FF"/>
    <w:rsid w:val="0070480D"/>
    <w:rsid w:val="00721020"/>
    <w:rsid w:val="00731C7C"/>
    <w:rsid w:val="00737470"/>
    <w:rsid w:val="00747A31"/>
    <w:rsid w:val="00757DA8"/>
    <w:rsid w:val="007A0BFC"/>
    <w:rsid w:val="007B389F"/>
    <w:rsid w:val="007C5175"/>
    <w:rsid w:val="007F65D8"/>
    <w:rsid w:val="00805265"/>
    <w:rsid w:val="00812E07"/>
    <w:rsid w:val="0082759C"/>
    <w:rsid w:val="00831894"/>
    <w:rsid w:val="0083313A"/>
    <w:rsid w:val="00840035"/>
    <w:rsid w:val="00841A48"/>
    <w:rsid w:val="00846F30"/>
    <w:rsid w:val="00864907"/>
    <w:rsid w:val="00887DEC"/>
    <w:rsid w:val="008D18E2"/>
    <w:rsid w:val="008D5A71"/>
    <w:rsid w:val="008D7A40"/>
    <w:rsid w:val="008F197F"/>
    <w:rsid w:val="008F1F2E"/>
    <w:rsid w:val="00931A65"/>
    <w:rsid w:val="009377E2"/>
    <w:rsid w:val="00942F2B"/>
    <w:rsid w:val="00943040"/>
    <w:rsid w:val="009816E3"/>
    <w:rsid w:val="00984F66"/>
    <w:rsid w:val="00990463"/>
    <w:rsid w:val="009965AA"/>
    <w:rsid w:val="009A7A26"/>
    <w:rsid w:val="009B1C8C"/>
    <w:rsid w:val="009E4C42"/>
    <w:rsid w:val="009F0E90"/>
    <w:rsid w:val="00A24989"/>
    <w:rsid w:val="00A35B11"/>
    <w:rsid w:val="00A62EB4"/>
    <w:rsid w:val="00A80ECB"/>
    <w:rsid w:val="00A90192"/>
    <w:rsid w:val="00A903EB"/>
    <w:rsid w:val="00AA7B00"/>
    <w:rsid w:val="00AB6530"/>
    <w:rsid w:val="00AB7C53"/>
    <w:rsid w:val="00AC32D5"/>
    <w:rsid w:val="00AF24F9"/>
    <w:rsid w:val="00AF5943"/>
    <w:rsid w:val="00AF72B7"/>
    <w:rsid w:val="00B023D5"/>
    <w:rsid w:val="00B46510"/>
    <w:rsid w:val="00B81412"/>
    <w:rsid w:val="00B909D7"/>
    <w:rsid w:val="00BC4DA1"/>
    <w:rsid w:val="00BD06A2"/>
    <w:rsid w:val="00BD1534"/>
    <w:rsid w:val="00BE245B"/>
    <w:rsid w:val="00BE535E"/>
    <w:rsid w:val="00BF6423"/>
    <w:rsid w:val="00C0746E"/>
    <w:rsid w:val="00C1533A"/>
    <w:rsid w:val="00C20AA6"/>
    <w:rsid w:val="00C216F5"/>
    <w:rsid w:val="00C33444"/>
    <w:rsid w:val="00C3786B"/>
    <w:rsid w:val="00C413A4"/>
    <w:rsid w:val="00C65881"/>
    <w:rsid w:val="00C72FB9"/>
    <w:rsid w:val="00C84620"/>
    <w:rsid w:val="00C94316"/>
    <w:rsid w:val="00CA2206"/>
    <w:rsid w:val="00CC6611"/>
    <w:rsid w:val="00CD6AF8"/>
    <w:rsid w:val="00D000F3"/>
    <w:rsid w:val="00D032F3"/>
    <w:rsid w:val="00D214E9"/>
    <w:rsid w:val="00D3189B"/>
    <w:rsid w:val="00D540C2"/>
    <w:rsid w:val="00D54CE0"/>
    <w:rsid w:val="00D55EE8"/>
    <w:rsid w:val="00D6504E"/>
    <w:rsid w:val="00DD0D4F"/>
    <w:rsid w:val="00DF375E"/>
    <w:rsid w:val="00E20681"/>
    <w:rsid w:val="00E26ECD"/>
    <w:rsid w:val="00E3713C"/>
    <w:rsid w:val="00E54106"/>
    <w:rsid w:val="00E71400"/>
    <w:rsid w:val="00E761F4"/>
    <w:rsid w:val="00E81F25"/>
    <w:rsid w:val="00E82F6A"/>
    <w:rsid w:val="00EB35A5"/>
    <w:rsid w:val="00EB56F0"/>
    <w:rsid w:val="00EC2A49"/>
    <w:rsid w:val="00EC3917"/>
    <w:rsid w:val="00ED59AA"/>
    <w:rsid w:val="00EE15BC"/>
    <w:rsid w:val="00EF28AA"/>
    <w:rsid w:val="00F27BA4"/>
    <w:rsid w:val="00F34CEF"/>
    <w:rsid w:val="00F71D1B"/>
    <w:rsid w:val="00F73745"/>
    <w:rsid w:val="00FB67AE"/>
    <w:rsid w:val="00FE01F1"/>
    <w:rsid w:val="00FE1E5A"/>
    <w:rsid w:val="00FF32E4"/>
    <w:rsid w:val="0B52495F"/>
    <w:rsid w:val="384C2406"/>
    <w:rsid w:val="6153388B"/>
    <w:rsid w:val="6CA802F0"/>
    <w:rsid w:val="772563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page number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alutation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C8C"/>
    <w:pPr>
      <w:widowControl w:val="0"/>
      <w:jc w:val="both"/>
    </w:pPr>
    <w:rPr>
      <w:rFonts w:ascii="Calibri" w:eastAsia="仿宋_GB2312" w:hAnsi="Calibri" w:cs="Times New Roman"/>
      <w:kern w:val="32"/>
      <w:sz w:val="32"/>
    </w:rPr>
  </w:style>
  <w:style w:type="paragraph" w:styleId="1">
    <w:name w:val="heading 1"/>
    <w:basedOn w:val="a"/>
    <w:next w:val="a"/>
    <w:link w:val="1Char"/>
    <w:uiPriority w:val="9"/>
    <w:qFormat/>
    <w:rsid w:val="009B1C8C"/>
    <w:pPr>
      <w:keepNext/>
      <w:keepLines/>
      <w:spacing w:before="340" w:after="330" w:line="578" w:lineRule="auto"/>
      <w:outlineLvl w:val="0"/>
    </w:pPr>
    <w:rPr>
      <w:rFonts w:asciiTheme="minorHAnsi" w:eastAsiaTheme="minorEastAsia" w:hAnsiTheme="minorHAnsi" w:cstheme="minorBidi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9B1C8C"/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4">
    <w:name w:val="footer"/>
    <w:basedOn w:val="a"/>
    <w:link w:val="Char0"/>
    <w:uiPriority w:val="99"/>
    <w:semiHidden/>
    <w:unhideWhenUsed/>
    <w:qFormat/>
    <w:rsid w:val="009B1C8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qFormat/>
    <w:rsid w:val="009B1C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6">
    <w:name w:val="page number"/>
    <w:basedOn w:val="a0"/>
    <w:uiPriority w:val="99"/>
    <w:semiHidden/>
    <w:unhideWhenUsed/>
    <w:qFormat/>
    <w:rsid w:val="009B1C8C"/>
  </w:style>
  <w:style w:type="character" w:customStyle="1" w:styleId="Char1">
    <w:name w:val="页眉 Char"/>
    <w:basedOn w:val="a0"/>
    <w:link w:val="a5"/>
    <w:uiPriority w:val="99"/>
    <w:semiHidden/>
    <w:qFormat/>
    <w:rsid w:val="009B1C8C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sid w:val="009B1C8C"/>
    <w:rPr>
      <w:sz w:val="18"/>
      <w:szCs w:val="18"/>
    </w:rPr>
  </w:style>
  <w:style w:type="character" w:customStyle="1" w:styleId="Char">
    <w:name w:val="称呼 Char"/>
    <w:basedOn w:val="a0"/>
    <w:link w:val="a3"/>
    <w:qFormat/>
    <w:rsid w:val="009B1C8C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1Char">
    <w:name w:val="标题 1 Char"/>
    <w:basedOn w:val="a0"/>
    <w:link w:val="1"/>
    <w:uiPriority w:val="9"/>
    <w:qFormat/>
    <w:rsid w:val="009B1C8C"/>
    <w:rPr>
      <w:b/>
      <w:bCs/>
      <w:kern w:val="44"/>
      <w:sz w:val="44"/>
      <w:szCs w:val="44"/>
    </w:rPr>
  </w:style>
  <w:style w:type="paragraph" w:customStyle="1" w:styleId="10">
    <w:name w:val="列表段落1"/>
    <w:basedOn w:val="a"/>
    <w:uiPriority w:val="99"/>
    <w:qFormat/>
    <w:rsid w:val="009B1C8C"/>
    <w:pPr>
      <w:ind w:firstLineChars="200" w:firstLine="420"/>
    </w:pPr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154</Words>
  <Characters>884</Characters>
  <Application>Microsoft Office Word</Application>
  <DocSecurity>0</DocSecurity>
  <Lines>7</Lines>
  <Paragraphs>2</Paragraphs>
  <ScaleCrop>false</ScaleCrop>
  <Company>Organization</Company>
  <LinksUpToDate>false</LinksUpToDate>
  <CharactersWithSpaces>1036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Administrator</cp:lastModifiedBy>
  <cp:revision>111</cp:revision>
  <cp:lastPrinted>2025-07-02T08:00:00Z</cp:lastPrinted>
  <dcterms:created xsi:type="dcterms:W3CDTF">2025-04-11T07:25:00Z</dcterms:created>
  <dcterms:modified xsi:type="dcterms:W3CDTF">2025-07-31T00:52:00Z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7F5C0CAE04DC465085E9CB75CAC94B7D</vt:lpwstr>
  </property>
</Properties>
</file>