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00" w:lineRule="exact"/>
        <w:ind w:firstLine="2640" w:firstLineChars="60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500" w:lineRule="exact"/>
        <w:ind w:left="640" w:right="320" w:firstLine="0" w:firstLineChars="0"/>
        <w:jc w:val="right"/>
        <w:rPr>
          <w:rFonts w:hint="eastAsia"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</w:t>
      </w:r>
      <w:r>
        <w:rPr>
          <w:rFonts w:hint="eastAsia" w:ascii="楷体_GB2312" w:eastAsia="楷体_GB2312"/>
          <w:szCs w:val="32"/>
        </w:rPr>
        <w:t>25</w:t>
      </w:r>
      <w:r>
        <w:rPr>
          <w:rFonts w:hint="eastAsia" w:ascii="楷体_GB2312" w:eastAsia="楷体_GB2312" w:cs="楷体_GB2312"/>
          <w:szCs w:val="32"/>
        </w:rPr>
        <w:t>〕闽厦狱减字第</w:t>
      </w:r>
      <w:r>
        <w:rPr>
          <w:rFonts w:hint="eastAsia" w:ascii="楷体_GB2312" w:eastAsia="楷体_GB2312"/>
          <w:szCs w:val="32"/>
          <w:lang w:val="en-US" w:eastAsia="zh-CN"/>
        </w:rPr>
        <w:t>424</w:t>
      </w:r>
      <w:r>
        <w:rPr>
          <w:rFonts w:hint="eastAsia" w:ascii="楷体_GB2312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罪犯王沁威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</w:t>
      </w:r>
      <w:r>
        <w:rPr>
          <w:rFonts w:ascii="仿宋_GB2312"/>
          <w:szCs w:val="32"/>
        </w:rPr>
        <w:t>988</w:t>
      </w:r>
      <w:r>
        <w:rPr>
          <w:rFonts w:hint="eastAsia" w:ascii="仿宋_GB2312"/>
          <w:szCs w:val="32"/>
        </w:rPr>
        <w:t>年3月5日出生，汉族，初中文化，</w:t>
      </w:r>
      <w:bookmarkStart w:id="0" w:name="_GoBack"/>
      <w:bookmarkEnd w:id="0"/>
      <w:r>
        <w:rPr>
          <w:rFonts w:hint="eastAsia" w:ascii="仿宋_GB2312"/>
          <w:szCs w:val="32"/>
        </w:rPr>
        <w:t>户籍地福建省古田县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捕前务工。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福建省安溪县人民法院于2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月20日作出（202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524</w:t>
      </w:r>
      <w:r>
        <w:rPr>
          <w:rFonts w:hint="eastAsia" w:ascii="仿宋_GB2312"/>
          <w:szCs w:val="32"/>
        </w:rPr>
        <w:t>刑初256号刑事判决，以被告人王沁威犯</w:t>
      </w:r>
      <w:r>
        <w:rPr>
          <w:rFonts w:ascii="仿宋_GB2312"/>
          <w:szCs w:val="32"/>
        </w:rPr>
        <w:t>组织卖淫</w:t>
      </w:r>
      <w:r>
        <w:rPr>
          <w:rFonts w:hint="eastAsia" w:ascii="仿宋_GB2312"/>
          <w:szCs w:val="32"/>
        </w:rPr>
        <w:t>罪，判处有期徒刑五年六个月，并处罚金</w:t>
      </w:r>
      <w:r>
        <w:rPr>
          <w:rFonts w:ascii="仿宋_GB2312"/>
          <w:szCs w:val="32"/>
        </w:rPr>
        <w:t>人民币</w:t>
      </w:r>
      <w:r>
        <w:rPr>
          <w:rFonts w:hint="eastAsia" w:ascii="仿宋_GB2312"/>
          <w:szCs w:val="32"/>
        </w:rPr>
        <w:t>十五万元，</w:t>
      </w:r>
      <w:r>
        <w:rPr>
          <w:rFonts w:ascii="仿宋_GB2312"/>
          <w:szCs w:val="32"/>
        </w:rPr>
        <w:t>追缴</w:t>
      </w:r>
      <w:r>
        <w:rPr>
          <w:rFonts w:hint="eastAsia" w:ascii="仿宋_GB2312"/>
          <w:szCs w:val="32"/>
        </w:rPr>
        <w:t>共同</w:t>
      </w:r>
      <w:r>
        <w:rPr>
          <w:rFonts w:ascii="仿宋_GB2312"/>
          <w:szCs w:val="32"/>
        </w:rPr>
        <w:t>违法所得</w:t>
      </w:r>
      <w:r>
        <w:rPr>
          <w:rFonts w:hint="eastAsia" w:ascii="仿宋_GB2312"/>
          <w:szCs w:val="32"/>
        </w:rPr>
        <w:t>人民币139902元，予以</w:t>
      </w:r>
      <w:r>
        <w:rPr>
          <w:rFonts w:ascii="仿宋_GB2312"/>
          <w:szCs w:val="32"/>
        </w:rPr>
        <w:t>没收，上缴国库</w:t>
      </w:r>
      <w:r>
        <w:rPr>
          <w:rFonts w:hint="eastAsia" w:ascii="仿宋_GB2312"/>
          <w:szCs w:val="32"/>
        </w:rPr>
        <w:t>。同案犯不服，提出上诉。福建省泉州市中级人民法院于20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年6月11日作出（20</w:t>
      </w:r>
      <w:r>
        <w:rPr>
          <w:rFonts w:ascii="仿宋_GB2312"/>
          <w:szCs w:val="32"/>
        </w:rPr>
        <w:t>21</w:t>
      </w:r>
      <w:r>
        <w:rPr>
          <w:rFonts w:hint="eastAsia" w:ascii="仿宋_GB2312"/>
          <w:szCs w:val="32"/>
        </w:rPr>
        <w:t>）闽05刑终741号刑事裁定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</w:rPr>
        <w:t>驳回上诉，维持原判。刑期自2</w:t>
      </w:r>
      <w:r>
        <w:rPr>
          <w:rFonts w:ascii="仿宋_GB2312"/>
          <w:szCs w:val="32"/>
        </w:rPr>
        <w:t>020</w:t>
      </w:r>
      <w:r>
        <w:rPr>
          <w:rFonts w:hint="eastAsia" w:ascii="仿宋_GB2312"/>
          <w:szCs w:val="32"/>
        </w:rPr>
        <w:t>年8月29日起至2</w:t>
      </w:r>
      <w:r>
        <w:rPr>
          <w:rFonts w:ascii="仿宋_GB2312"/>
          <w:szCs w:val="32"/>
        </w:rPr>
        <w:t>026</w:t>
      </w:r>
      <w:r>
        <w:rPr>
          <w:rFonts w:hint="eastAsia" w:ascii="仿宋_GB2312"/>
          <w:szCs w:val="32"/>
        </w:rPr>
        <w:t>年2月28日止。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7</w:t>
      </w:r>
      <w:r>
        <w:rPr>
          <w:rFonts w:hint="eastAsia" w:ascii="仿宋_GB2312"/>
          <w:szCs w:val="32"/>
        </w:rPr>
        <w:t>月19日交付福建省厦门监狱执行刑罚。202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年1月30日,福建省厦门市</w:t>
      </w:r>
      <w:r>
        <w:rPr>
          <w:rFonts w:ascii="仿宋_GB2312"/>
          <w:szCs w:val="32"/>
        </w:rPr>
        <w:t>中级人民法院</w:t>
      </w:r>
      <w:r>
        <w:rPr>
          <w:rFonts w:hint="eastAsia" w:ascii="仿宋_GB2312"/>
          <w:szCs w:val="32"/>
        </w:rPr>
        <w:t>作出</w:t>
      </w:r>
      <w:r>
        <w:rPr>
          <w:rFonts w:ascii="仿宋_GB2312"/>
          <w:szCs w:val="32"/>
        </w:rPr>
        <w:t>(2024)</w:t>
      </w:r>
      <w:r>
        <w:rPr>
          <w:rFonts w:hint="eastAsia" w:ascii="仿宋_GB2312"/>
          <w:szCs w:val="32"/>
        </w:rPr>
        <w:t>闽02刑</w:t>
      </w:r>
      <w:r>
        <w:rPr>
          <w:rFonts w:ascii="仿宋_GB2312"/>
          <w:szCs w:val="32"/>
        </w:rPr>
        <w:t>更</w:t>
      </w:r>
      <w:r>
        <w:rPr>
          <w:rFonts w:hint="eastAsia" w:ascii="仿宋_GB2312"/>
          <w:szCs w:val="32"/>
        </w:rPr>
        <w:t>89号刑事</w:t>
      </w:r>
      <w:r>
        <w:rPr>
          <w:rFonts w:ascii="仿宋_GB2312"/>
          <w:szCs w:val="32"/>
        </w:rPr>
        <w:t>裁定,</w:t>
      </w:r>
      <w:r>
        <w:rPr>
          <w:rFonts w:hint="eastAsia" w:ascii="仿宋_GB2312"/>
          <w:szCs w:val="32"/>
        </w:rPr>
        <w:t>对</w:t>
      </w:r>
      <w:r>
        <w:rPr>
          <w:rFonts w:ascii="仿宋_GB2312"/>
          <w:szCs w:val="32"/>
        </w:rPr>
        <w:t>其</w:t>
      </w:r>
      <w:r>
        <w:rPr>
          <w:rFonts w:hint="eastAsia" w:ascii="仿宋_GB2312"/>
          <w:szCs w:val="32"/>
        </w:rPr>
        <w:t>减刑四</w:t>
      </w:r>
      <w:r>
        <w:rPr>
          <w:rFonts w:ascii="仿宋_GB2312"/>
          <w:szCs w:val="32"/>
        </w:rPr>
        <w:t>个月</w:t>
      </w:r>
      <w:r>
        <w:rPr>
          <w:rFonts w:hint="eastAsia" w:ascii="仿宋_GB2312"/>
          <w:szCs w:val="32"/>
        </w:rPr>
        <w:t>，202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年1月30日送达，</w:t>
      </w:r>
      <w:r>
        <w:rPr>
          <w:rFonts w:ascii="仿宋_GB2312"/>
          <w:szCs w:val="32"/>
        </w:rPr>
        <w:t>现</w:t>
      </w:r>
      <w:r>
        <w:rPr>
          <w:rFonts w:hint="eastAsia" w:ascii="仿宋_GB2312"/>
          <w:szCs w:val="32"/>
        </w:rPr>
        <w:t>刑期</w:t>
      </w:r>
      <w:r>
        <w:rPr>
          <w:rFonts w:ascii="仿宋_GB2312"/>
          <w:szCs w:val="32"/>
        </w:rPr>
        <w:t>至</w:t>
      </w:r>
      <w:r>
        <w:rPr>
          <w:rFonts w:hint="eastAsia" w:ascii="仿宋_GB2312"/>
          <w:szCs w:val="32"/>
        </w:rPr>
        <w:t>202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年10月28日止。属普管级罪犯。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奖惩情况：该犯上次评定表扬剩余考核分</w:t>
      </w:r>
      <w:r>
        <w:rPr>
          <w:rFonts w:ascii="仿宋_GB2312" w:hAnsi="仿宋" w:cs="宋体"/>
          <w:szCs w:val="32"/>
          <w:lang w:val="zh-CN"/>
        </w:rPr>
        <w:t>461.6</w:t>
      </w:r>
      <w:r>
        <w:rPr>
          <w:rFonts w:hint="eastAsia" w:ascii="仿宋_GB2312" w:hAnsi="仿宋" w:cs="宋体"/>
          <w:szCs w:val="32"/>
          <w:lang w:val="zh-CN"/>
        </w:rPr>
        <w:t>分，本轮考核期202</w:t>
      </w:r>
      <w:r>
        <w:rPr>
          <w:rFonts w:ascii="仿宋_GB2312" w:hAnsi="仿宋"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ascii="仿宋_GB2312" w:hAnsi="仿宋" w:cs="宋体"/>
          <w:szCs w:val="32"/>
          <w:lang w:val="zh-CN"/>
        </w:rPr>
        <w:t>10</w:t>
      </w:r>
      <w:r>
        <w:rPr>
          <w:rFonts w:hint="eastAsia" w:ascii="仿宋_GB2312" w:hAnsi="仿宋" w:cs="宋体"/>
          <w:szCs w:val="32"/>
          <w:lang w:val="zh-CN"/>
        </w:rPr>
        <w:t>月至202</w:t>
      </w:r>
      <w:r>
        <w:rPr>
          <w:rFonts w:ascii="仿宋_GB2312" w:hAnsi="仿宋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年3月累计获考核分</w:t>
      </w:r>
      <w:r>
        <w:rPr>
          <w:rFonts w:ascii="仿宋_GB2312" w:hAnsi="仿宋" w:cs="宋体"/>
          <w:szCs w:val="32"/>
          <w:lang w:val="zh-CN"/>
        </w:rPr>
        <w:t>1989</w:t>
      </w:r>
      <w:r>
        <w:rPr>
          <w:rFonts w:hint="eastAsia" w:ascii="仿宋_GB2312" w:hAnsi="仿宋" w:cs="宋体"/>
          <w:szCs w:val="32"/>
          <w:lang w:val="zh-CN"/>
        </w:rPr>
        <w:t>分，合计获得考核分</w:t>
      </w:r>
      <w:r>
        <w:rPr>
          <w:rFonts w:ascii="仿宋_GB2312" w:hAnsi="仿宋" w:cs="宋体"/>
          <w:szCs w:val="32"/>
          <w:lang w:val="zh-CN"/>
        </w:rPr>
        <w:t>2450.6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ascii="仿宋_GB2312" w:hAnsi="仿宋"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次；间隔期202</w:t>
      </w:r>
      <w:r>
        <w:rPr>
          <w:rFonts w:ascii="仿宋_GB2312" w:hAnsi="仿宋" w:cs="宋体"/>
          <w:szCs w:val="32"/>
          <w:lang w:val="zh-CN"/>
        </w:rPr>
        <w:t>4</w:t>
      </w:r>
      <w:r>
        <w:rPr>
          <w:rFonts w:hint="eastAsia" w:ascii="仿宋_GB2312" w:hAnsi="仿宋" w:cs="宋体"/>
          <w:szCs w:val="32"/>
          <w:lang w:val="zh-CN"/>
        </w:rPr>
        <w:t>年1月30日至202</w:t>
      </w:r>
      <w:r>
        <w:rPr>
          <w:rFonts w:ascii="仿宋_GB2312" w:hAnsi="仿宋" w:cs="宋体"/>
          <w:szCs w:val="32"/>
          <w:lang w:val="zh-CN"/>
        </w:rPr>
        <w:t>5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ascii="仿宋_GB2312" w:hAnsi="仿宋" w:cs="宋体"/>
          <w:szCs w:val="32"/>
          <w:lang w:val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月，获考核分</w:t>
      </w:r>
      <w:r>
        <w:rPr>
          <w:rFonts w:ascii="仿宋_GB2312" w:hAnsi="仿宋" w:cs="宋体"/>
          <w:szCs w:val="32"/>
          <w:lang w:val="zh-CN"/>
        </w:rPr>
        <w:t>1442</w:t>
      </w:r>
      <w:r>
        <w:rPr>
          <w:rFonts w:hint="eastAsia" w:ascii="仿宋_GB2312" w:hAnsi="仿宋" w:cs="宋体"/>
          <w:szCs w:val="32"/>
          <w:lang w:val="zh-CN"/>
        </w:rPr>
        <w:t>分。考核期内无违规扣分。</w:t>
      </w:r>
    </w:p>
    <w:p>
      <w:pPr>
        <w:pStyle w:val="9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该犯</w:t>
      </w:r>
      <w:r>
        <w:rPr>
          <w:rFonts w:hint="eastAsia" w:ascii="仿宋_GB2312" w:hAnsi="仿宋_GB2312" w:cs="仿宋_GB2312"/>
          <w:bCs/>
          <w:szCs w:val="32"/>
        </w:rPr>
        <w:t>原判财产性判项已履行罚金</w:t>
      </w:r>
      <w:r>
        <w:rPr>
          <w:rFonts w:ascii="仿宋_GB2312" w:hAnsi="仿宋_GB2312" w:cs="仿宋_GB2312"/>
          <w:bCs/>
          <w:szCs w:val="32"/>
        </w:rPr>
        <w:t>14600</w:t>
      </w:r>
      <w:r>
        <w:rPr>
          <w:rFonts w:hint="eastAsia" w:ascii="仿宋_GB2312" w:hAnsi="仿宋_GB2312" w:cs="仿宋_GB2312"/>
          <w:bCs/>
          <w:szCs w:val="32"/>
        </w:rPr>
        <w:t>元、共同违法所得</w:t>
      </w:r>
      <w:r>
        <w:rPr>
          <w:rFonts w:ascii="仿宋_GB2312" w:hAnsi="仿宋_GB2312" w:cs="仿宋_GB2312"/>
          <w:bCs/>
          <w:szCs w:val="32"/>
        </w:rPr>
        <w:t>24000</w:t>
      </w:r>
      <w:r>
        <w:rPr>
          <w:rFonts w:hint="eastAsia" w:ascii="仿宋_GB2312" w:hAnsi="仿宋_GB2312" w:cs="仿宋_GB2312"/>
          <w:bCs/>
          <w:szCs w:val="32"/>
        </w:rPr>
        <w:t>元；其中本次向福建省安溪县人民法院缴纳罚金</w:t>
      </w:r>
      <w:r>
        <w:rPr>
          <w:rFonts w:ascii="仿宋_GB2312" w:hAnsi="仿宋_GB2312" w:cs="仿宋_GB2312"/>
          <w:bCs/>
          <w:szCs w:val="32"/>
        </w:rPr>
        <w:t>6000</w:t>
      </w:r>
      <w:r>
        <w:rPr>
          <w:rFonts w:hint="eastAsia" w:ascii="仿宋_GB2312" w:hAnsi="仿宋_GB2312" w:cs="仿宋_GB2312"/>
          <w:bCs/>
          <w:szCs w:val="32"/>
        </w:rPr>
        <w:t>元、向福建省厦门市中级人民法院缴纳罚金</w:t>
      </w:r>
      <w:r>
        <w:rPr>
          <w:rFonts w:ascii="仿宋_GB2312" w:hAnsi="仿宋_GB2312" w:cs="仿宋_GB2312"/>
          <w:bCs/>
          <w:szCs w:val="32"/>
        </w:rPr>
        <w:t>10</w:t>
      </w:r>
      <w:r>
        <w:rPr>
          <w:rFonts w:hint="eastAsia" w:ascii="仿宋_GB2312" w:hAnsi="仿宋_GB2312" w:cs="仿宋_GB2312"/>
          <w:bCs/>
          <w:szCs w:val="32"/>
        </w:rPr>
        <w:t>00元；2025年5月16日</w:t>
      </w:r>
      <w:r>
        <w:rPr>
          <w:rFonts w:ascii="仿宋_GB2312" w:hAnsi="仿宋_GB2312" w:cs="仿宋_GB2312"/>
          <w:bCs/>
          <w:szCs w:val="32"/>
        </w:rPr>
        <w:t>向</w:t>
      </w:r>
      <w:r>
        <w:rPr>
          <w:rFonts w:hint="eastAsia" w:ascii="仿宋_GB2312" w:hAnsi="仿宋_GB2312" w:cs="仿宋_GB2312"/>
          <w:bCs/>
          <w:szCs w:val="32"/>
        </w:rPr>
        <w:t>安溪县人民法院缴纳共同违法所得2</w:t>
      </w:r>
      <w:r>
        <w:rPr>
          <w:rFonts w:ascii="仿宋_GB2312" w:hAnsi="仿宋_GB2312" w:cs="仿宋_GB2312"/>
          <w:bCs/>
          <w:szCs w:val="32"/>
        </w:rPr>
        <w:t>000</w:t>
      </w:r>
      <w:r>
        <w:rPr>
          <w:rFonts w:hint="eastAsia" w:ascii="仿宋_GB2312" w:hAnsi="仿宋_GB2312" w:cs="仿宋_GB2312"/>
          <w:bCs/>
          <w:szCs w:val="32"/>
        </w:rPr>
        <w:t>元。该犯考核期月均消费268.97元，账户可用余额599.53元。2024年</w:t>
      </w:r>
      <w:r>
        <w:rPr>
          <w:rFonts w:ascii="仿宋_GB2312" w:hAnsi="仿宋_GB2312" w:cs="仿宋_GB2312"/>
          <w:bCs/>
          <w:szCs w:val="32"/>
        </w:rPr>
        <w:t>12</w:t>
      </w:r>
      <w:r>
        <w:rPr>
          <w:rFonts w:hint="eastAsia" w:ascii="仿宋_GB2312" w:hAnsi="仿宋_GB2312" w:cs="仿宋_GB2312"/>
          <w:bCs/>
          <w:szCs w:val="32"/>
        </w:rPr>
        <w:t>月10日福建省安溪县人民法院复函载明：该犯财产性判项已缴交罚金</w:t>
      </w:r>
      <w:r>
        <w:rPr>
          <w:rFonts w:ascii="仿宋_GB2312" w:hAnsi="仿宋_GB2312" w:cs="仿宋_GB2312"/>
          <w:bCs/>
          <w:szCs w:val="32"/>
        </w:rPr>
        <w:t>6000</w:t>
      </w:r>
      <w:r>
        <w:rPr>
          <w:rFonts w:hint="eastAsia" w:ascii="仿宋_GB2312" w:hAnsi="仿宋_GB2312" w:cs="仿宋_GB2312"/>
          <w:bCs/>
          <w:szCs w:val="32"/>
        </w:rPr>
        <w:t>元、追缴</w:t>
      </w:r>
      <w:r>
        <w:rPr>
          <w:rFonts w:ascii="仿宋_GB2312" w:hAnsi="仿宋_GB2312" w:cs="仿宋_GB2312"/>
          <w:bCs/>
          <w:szCs w:val="32"/>
        </w:rPr>
        <w:t>违法所得</w:t>
      </w:r>
      <w:r>
        <w:rPr>
          <w:rFonts w:hint="eastAsia" w:ascii="仿宋_GB2312" w:hAnsi="仿宋_GB2312" w:cs="仿宋_GB2312"/>
          <w:bCs/>
          <w:szCs w:val="32"/>
        </w:rPr>
        <w:t>款项22000元。经查</w:t>
      </w:r>
      <w:r>
        <w:rPr>
          <w:rFonts w:ascii="仿宋_GB2312" w:hAnsi="仿宋_GB2312" w:cs="仿宋_GB2312"/>
          <w:bCs/>
          <w:szCs w:val="32"/>
        </w:rPr>
        <w:t>，</w:t>
      </w:r>
      <w:r>
        <w:rPr>
          <w:rFonts w:hint="eastAsia" w:ascii="仿宋_GB2312" w:hAnsi="仿宋_GB2312" w:cs="仿宋_GB2312"/>
          <w:bCs/>
          <w:szCs w:val="32"/>
        </w:rPr>
        <w:t>其</w:t>
      </w:r>
      <w:r>
        <w:rPr>
          <w:rFonts w:ascii="仿宋_GB2312" w:hAnsi="仿宋_GB2312" w:cs="仿宋_GB2312"/>
          <w:bCs/>
          <w:szCs w:val="32"/>
        </w:rPr>
        <w:t>名下</w:t>
      </w:r>
      <w:r>
        <w:rPr>
          <w:rFonts w:hint="eastAsia" w:ascii="仿宋_GB2312" w:hAnsi="仿宋_GB2312" w:cs="仿宋_GB2312"/>
          <w:bCs/>
          <w:szCs w:val="32"/>
        </w:rPr>
        <w:t>暂无可供执行财产。</w:t>
      </w:r>
      <w:r>
        <w:rPr>
          <w:rFonts w:ascii="仿宋_GB2312" w:hAnsi="仿宋_GB2312" w:cs="仿宋_GB2312"/>
          <w:bCs/>
          <w:szCs w:val="32"/>
        </w:rPr>
        <w:t>执行</w:t>
      </w:r>
      <w:r>
        <w:rPr>
          <w:rFonts w:hint="eastAsia" w:ascii="仿宋_GB2312" w:hAnsi="仿宋_GB2312" w:cs="仿宋_GB2312"/>
          <w:bCs/>
          <w:szCs w:val="32"/>
        </w:rPr>
        <w:t>过程中暂未</w:t>
      </w:r>
      <w:r>
        <w:rPr>
          <w:rFonts w:ascii="仿宋_GB2312" w:hAnsi="仿宋_GB2312" w:cs="仿宋_GB2312"/>
          <w:bCs/>
          <w:szCs w:val="32"/>
        </w:rPr>
        <w:t>发现</w:t>
      </w:r>
      <w:r>
        <w:rPr>
          <w:rFonts w:hint="eastAsia" w:ascii="仿宋_GB2312" w:hAnsi="仿宋_GB2312" w:cs="仿宋_GB2312"/>
          <w:bCs/>
          <w:szCs w:val="32"/>
        </w:rPr>
        <w:t>被执行</w:t>
      </w:r>
      <w:r>
        <w:rPr>
          <w:rFonts w:ascii="仿宋_GB2312" w:hAnsi="仿宋_GB2312" w:cs="仿宋_GB2312"/>
          <w:bCs/>
          <w:szCs w:val="32"/>
        </w:rPr>
        <w:t>人</w:t>
      </w:r>
      <w:r>
        <w:rPr>
          <w:rFonts w:hint="eastAsia" w:ascii="仿宋_GB2312" w:hAnsi="仿宋_GB2312" w:cs="仿宋_GB2312"/>
          <w:bCs/>
          <w:szCs w:val="32"/>
        </w:rPr>
        <w:t>存在拒不</w:t>
      </w:r>
      <w:r>
        <w:rPr>
          <w:rFonts w:ascii="仿宋_GB2312" w:hAnsi="仿宋_GB2312" w:cs="仿宋_GB2312"/>
          <w:bCs/>
          <w:szCs w:val="32"/>
        </w:rPr>
        <w:t>交代赃款、赃物去向</w:t>
      </w:r>
      <w:r>
        <w:rPr>
          <w:rFonts w:hint="eastAsia" w:ascii="仿宋_GB2312" w:hAnsi="仿宋_GB2312" w:cs="仿宋_GB2312"/>
          <w:bCs/>
          <w:szCs w:val="32"/>
        </w:rPr>
        <w:t>情节；</w:t>
      </w:r>
      <w:r>
        <w:rPr>
          <w:rFonts w:ascii="仿宋_GB2312" w:hAnsi="仿宋_GB2312" w:cs="仿宋_GB2312"/>
          <w:bCs/>
          <w:szCs w:val="32"/>
        </w:rPr>
        <w:t>暂未</w:t>
      </w:r>
      <w:r>
        <w:rPr>
          <w:rFonts w:hint="eastAsia" w:ascii="仿宋_GB2312" w:hAnsi="仿宋_GB2312" w:cs="仿宋_GB2312"/>
          <w:bCs/>
          <w:szCs w:val="32"/>
        </w:rPr>
        <w:t>发现存在</w:t>
      </w:r>
      <w:r>
        <w:rPr>
          <w:rFonts w:ascii="仿宋_GB2312" w:hAnsi="仿宋_GB2312" w:cs="仿宋_GB2312"/>
          <w:bCs/>
          <w:szCs w:val="32"/>
        </w:rPr>
        <w:t>隐瞒、</w:t>
      </w:r>
      <w:r>
        <w:rPr>
          <w:rFonts w:hint="eastAsia" w:ascii="仿宋_GB2312" w:hAnsi="仿宋_GB2312" w:cs="仿宋_GB2312"/>
          <w:bCs/>
          <w:szCs w:val="32"/>
        </w:rPr>
        <w:t>藏匿</w:t>
      </w:r>
      <w:r>
        <w:rPr>
          <w:rFonts w:ascii="仿宋_GB2312" w:hAnsi="仿宋_GB2312" w:cs="仿宋_GB2312"/>
          <w:bCs/>
          <w:szCs w:val="32"/>
        </w:rPr>
        <w:t>、转移财产情节</w:t>
      </w:r>
      <w:r>
        <w:rPr>
          <w:rFonts w:hint="eastAsia" w:ascii="仿宋_GB2312" w:hAnsi="仿宋_GB2312" w:cs="仿宋_GB2312"/>
          <w:bCs/>
          <w:szCs w:val="32"/>
        </w:rPr>
        <w:t>；</w:t>
      </w:r>
      <w:r>
        <w:rPr>
          <w:rFonts w:ascii="仿宋_GB2312" w:hAnsi="仿宋_GB2312" w:cs="仿宋_GB2312"/>
          <w:bCs/>
          <w:szCs w:val="32"/>
        </w:rPr>
        <w:t>暂未发现存在</w:t>
      </w:r>
      <w:r>
        <w:rPr>
          <w:rFonts w:hint="eastAsia" w:ascii="仿宋_GB2312" w:hAnsi="仿宋_GB2312" w:cs="仿宋_GB2312"/>
          <w:bCs/>
          <w:szCs w:val="32"/>
        </w:rPr>
        <w:t>妨害财产性</w:t>
      </w:r>
      <w:r>
        <w:rPr>
          <w:rFonts w:ascii="仿宋_GB2312" w:hAnsi="仿宋_GB2312" w:cs="仿宋_GB2312"/>
          <w:bCs/>
          <w:szCs w:val="32"/>
        </w:rPr>
        <w:t>判项</w:t>
      </w:r>
      <w:r>
        <w:rPr>
          <w:rFonts w:hint="eastAsia" w:ascii="仿宋_GB2312" w:hAnsi="仿宋_GB2312" w:cs="仿宋_GB2312"/>
          <w:bCs/>
          <w:szCs w:val="32"/>
        </w:rPr>
        <w:t>执行</w:t>
      </w:r>
      <w:r>
        <w:rPr>
          <w:rFonts w:ascii="仿宋_GB2312" w:hAnsi="仿宋_GB2312" w:cs="仿宋_GB2312"/>
          <w:bCs/>
          <w:szCs w:val="32"/>
        </w:rPr>
        <w:t>情节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9"/>
        <w:spacing w:line="500" w:lineRule="exact"/>
        <w:ind w:firstLine="64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该犯财产性判项义务履行金额未达到其个人应履行总额30%，</w:t>
      </w:r>
      <w:r>
        <w:rPr>
          <w:rFonts w:hint="eastAsia" w:ascii="仿宋_GB2312" w:cs="仿宋_GB2312"/>
          <w:szCs w:val="32"/>
        </w:rPr>
        <w:t>属于从严掌握减刑对象，</w:t>
      </w:r>
      <w:r>
        <w:rPr>
          <w:rFonts w:hint="eastAsia" w:ascii="仿宋_GB2312" w:hAnsi="仿宋_GB2312" w:cs="仿宋_GB2312"/>
          <w:bCs/>
          <w:szCs w:val="32"/>
        </w:rPr>
        <w:t>因此提请减刑幅度扣减三个月。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本案于2025年6月23日至2025年6月27日在狱内公示未收到不同意见。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ascii="仿宋_GB2312" w:hAnsi="仿宋_GB2312" w:cs="仿宋_GB2312"/>
          <w:szCs w:val="32"/>
        </w:rPr>
        <w:t>、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《中华人民共和国刑事诉讼法》第二百七十三条第二款、《中华人民共</w:t>
      </w:r>
      <w:r>
        <w:rPr>
          <w:rFonts w:hint="eastAsia" w:ascii="仿宋_GB2312" w:hAnsi="仿宋_GB2312" w:eastAsia="仿宋_GB2312" w:cs="仿宋_GB2312"/>
          <w:szCs w:val="32"/>
        </w:rPr>
        <w:t>和国监狱法》第二十九条的规定，建议对罪犯王沁威予以减刑四个月。特提请你院审理裁定。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9"/>
        <w:spacing w:line="500" w:lineRule="exact"/>
        <w:ind w:right="-48" w:rightChars="-15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pStyle w:val="9"/>
        <w:spacing w:line="500" w:lineRule="exact"/>
        <w:ind w:left="640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附件：⒈罪犯王沁威卷宗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Cs w:val="32"/>
        </w:rPr>
        <w:t>册</w:t>
      </w:r>
    </w:p>
    <w:p>
      <w:pPr>
        <w:pStyle w:val="9"/>
        <w:spacing w:line="500" w:lineRule="exact"/>
        <w:ind w:left="640" w:right="-48" w:rightChars="-15" w:firstLine="960" w:firstLineChars="3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pStyle w:val="2"/>
        <w:spacing w:line="500" w:lineRule="exact"/>
        <w:ind w:left="640" w:right="-48" w:rightChars="-15"/>
        <w:rPr>
          <w:szCs w:val="32"/>
        </w:rPr>
      </w:pPr>
    </w:p>
    <w:p>
      <w:pPr>
        <w:pStyle w:val="2"/>
        <w:spacing w:line="500" w:lineRule="exact"/>
        <w:ind w:right="1011" w:rightChars="316"/>
        <w:jc w:val="center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            </w:t>
      </w:r>
      <w:r>
        <w:rPr>
          <w:rFonts w:hint="eastAsia"/>
          <w:szCs w:val="32"/>
        </w:rPr>
        <w:t>福建省厦门监狱</w:t>
      </w:r>
    </w:p>
    <w:p>
      <w:pPr>
        <w:spacing w:line="500" w:lineRule="exact"/>
        <w:ind w:right="1011" w:rightChars="316"/>
        <w:jc w:val="right"/>
      </w:pP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30</w:t>
      </w:r>
      <w:r>
        <w:rPr>
          <w:rFonts w:hint="eastAsia" w:ascii="仿宋_GB2312" w:hAnsi="仿宋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4387"/>
    <w:rsid w:val="00013561"/>
    <w:rsid w:val="00040C46"/>
    <w:rsid w:val="000468A0"/>
    <w:rsid w:val="0005618D"/>
    <w:rsid w:val="00065F2C"/>
    <w:rsid w:val="00091279"/>
    <w:rsid w:val="000A36F5"/>
    <w:rsid w:val="000A7A35"/>
    <w:rsid w:val="000C353A"/>
    <w:rsid w:val="000D1F2A"/>
    <w:rsid w:val="000E54B5"/>
    <w:rsid w:val="000E7E9C"/>
    <w:rsid w:val="00107709"/>
    <w:rsid w:val="00115F56"/>
    <w:rsid w:val="0013623D"/>
    <w:rsid w:val="0014735C"/>
    <w:rsid w:val="0015660C"/>
    <w:rsid w:val="00157908"/>
    <w:rsid w:val="00174BAF"/>
    <w:rsid w:val="00184FF9"/>
    <w:rsid w:val="0019093D"/>
    <w:rsid w:val="001A70DC"/>
    <w:rsid w:val="001C7D88"/>
    <w:rsid w:val="001D4183"/>
    <w:rsid w:val="001F0397"/>
    <w:rsid w:val="001F128D"/>
    <w:rsid w:val="001F4537"/>
    <w:rsid w:val="00212384"/>
    <w:rsid w:val="00237D7E"/>
    <w:rsid w:val="002413F3"/>
    <w:rsid w:val="00257BBA"/>
    <w:rsid w:val="0026614A"/>
    <w:rsid w:val="002742A8"/>
    <w:rsid w:val="002745C8"/>
    <w:rsid w:val="0027497B"/>
    <w:rsid w:val="00275F27"/>
    <w:rsid w:val="00283FF8"/>
    <w:rsid w:val="00286091"/>
    <w:rsid w:val="002965F3"/>
    <w:rsid w:val="002A3440"/>
    <w:rsid w:val="002B2CBA"/>
    <w:rsid w:val="002B7AAD"/>
    <w:rsid w:val="002C13C6"/>
    <w:rsid w:val="002D37F8"/>
    <w:rsid w:val="003374BA"/>
    <w:rsid w:val="003458D6"/>
    <w:rsid w:val="003519C6"/>
    <w:rsid w:val="00352559"/>
    <w:rsid w:val="003733F9"/>
    <w:rsid w:val="003851BF"/>
    <w:rsid w:val="00392F4C"/>
    <w:rsid w:val="0039625D"/>
    <w:rsid w:val="003A5052"/>
    <w:rsid w:val="003D008F"/>
    <w:rsid w:val="003E3034"/>
    <w:rsid w:val="003E43D2"/>
    <w:rsid w:val="003F6F60"/>
    <w:rsid w:val="00426C96"/>
    <w:rsid w:val="0046020F"/>
    <w:rsid w:val="00464387"/>
    <w:rsid w:val="00480F13"/>
    <w:rsid w:val="00481285"/>
    <w:rsid w:val="004831D0"/>
    <w:rsid w:val="004833C1"/>
    <w:rsid w:val="00492F4D"/>
    <w:rsid w:val="004949D1"/>
    <w:rsid w:val="004C5796"/>
    <w:rsid w:val="004D62FA"/>
    <w:rsid w:val="004E010B"/>
    <w:rsid w:val="004F4101"/>
    <w:rsid w:val="00503E18"/>
    <w:rsid w:val="00524958"/>
    <w:rsid w:val="00534022"/>
    <w:rsid w:val="00536E2A"/>
    <w:rsid w:val="0054308E"/>
    <w:rsid w:val="00572228"/>
    <w:rsid w:val="0059251C"/>
    <w:rsid w:val="005A4BF8"/>
    <w:rsid w:val="005C68CD"/>
    <w:rsid w:val="005D1BBE"/>
    <w:rsid w:val="005D3AA6"/>
    <w:rsid w:val="0062350B"/>
    <w:rsid w:val="00626F62"/>
    <w:rsid w:val="006276EC"/>
    <w:rsid w:val="00665200"/>
    <w:rsid w:val="00674300"/>
    <w:rsid w:val="00694DD7"/>
    <w:rsid w:val="00695856"/>
    <w:rsid w:val="006977C7"/>
    <w:rsid w:val="006A2AA1"/>
    <w:rsid w:val="006B001C"/>
    <w:rsid w:val="006C5AA4"/>
    <w:rsid w:val="006F2FB0"/>
    <w:rsid w:val="00722BF0"/>
    <w:rsid w:val="00726BEB"/>
    <w:rsid w:val="007277C0"/>
    <w:rsid w:val="007634D3"/>
    <w:rsid w:val="0077034F"/>
    <w:rsid w:val="007738C0"/>
    <w:rsid w:val="00776407"/>
    <w:rsid w:val="00776EE6"/>
    <w:rsid w:val="0078054B"/>
    <w:rsid w:val="00794752"/>
    <w:rsid w:val="0079496F"/>
    <w:rsid w:val="00797AC8"/>
    <w:rsid w:val="007A43D3"/>
    <w:rsid w:val="007B35AB"/>
    <w:rsid w:val="007C3E77"/>
    <w:rsid w:val="007C5A92"/>
    <w:rsid w:val="007D0C89"/>
    <w:rsid w:val="007D1E8B"/>
    <w:rsid w:val="007D7E53"/>
    <w:rsid w:val="007F41E4"/>
    <w:rsid w:val="00807C29"/>
    <w:rsid w:val="00841524"/>
    <w:rsid w:val="00844459"/>
    <w:rsid w:val="008476F1"/>
    <w:rsid w:val="008560F9"/>
    <w:rsid w:val="00860528"/>
    <w:rsid w:val="00860838"/>
    <w:rsid w:val="008620FB"/>
    <w:rsid w:val="00883085"/>
    <w:rsid w:val="00896622"/>
    <w:rsid w:val="008D1CAE"/>
    <w:rsid w:val="008E0E47"/>
    <w:rsid w:val="008F2073"/>
    <w:rsid w:val="008F77FA"/>
    <w:rsid w:val="0090155A"/>
    <w:rsid w:val="0091063A"/>
    <w:rsid w:val="00925C8D"/>
    <w:rsid w:val="0092660A"/>
    <w:rsid w:val="00942F72"/>
    <w:rsid w:val="009432FC"/>
    <w:rsid w:val="009474BE"/>
    <w:rsid w:val="0095683D"/>
    <w:rsid w:val="00956C0A"/>
    <w:rsid w:val="00961E9E"/>
    <w:rsid w:val="00965652"/>
    <w:rsid w:val="009704C3"/>
    <w:rsid w:val="00991551"/>
    <w:rsid w:val="0099219A"/>
    <w:rsid w:val="009B1721"/>
    <w:rsid w:val="009C61F8"/>
    <w:rsid w:val="009D3FCC"/>
    <w:rsid w:val="009D6CB3"/>
    <w:rsid w:val="009F36CE"/>
    <w:rsid w:val="009F78A8"/>
    <w:rsid w:val="00A1371F"/>
    <w:rsid w:val="00A363FD"/>
    <w:rsid w:val="00A36EAC"/>
    <w:rsid w:val="00A6493B"/>
    <w:rsid w:val="00A822F4"/>
    <w:rsid w:val="00A85358"/>
    <w:rsid w:val="00AA0AD7"/>
    <w:rsid w:val="00AA39B7"/>
    <w:rsid w:val="00AB2882"/>
    <w:rsid w:val="00AB5D64"/>
    <w:rsid w:val="00AB63A5"/>
    <w:rsid w:val="00AF6BC7"/>
    <w:rsid w:val="00B06A37"/>
    <w:rsid w:val="00B0751A"/>
    <w:rsid w:val="00B22924"/>
    <w:rsid w:val="00B47E4B"/>
    <w:rsid w:val="00B52C5D"/>
    <w:rsid w:val="00B638FE"/>
    <w:rsid w:val="00B64334"/>
    <w:rsid w:val="00B6663F"/>
    <w:rsid w:val="00B95007"/>
    <w:rsid w:val="00BB72A7"/>
    <w:rsid w:val="00BD1B62"/>
    <w:rsid w:val="00BF4AE8"/>
    <w:rsid w:val="00C11C23"/>
    <w:rsid w:val="00C221A8"/>
    <w:rsid w:val="00C36910"/>
    <w:rsid w:val="00C64F88"/>
    <w:rsid w:val="00C655B2"/>
    <w:rsid w:val="00C70DB7"/>
    <w:rsid w:val="00CA37EA"/>
    <w:rsid w:val="00CA42FD"/>
    <w:rsid w:val="00CA70D3"/>
    <w:rsid w:val="00CB4C82"/>
    <w:rsid w:val="00CC4D30"/>
    <w:rsid w:val="00CC7376"/>
    <w:rsid w:val="00CE54C7"/>
    <w:rsid w:val="00CE5CCF"/>
    <w:rsid w:val="00CF38B2"/>
    <w:rsid w:val="00D009BE"/>
    <w:rsid w:val="00D258DB"/>
    <w:rsid w:val="00D4440E"/>
    <w:rsid w:val="00D44C4B"/>
    <w:rsid w:val="00D7445C"/>
    <w:rsid w:val="00D937E6"/>
    <w:rsid w:val="00D97106"/>
    <w:rsid w:val="00DB5090"/>
    <w:rsid w:val="00DC09C6"/>
    <w:rsid w:val="00DC400A"/>
    <w:rsid w:val="00DD064F"/>
    <w:rsid w:val="00DD10B4"/>
    <w:rsid w:val="00DD4BB7"/>
    <w:rsid w:val="00DE0FB5"/>
    <w:rsid w:val="00DF3476"/>
    <w:rsid w:val="00DF514A"/>
    <w:rsid w:val="00DF795B"/>
    <w:rsid w:val="00E0378C"/>
    <w:rsid w:val="00E07AB0"/>
    <w:rsid w:val="00E42E1E"/>
    <w:rsid w:val="00E53DD2"/>
    <w:rsid w:val="00E829A4"/>
    <w:rsid w:val="00E83F5D"/>
    <w:rsid w:val="00E867E0"/>
    <w:rsid w:val="00E91348"/>
    <w:rsid w:val="00EA337D"/>
    <w:rsid w:val="00EA3908"/>
    <w:rsid w:val="00EB5F42"/>
    <w:rsid w:val="00EF512C"/>
    <w:rsid w:val="00F03BFD"/>
    <w:rsid w:val="00F501FB"/>
    <w:rsid w:val="00F53E0B"/>
    <w:rsid w:val="00F55C2C"/>
    <w:rsid w:val="00F610BF"/>
    <w:rsid w:val="00F77715"/>
    <w:rsid w:val="00F9612A"/>
    <w:rsid w:val="00FB1134"/>
    <w:rsid w:val="00FC31CD"/>
    <w:rsid w:val="00FC5443"/>
    <w:rsid w:val="00FD03CB"/>
    <w:rsid w:val="257A7D7F"/>
    <w:rsid w:val="46573232"/>
    <w:rsid w:val="4E5F55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7"/>
    <w:link w:val="5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2D893-D189-4014-89F1-6E5AA114F7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183</Words>
  <Characters>1048</Characters>
  <Lines>8</Lines>
  <Paragraphs>2</Paragraphs>
  <TotalTime>0</TotalTime>
  <ScaleCrop>false</ScaleCrop>
  <LinksUpToDate>false</LinksUpToDate>
  <CharactersWithSpaces>1229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刘海滨</cp:lastModifiedBy>
  <cp:lastPrinted>2025-05-18T23:56:00Z</cp:lastPrinted>
  <dcterms:modified xsi:type="dcterms:W3CDTF">2025-07-07T05:33:23Z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124C90180BCB424AB6EC21882D843845</vt:lpwstr>
  </property>
</Properties>
</file>