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A0" w:rsidRDefault="00941AA7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D62EA0" w:rsidRDefault="00941AA7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62EA0" w:rsidRDefault="00941AA7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/>
          <w:szCs w:val="32"/>
        </w:rPr>
        <w:t>20</w:t>
      </w:r>
      <w:r>
        <w:rPr>
          <w:rFonts w:ascii="Times New Roman" w:eastAsia="楷体_GB2312" w:hAnsi="Times New Roman" w:cs="楷体_GB2312" w:hint="eastAsia"/>
          <w:szCs w:val="32"/>
        </w:rPr>
        <w:t>25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>
        <w:rPr>
          <w:rFonts w:ascii="Times New Roman" w:eastAsia="楷体_GB2312" w:hAnsi="Times New Roman" w:cs="楷体_GB2312" w:hint="eastAsia"/>
          <w:szCs w:val="32"/>
        </w:rPr>
        <w:t>334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D62EA0" w:rsidRDefault="00941AA7">
      <w:pPr>
        <w:spacing w:line="50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罪犯陈福春，男，汉族，</w:t>
      </w:r>
      <w:r>
        <w:rPr>
          <w:rFonts w:ascii="仿宋_GB2312" w:hAnsi="Times New Roman" w:hint="eastAsia"/>
          <w:szCs w:val="32"/>
        </w:rPr>
        <w:t>1963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4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4</w:t>
      </w:r>
      <w:r>
        <w:rPr>
          <w:rFonts w:ascii="仿宋_GB2312" w:hAnsi="Times New Roman" w:hint="eastAsia"/>
          <w:szCs w:val="32"/>
        </w:rPr>
        <w:t>日出生，小学文化，户籍所在地福建省泉州市。</w:t>
      </w:r>
      <w:r>
        <w:rPr>
          <w:rFonts w:ascii="仿宋_GB2312" w:hAnsi="Times New Roman" w:hint="eastAsia"/>
          <w:szCs w:val="32"/>
        </w:rPr>
        <w:t>曾因交通肇事罪，于</w:t>
      </w:r>
      <w:r>
        <w:rPr>
          <w:rFonts w:ascii="仿宋_GB2312" w:hAnsi="Times New Roman" w:hint="eastAsia"/>
          <w:szCs w:val="32"/>
        </w:rPr>
        <w:t>2002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1</w:t>
      </w:r>
      <w:r>
        <w:rPr>
          <w:rFonts w:ascii="仿宋_GB2312" w:hAnsi="Times New Roman" w:hint="eastAsia"/>
          <w:szCs w:val="32"/>
        </w:rPr>
        <w:t>日被判处有期徒刑一年六个月，于</w:t>
      </w:r>
      <w:r>
        <w:rPr>
          <w:rFonts w:ascii="仿宋_GB2312" w:hAnsi="Times New Roman" w:hint="eastAsia"/>
          <w:szCs w:val="32"/>
        </w:rPr>
        <w:t>2003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9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3</w:t>
      </w:r>
      <w:r>
        <w:rPr>
          <w:rFonts w:ascii="仿宋_GB2312" w:hAnsi="Times New Roman" w:hint="eastAsia"/>
          <w:szCs w:val="32"/>
        </w:rPr>
        <w:t>日刑满释放。系前科。</w:t>
      </w:r>
    </w:p>
    <w:p w:rsidR="00D62EA0" w:rsidRDefault="00941AA7">
      <w:pPr>
        <w:spacing w:line="500" w:lineRule="exact"/>
        <w:ind w:firstLineChars="200" w:firstLine="64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福建省泉州市泉港区人民法院于</w:t>
      </w:r>
      <w:r>
        <w:rPr>
          <w:rFonts w:ascii="仿宋_GB2312" w:hAnsi="Times New Roman"/>
          <w:szCs w:val="32"/>
        </w:rPr>
        <w:t>2015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/>
          <w:szCs w:val="32"/>
        </w:rPr>
        <w:t>11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/>
          <w:szCs w:val="32"/>
        </w:rPr>
        <w:t>18</w:t>
      </w:r>
      <w:r>
        <w:rPr>
          <w:rFonts w:ascii="仿宋_GB2312" w:hAnsi="Times New Roman" w:hint="eastAsia"/>
          <w:szCs w:val="32"/>
        </w:rPr>
        <w:t>日作出</w:t>
      </w:r>
      <w:r>
        <w:rPr>
          <w:rFonts w:ascii="仿宋_GB2312" w:hAnsi="Times New Roman" w:hint="eastAsia"/>
          <w:szCs w:val="32"/>
        </w:rPr>
        <w:t>(2015)</w:t>
      </w:r>
      <w:r>
        <w:rPr>
          <w:rFonts w:ascii="仿宋_GB2312" w:hAnsi="Times New Roman" w:hint="eastAsia"/>
          <w:szCs w:val="32"/>
        </w:rPr>
        <w:t>港刑初字第</w:t>
      </w:r>
      <w:r>
        <w:rPr>
          <w:rFonts w:ascii="仿宋_GB2312" w:hAnsi="Times New Roman" w:hint="eastAsia"/>
          <w:szCs w:val="32"/>
        </w:rPr>
        <w:t>181</w:t>
      </w:r>
      <w:r>
        <w:rPr>
          <w:rFonts w:ascii="仿宋_GB2312" w:hAnsi="Times New Roman" w:hint="eastAsia"/>
          <w:szCs w:val="32"/>
        </w:rPr>
        <w:t>号刑事判决，以被告人陈福春犯非法制造、买卖、运输、储存爆炸物罪，判处有期徒刑十三年，追缴违法所得</w:t>
      </w:r>
      <w:r>
        <w:rPr>
          <w:rFonts w:ascii="仿宋_GB2312" w:hAnsi="Times New Roman" w:hint="eastAsia"/>
          <w:szCs w:val="32"/>
        </w:rPr>
        <w:t>17150</w:t>
      </w:r>
      <w:r>
        <w:rPr>
          <w:rFonts w:ascii="仿宋_GB2312" w:hAnsi="Times New Roman" w:hint="eastAsia"/>
          <w:szCs w:val="32"/>
        </w:rPr>
        <w:t>元。该犯及同案犯不服，提出上诉。福建省泉州市中级人民法院于</w:t>
      </w:r>
      <w:r>
        <w:rPr>
          <w:rFonts w:ascii="仿宋_GB2312" w:hAnsi="Times New Roman" w:hint="eastAsia"/>
          <w:szCs w:val="32"/>
        </w:rPr>
        <w:t>2016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5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9</w:t>
      </w:r>
      <w:r>
        <w:rPr>
          <w:rFonts w:ascii="仿宋_GB2312" w:hAnsi="Times New Roman" w:hint="eastAsia"/>
          <w:szCs w:val="32"/>
        </w:rPr>
        <w:t>日作出</w:t>
      </w:r>
      <w:r>
        <w:rPr>
          <w:rFonts w:ascii="仿宋_GB2312" w:hAnsi="Times New Roman" w:hint="eastAsia"/>
          <w:szCs w:val="32"/>
        </w:rPr>
        <w:t>(2015)</w:t>
      </w:r>
      <w:r>
        <w:rPr>
          <w:rFonts w:ascii="仿宋_GB2312" w:hAnsi="Times New Roman" w:hint="eastAsia"/>
          <w:szCs w:val="32"/>
        </w:rPr>
        <w:t>泉刑终字第</w:t>
      </w:r>
      <w:r>
        <w:rPr>
          <w:rFonts w:ascii="仿宋_GB2312" w:hAnsi="Times New Roman" w:hint="eastAsia"/>
          <w:szCs w:val="32"/>
        </w:rPr>
        <w:t>1706</w:t>
      </w:r>
      <w:r>
        <w:rPr>
          <w:rFonts w:ascii="仿宋_GB2312" w:hAnsi="Times New Roman" w:hint="eastAsia"/>
          <w:szCs w:val="32"/>
        </w:rPr>
        <w:t>号刑事判决，维持对该犯</w:t>
      </w:r>
      <w:r>
        <w:rPr>
          <w:rFonts w:ascii="仿宋_GB2312" w:hAnsi="Times New Roman" w:hint="eastAsia"/>
          <w:szCs w:val="32"/>
        </w:rPr>
        <w:t>定罪量刑及财产性判项</w:t>
      </w:r>
      <w:r>
        <w:rPr>
          <w:rFonts w:ascii="仿宋_GB2312" w:hAnsi="Times New Roman" w:hint="eastAsia"/>
          <w:szCs w:val="32"/>
        </w:rPr>
        <w:t>的判决。刑期自</w:t>
      </w:r>
      <w:r>
        <w:rPr>
          <w:rFonts w:ascii="仿宋_GB2312" w:hAnsi="Times New Roman" w:hint="eastAsia"/>
          <w:szCs w:val="32"/>
        </w:rPr>
        <w:t>2014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16</w:t>
      </w:r>
      <w:r>
        <w:rPr>
          <w:rFonts w:ascii="仿宋_GB2312" w:hAnsi="Times New Roman" w:hint="eastAsia"/>
          <w:szCs w:val="32"/>
        </w:rPr>
        <w:t>日起至</w:t>
      </w:r>
      <w:r>
        <w:rPr>
          <w:rFonts w:ascii="仿宋_GB2312" w:hAnsi="Times New Roman" w:hint="eastAsia"/>
          <w:szCs w:val="32"/>
        </w:rPr>
        <w:t>2027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15</w:t>
      </w:r>
      <w:r>
        <w:rPr>
          <w:rFonts w:ascii="仿宋_GB2312" w:hAnsi="Times New Roman" w:hint="eastAsia"/>
          <w:szCs w:val="32"/>
        </w:rPr>
        <w:t>日止。</w:t>
      </w:r>
      <w:r>
        <w:rPr>
          <w:rFonts w:ascii="仿宋_GB2312" w:hAnsi="Times New Roman" w:hint="eastAsia"/>
          <w:szCs w:val="32"/>
        </w:rPr>
        <w:t>2016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7</w:t>
      </w:r>
      <w:r>
        <w:rPr>
          <w:rFonts w:ascii="仿宋_GB2312" w:hAnsi="Times New Roman" w:hint="eastAsia"/>
          <w:szCs w:val="32"/>
        </w:rPr>
        <w:t>日交付福建省厦门监狱执行刑罚。</w:t>
      </w:r>
      <w:r>
        <w:rPr>
          <w:rFonts w:ascii="仿宋_GB2312" w:hAnsi="Times New Roman" w:hint="eastAsia"/>
          <w:szCs w:val="32"/>
        </w:rPr>
        <w:t>2019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4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26</w:t>
      </w:r>
      <w:r>
        <w:rPr>
          <w:rFonts w:ascii="仿宋_GB2312" w:hAnsi="Times New Roman" w:hint="eastAsia"/>
          <w:szCs w:val="32"/>
        </w:rPr>
        <w:t>日福建省厦门市中级人民法院以（</w:t>
      </w:r>
      <w:r>
        <w:rPr>
          <w:rFonts w:ascii="仿宋_GB2312" w:hAnsi="Times New Roman" w:hint="eastAsia"/>
          <w:szCs w:val="32"/>
        </w:rPr>
        <w:t>2019</w:t>
      </w:r>
      <w:r>
        <w:rPr>
          <w:rFonts w:ascii="仿宋_GB2312" w:hAnsi="Times New Roman" w:hint="eastAsia"/>
          <w:szCs w:val="32"/>
        </w:rPr>
        <w:t>）闽</w:t>
      </w:r>
      <w:r>
        <w:rPr>
          <w:rFonts w:ascii="仿宋_GB2312" w:hAnsi="Times New Roman" w:hint="eastAsia"/>
          <w:szCs w:val="32"/>
        </w:rPr>
        <w:t>02</w:t>
      </w:r>
      <w:r>
        <w:rPr>
          <w:rFonts w:ascii="仿宋_GB2312" w:hAnsi="Times New Roman" w:hint="eastAsia"/>
          <w:szCs w:val="32"/>
        </w:rPr>
        <w:t>刑更</w:t>
      </w:r>
      <w:r>
        <w:rPr>
          <w:rFonts w:ascii="仿宋_GB2312" w:hAnsi="Times New Roman" w:hint="eastAsia"/>
          <w:szCs w:val="32"/>
        </w:rPr>
        <w:t>309</w:t>
      </w:r>
      <w:r>
        <w:rPr>
          <w:rFonts w:ascii="仿宋_GB2312" w:hAnsi="Times New Roman" w:hint="eastAsia"/>
          <w:szCs w:val="32"/>
        </w:rPr>
        <w:t>号刑事裁定，</w:t>
      </w:r>
      <w:r>
        <w:rPr>
          <w:rFonts w:ascii="仿宋_GB2312" w:hAnsi="Times New Roman" w:hint="eastAsia"/>
          <w:szCs w:val="32"/>
        </w:rPr>
        <w:t>对其</w:t>
      </w:r>
      <w:r>
        <w:rPr>
          <w:rFonts w:ascii="仿宋_GB2312" w:hAnsi="Times New Roman" w:hint="eastAsia"/>
          <w:szCs w:val="32"/>
        </w:rPr>
        <w:t>减刑九个月；</w:t>
      </w:r>
      <w:r>
        <w:rPr>
          <w:rFonts w:ascii="仿宋_GB2312" w:hAnsi="Times New Roman" w:hint="eastAsia"/>
          <w:szCs w:val="32"/>
        </w:rPr>
        <w:t>2021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3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8</w:t>
      </w:r>
      <w:r>
        <w:rPr>
          <w:rFonts w:ascii="仿宋_GB2312" w:hAnsi="Times New Roman" w:hint="eastAsia"/>
          <w:szCs w:val="32"/>
        </w:rPr>
        <w:t>日福建省厦门市中级人民法院以（</w:t>
      </w:r>
      <w:r>
        <w:rPr>
          <w:rFonts w:ascii="仿宋_GB2312" w:hAnsi="Times New Roman" w:hint="eastAsia"/>
          <w:szCs w:val="32"/>
        </w:rPr>
        <w:t>2021</w:t>
      </w:r>
      <w:r>
        <w:rPr>
          <w:rFonts w:ascii="仿宋_GB2312" w:hAnsi="Times New Roman" w:hint="eastAsia"/>
          <w:szCs w:val="32"/>
        </w:rPr>
        <w:t>）闽</w:t>
      </w:r>
      <w:r>
        <w:rPr>
          <w:rFonts w:ascii="仿宋_GB2312" w:hAnsi="Times New Roman" w:hint="eastAsia"/>
          <w:szCs w:val="32"/>
        </w:rPr>
        <w:t>02</w:t>
      </w:r>
      <w:r>
        <w:rPr>
          <w:rFonts w:ascii="仿宋_GB2312" w:hAnsi="Times New Roman" w:hint="eastAsia"/>
          <w:szCs w:val="32"/>
        </w:rPr>
        <w:t>刑更</w:t>
      </w:r>
      <w:r>
        <w:rPr>
          <w:rFonts w:ascii="仿宋_GB2312" w:hAnsi="Times New Roman" w:hint="eastAsia"/>
          <w:szCs w:val="32"/>
        </w:rPr>
        <w:t>121</w:t>
      </w:r>
      <w:r>
        <w:rPr>
          <w:rFonts w:ascii="仿宋_GB2312" w:hAnsi="Times New Roman" w:hint="eastAsia"/>
          <w:szCs w:val="32"/>
        </w:rPr>
        <w:t>号刑事裁定，</w:t>
      </w:r>
      <w:r>
        <w:rPr>
          <w:rFonts w:ascii="仿宋_GB2312" w:hAnsi="Times New Roman" w:hint="eastAsia"/>
          <w:szCs w:val="32"/>
        </w:rPr>
        <w:t>对其</w:t>
      </w:r>
      <w:r>
        <w:rPr>
          <w:rFonts w:ascii="仿宋_GB2312" w:hAnsi="Times New Roman" w:hint="eastAsia"/>
          <w:szCs w:val="32"/>
        </w:rPr>
        <w:t>减刑七个月；</w:t>
      </w:r>
      <w:r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4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28</w:t>
      </w:r>
      <w:r>
        <w:rPr>
          <w:rFonts w:ascii="仿宋_GB2312" w:hAnsi="Times New Roman" w:hint="eastAsia"/>
          <w:szCs w:val="32"/>
        </w:rPr>
        <w:t>日福建省厦门市中级人民法院作出（</w:t>
      </w:r>
      <w:r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）闽</w:t>
      </w:r>
      <w:r>
        <w:rPr>
          <w:rFonts w:ascii="仿宋_GB2312" w:hAnsi="Times New Roman" w:hint="eastAsia"/>
          <w:szCs w:val="32"/>
        </w:rPr>
        <w:t>02</w:t>
      </w:r>
      <w:r>
        <w:rPr>
          <w:rFonts w:ascii="仿宋_GB2312" w:hAnsi="Times New Roman" w:hint="eastAsia"/>
          <w:szCs w:val="32"/>
        </w:rPr>
        <w:t>刑更</w:t>
      </w:r>
      <w:r>
        <w:rPr>
          <w:rFonts w:ascii="仿宋_GB2312" w:hAnsi="Times New Roman" w:hint="eastAsia"/>
          <w:szCs w:val="32"/>
        </w:rPr>
        <w:t>197</w:t>
      </w:r>
      <w:r>
        <w:rPr>
          <w:rFonts w:ascii="仿宋_GB2312" w:hAnsi="Times New Roman" w:hint="eastAsia"/>
          <w:szCs w:val="32"/>
        </w:rPr>
        <w:t>号裁定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对其</w:t>
      </w:r>
      <w:r>
        <w:rPr>
          <w:rFonts w:ascii="仿宋_GB2312" w:hAnsi="Times New Roman" w:hint="eastAsia"/>
          <w:szCs w:val="32"/>
        </w:rPr>
        <w:t>减刑七个月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现刑期至</w:t>
      </w:r>
      <w:r>
        <w:rPr>
          <w:rFonts w:ascii="仿宋_GB2312" w:hAnsi="Times New Roman" w:hint="eastAsia"/>
          <w:szCs w:val="32"/>
        </w:rPr>
        <w:t>2025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9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15</w:t>
      </w:r>
      <w:r>
        <w:rPr>
          <w:rFonts w:ascii="仿宋_GB2312" w:hAnsi="Times New Roman" w:hint="eastAsia"/>
          <w:szCs w:val="32"/>
        </w:rPr>
        <w:t>日止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于</w:t>
      </w:r>
      <w:r>
        <w:rPr>
          <w:rFonts w:ascii="仿宋_GB2312" w:hAnsi="Times New Roman" w:hint="eastAsia"/>
          <w:szCs w:val="32"/>
        </w:rPr>
        <w:t>2023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4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28</w:t>
      </w:r>
      <w:r>
        <w:rPr>
          <w:rFonts w:ascii="仿宋_GB2312" w:hAnsi="Times New Roman" w:hint="eastAsia"/>
          <w:szCs w:val="32"/>
        </w:rPr>
        <w:t>日</w:t>
      </w:r>
      <w:r>
        <w:rPr>
          <w:rFonts w:ascii="仿宋_GB2312" w:hAnsi="Times New Roman" w:hint="eastAsia"/>
          <w:szCs w:val="32"/>
        </w:rPr>
        <w:t>送达</w:t>
      </w:r>
      <w:r>
        <w:rPr>
          <w:rFonts w:ascii="仿宋_GB2312" w:hAnsi="Times New Roman" w:hint="eastAsia"/>
          <w:szCs w:val="32"/>
        </w:rPr>
        <w:t>。现属普管级罪犯。</w:t>
      </w:r>
    </w:p>
    <w:p w:rsidR="00D62EA0" w:rsidRDefault="00941AA7">
      <w:pPr>
        <w:spacing w:line="500" w:lineRule="exact"/>
        <w:ind w:firstLineChars="200" w:firstLine="640"/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</w:t>
      </w:r>
      <w:r>
        <w:rPr>
          <w:rFonts w:ascii="仿宋_GB2312" w:hAnsi="宋体" w:hint="eastAsia"/>
          <w:iCs/>
          <w:kern w:val="0"/>
          <w:szCs w:val="32"/>
        </w:rPr>
        <w:t>上次减刑</w:t>
      </w:r>
      <w:r>
        <w:rPr>
          <w:rFonts w:ascii="仿宋_GB2312" w:hAnsi="宋体" w:hint="eastAsia"/>
          <w:iCs/>
          <w:kern w:val="0"/>
          <w:szCs w:val="32"/>
          <w:lang w:val="zh-CN"/>
        </w:rPr>
        <w:t>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D62EA0" w:rsidRDefault="00941AA7">
      <w:pPr>
        <w:pStyle w:val="1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D62EA0" w:rsidRDefault="00941AA7">
      <w:pPr>
        <w:pStyle w:val="1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 w:cs="宋体"/>
          <w:szCs w:val="32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>
        <w:rPr>
          <w:rFonts w:ascii="仿宋_GB2312" w:hAnsi="仿宋" w:cs="宋体" w:hint="eastAsia"/>
          <w:szCs w:val="32"/>
        </w:rPr>
        <w:t>能遵守监规纪律。</w:t>
      </w:r>
    </w:p>
    <w:p w:rsidR="00D62EA0" w:rsidRDefault="00941AA7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lastRenderedPageBreak/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D62EA0" w:rsidRDefault="00941AA7">
      <w:pPr>
        <w:pStyle w:val="1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D62EA0" w:rsidRDefault="00941AA7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bCs/>
          <w:szCs w:val="32"/>
        </w:rPr>
        <w:t>奖</w:t>
      </w:r>
      <w:r>
        <w:rPr>
          <w:rFonts w:ascii="仿宋_GB2312" w:hAnsi="仿宋" w:cs="宋体" w:hint="eastAsia"/>
          <w:szCs w:val="32"/>
          <w:lang w:val="zh-CN"/>
        </w:rPr>
        <w:t>惩情况：</w:t>
      </w:r>
      <w:r>
        <w:rPr>
          <w:rFonts w:ascii="仿宋_GB2312" w:hint="eastAsia"/>
          <w:szCs w:val="32"/>
        </w:rPr>
        <w:t>该犯上次</w:t>
      </w:r>
      <w:r>
        <w:rPr>
          <w:rFonts w:ascii="仿宋_GB2312" w:hint="eastAsia"/>
          <w:szCs w:val="32"/>
        </w:rPr>
        <w:t>提请周期</w:t>
      </w:r>
      <w:r>
        <w:rPr>
          <w:rFonts w:ascii="仿宋_GB2312" w:hint="eastAsia"/>
          <w:szCs w:val="32"/>
        </w:rPr>
        <w:t>剩余积分</w:t>
      </w:r>
      <w:r>
        <w:rPr>
          <w:rFonts w:ascii="仿宋_GB2312" w:hint="eastAsia"/>
          <w:szCs w:val="32"/>
        </w:rPr>
        <w:t>552.5</w:t>
      </w:r>
      <w:r>
        <w:rPr>
          <w:rFonts w:ascii="仿宋_GB2312" w:hint="eastAsia"/>
          <w:szCs w:val="32"/>
        </w:rPr>
        <w:t>分，本轮考核期</w:t>
      </w: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月至</w:t>
      </w:r>
      <w:r>
        <w:rPr>
          <w:rFonts w:ascii="仿宋_GB2312" w:hint="eastAsia"/>
          <w:szCs w:val="32"/>
        </w:rPr>
        <w:t>2025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3</w:t>
      </w:r>
      <w:r w:rsidR="008D0BDD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累计获</w:t>
      </w:r>
      <w:r>
        <w:rPr>
          <w:rFonts w:ascii="仿宋_GB2312" w:hint="eastAsia"/>
          <w:bCs/>
          <w:szCs w:val="32"/>
        </w:rPr>
        <w:t>考核分</w:t>
      </w:r>
      <w:r>
        <w:rPr>
          <w:rFonts w:ascii="仿宋_GB2312" w:hint="eastAsia"/>
          <w:bCs/>
          <w:szCs w:val="32"/>
        </w:rPr>
        <w:t>2496</w:t>
      </w:r>
      <w:r>
        <w:rPr>
          <w:rFonts w:ascii="仿宋_GB2312" w:hint="eastAsia"/>
          <w:szCs w:val="32"/>
        </w:rPr>
        <w:t>分，</w:t>
      </w:r>
      <w:r>
        <w:rPr>
          <w:rFonts w:ascii="仿宋_GB2312" w:hint="eastAsia"/>
          <w:bCs/>
          <w:szCs w:val="32"/>
        </w:rPr>
        <w:t>合计获得考核分</w:t>
      </w:r>
      <w:r>
        <w:rPr>
          <w:rFonts w:ascii="仿宋_GB2312" w:hint="eastAsia"/>
          <w:bCs/>
          <w:szCs w:val="32"/>
        </w:rPr>
        <w:t>3048.5</w:t>
      </w:r>
      <w:r>
        <w:rPr>
          <w:rFonts w:ascii="仿宋_GB2312" w:hint="eastAsia"/>
          <w:bCs/>
          <w:szCs w:val="32"/>
        </w:rPr>
        <w:t>分，</w:t>
      </w:r>
      <w:r>
        <w:rPr>
          <w:rFonts w:ascii="仿宋_GB2312" w:hint="eastAsia"/>
          <w:szCs w:val="32"/>
        </w:rPr>
        <w:t>折合表扬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个，物质奖励</w:t>
      </w:r>
      <w:r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个。间隔期</w:t>
      </w:r>
      <w:r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28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2025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月止，获</w:t>
      </w:r>
      <w:r>
        <w:rPr>
          <w:rFonts w:ascii="仿宋_GB2312" w:hint="eastAsia"/>
          <w:bCs/>
          <w:szCs w:val="32"/>
        </w:rPr>
        <w:t>考核分</w:t>
      </w:r>
      <w:r>
        <w:rPr>
          <w:rFonts w:ascii="仿宋_GB2312" w:hint="eastAsia"/>
          <w:szCs w:val="32"/>
        </w:rPr>
        <w:t>1952</w:t>
      </w:r>
      <w:r>
        <w:rPr>
          <w:rFonts w:ascii="仿宋_GB2312" w:hint="eastAsia"/>
          <w:szCs w:val="32"/>
        </w:rPr>
        <w:t>分。</w:t>
      </w:r>
      <w:r>
        <w:rPr>
          <w:rFonts w:ascii="仿宋_GB2312" w:hint="eastAsia"/>
          <w:bCs/>
          <w:szCs w:val="32"/>
        </w:rPr>
        <w:t>考核期内无违规扣分。</w:t>
      </w:r>
    </w:p>
    <w:p w:rsidR="00D62EA0" w:rsidRDefault="00941AA7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原判财产性判项追缴违法所得</w:t>
      </w:r>
      <w:r>
        <w:rPr>
          <w:rFonts w:ascii="仿宋_GB2312" w:hAnsi="Times New Roman" w:hint="eastAsia"/>
          <w:szCs w:val="32"/>
        </w:rPr>
        <w:t>17150</w:t>
      </w:r>
      <w:r>
        <w:rPr>
          <w:rFonts w:ascii="仿宋_GB2312" w:hAnsi="Times New Roman" w:hint="eastAsia"/>
          <w:szCs w:val="32"/>
        </w:rPr>
        <w:t>元，</w:t>
      </w:r>
      <w:r>
        <w:rPr>
          <w:rFonts w:ascii="仿宋_GB2312" w:hAnsi="Times New Roman" w:hint="eastAsia"/>
          <w:szCs w:val="32"/>
        </w:rPr>
        <w:t>已</w:t>
      </w:r>
      <w:r>
        <w:rPr>
          <w:rFonts w:ascii="仿宋_GB2312" w:hAnsi="Times New Roman" w:hint="eastAsia"/>
          <w:szCs w:val="32"/>
        </w:rPr>
        <w:t>向福建省厦门市中级人民法院履行完毕。</w:t>
      </w:r>
    </w:p>
    <w:p w:rsidR="00D62EA0" w:rsidRDefault="00941AA7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本案于</w:t>
      </w:r>
      <w:r>
        <w:rPr>
          <w:rFonts w:ascii="仿宋_GB2312" w:hAnsi="Times New Roman" w:hint="eastAsia"/>
          <w:szCs w:val="32"/>
        </w:rPr>
        <w:t>2025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23</w:t>
      </w:r>
      <w:r>
        <w:rPr>
          <w:rFonts w:ascii="仿宋_GB2312" w:hAnsi="Times New Roman" w:hint="eastAsia"/>
          <w:szCs w:val="32"/>
        </w:rPr>
        <w:t>日至</w:t>
      </w:r>
      <w:r>
        <w:rPr>
          <w:rFonts w:ascii="仿宋_GB2312" w:hAnsi="Times New Roman" w:hint="eastAsia"/>
          <w:szCs w:val="32"/>
        </w:rPr>
        <w:t>2025</w:t>
      </w:r>
      <w:r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bookmarkStart w:id="0" w:name="_GoBack"/>
      <w:bookmarkEnd w:id="0"/>
      <w:r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27</w:t>
      </w:r>
      <w:r>
        <w:rPr>
          <w:rFonts w:ascii="仿宋_GB2312" w:hAnsi="Times New Roman" w:hint="eastAsia"/>
          <w:szCs w:val="32"/>
        </w:rPr>
        <w:t>日在狱内公示未收到不同意见。</w:t>
      </w:r>
    </w:p>
    <w:p w:rsidR="00D62EA0" w:rsidRDefault="00941AA7">
      <w:pPr>
        <w:spacing w:line="62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因此</w:t>
      </w:r>
      <w:r>
        <w:rPr>
          <w:rFonts w:ascii="仿宋_GB2312" w:hAnsi="Times New Roman" w:hint="eastAsia"/>
          <w:szCs w:val="32"/>
        </w:rPr>
        <w:t>，依照《中华人民共和国刑法》第七十八</w:t>
      </w:r>
      <w:r>
        <w:rPr>
          <w:rFonts w:ascii="仿宋_GB2312" w:hAnsi="Times New Roman" w:hint="eastAsia"/>
          <w:szCs w:val="32"/>
        </w:rPr>
        <w:t>条</w:t>
      </w:r>
      <w:r>
        <w:rPr>
          <w:rFonts w:ascii="仿宋_GB2312" w:hAnsi="Times New Roman" w:hint="eastAsia"/>
          <w:szCs w:val="32"/>
        </w:rPr>
        <w:t>、</w:t>
      </w:r>
      <w:r>
        <w:rPr>
          <w:rFonts w:ascii="仿宋_GB2312" w:hAnsi="Times New Roman" w:hint="eastAsia"/>
          <w:szCs w:val="32"/>
        </w:rPr>
        <w:t>第</w:t>
      </w:r>
      <w:r>
        <w:rPr>
          <w:rFonts w:ascii="仿宋_GB2312" w:hAnsi="Times New Roman" w:hint="eastAsia"/>
          <w:szCs w:val="32"/>
        </w:rPr>
        <w:t>七十九条</w:t>
      </w:r>
      <w:r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《中华人民共和国刑事诉讼法》第二百七十三条</w:t>
      </w:r>
      <w:r>
        <w:rPr>
          <w:rFonts w:ascii="仿宋_GB2312" w:hAnsi="Times New Roman" w:hint="eastAsia"/>
          <w:szCs w:val="32"/>
        </w:rPr>
        <w:t>第二款</w:t>
      </w:r>
      <w:r>
        <w:rPr>
          <w:rFonts w:ascii="仿宋_GB2312" w:hAnsi="Times New Roman" w:hint="eastAsia"/>
          <w:szCs w:val="32"/>
        </w:rPr>
        <w:t>和《中华人民共和国监狱法》第二十九条之规定，建议对罪犯陈福春予以减刑二个月。特提请你院审理裁定。</w:t>
      </w:r>
    </w:p>
    <w:p w:rsidR="00D62EA0" w:rsidRDefault="00941AA7">
      <w:pPr>
        <w:pStyle w:val="a3"/>
        <w:spacing w:line="62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D62EA0" w:rsidRDefault="00941AA7">
      <w:pPr>
        <w:spacing w:line="62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D62EA0" w:rsidRDefault="00941AA7">
      <w:pPr>
        <w:ind w:firstLineChars="200" w:firstLine="64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附件：⒈罪犯陈福春卷宗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册</w:t>
      </w:r>
    </w:p>
    <w:p w:rsidR="00D62EA0" w:rsidRDefault="00941AA7">
      <w:pPr>
        <w:ind w:rightChars="-15" w:right="-48" w:firstLineChars="500" w:firstLine="1600"/>
        <w:rPr>
          <w:rFonts w:ascii="Times New Roman" w:hAnsi="Times New Roman" w:cs="仿宋_GB2312"/>
          <w:szCs w:val="32"/>
        </w:rPr>
      </w:pPr>
      <w:r>
        <w:rPr>
          <w:rFonts w:ascii="Times New Roman" w:hAnsi="Times New Roman" w:cs="仿宋_GB2312" w:hint="eastAsia"/>
          <w:szCs w:val="32"/>
        </w:rPr>
        <w:t>⒉减刑建议书</w:t>
      </w:r>
      <w:r>
        <w:rPr>
          <w:rFonts w:ascii="Times New Roman" w:hAnsi="Times New Roman" w:cs="仿宋_GB2312" w:hint="eastAsia"/>
          <w:szCs w:val="32"/>
        </w:rPr>
        <w:t>2</w:t>
      </w:r>
      <w:r>
        <w:rPr>
          <w:rFonts w:ascii="Times New Roman" w:hAnsi="Times New Roman" w:cs="仿宋_GB2312" w:hint="eastAsia"/>
          <w:szCs w:val="32"/>
        </w:rPr>
        <w:t>份</w:t>
      </w:r>
    </w:p>
    <w:p w:rsidR="00D62EA0" w:rsidRDefault="00941AA7">
      <w:pPr>
        <w:spacing w:line="620" w:lineRule="exact"/>
        <w:ind w:rightChars="379" w:right="1213" w:firstLineChars="192" w:firstLine="614"/>
        <w:jc w:val="right"/>
        <w:rPr>
          <w:rFonts w:ascii="Times New Roman" w:hAnsi="Times New Roman"/>
          <w:szCs w:val="32"/>
        </w:rPr>
      </w:pPr>
      <w:r>
        <w:rPr>
          <w:rFonts w:ascii="Times New Roman" w:hAnsi="Times New Roman" w:hint="eastAsia"/>
          <w:szCs w:val="32"/>
        </w:rPr>
        <w:t>福建省厦门监狱</w:t>
      </w:r>
    </w:p>
    <w:p w:rsidR="00D62EA0" w:rsidRDefault="00941AA7">
      <w:pPr>
        <w:spacing w:line="620" w:lineRule="exact"/>
        <w:ind w:rightChars="317" w:right="1014"/>
        <w:jc w:val="right"/>
      </w:pPr>
      <w:r>
        <w:rPr>
          <w:rFonts w:ascii="Times New Roman" w:hAnsi="Times New Roman" w:hint="eastAsia"/>
          <w:szCs w:val="32"/>
        </w:rPr>
        <w:t>2025</w:t>
      </w:r>
      <w:r>
        <w:rPr>
          <w:rFonts w:ascii="Times New Roman" w:hAnsi="Times New Roman" w:hint="eastAsia"/>
          <w:szCs w:val="32"/>
        </w:rPr>
        <w:t>年</w:t>
      </w:r>
      <w:r>
        <w:rPr>
          <w:rFonts w:ascii="Times New Roman" w:hAnsi="Times New Roman" w:hint="eastAsia"/>
          <w:szCs w:val="32"/>
        </w:rPr>
        <w:t>6</w:t>
      </w:r>
      <w:r>
        <w:rPr>
          <w:rFonts w:ascii="Times New Roman" w:hAnsi="Times New Roman" w:hint="eastAsia"/>
          <w:szCs w:val="32"/>
        </w:rPr>
        <w:t>月</w:t>
      </w:r>
      <w:r>
        <w:rPr>
          <w:rFonts w:ascii="Times New Roman" w:hAnsi="Times New Roman" w:hint="eastAsia"/>
          <w:szCs w:val="32"/>
        </w:rPr>
        <w:t>30</w:t>
      </w:r>
      <w:r>
        <w:rPr>
          <w:rFonts w:ascii="Times New Roman" w:hAnsi="Times New Roman" w:hint="eastAsia"/>
          <w:szCs w:val="32"/>
        </w:rPr>
        <w:t>日</w:t>
      </w:r>
    </w:p>
    <w:sectPr w:rsidR="00D62EA0" w:rsidSect="00D62EA0"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AA7" w:rsidRDefault="00941AA7" w:rsidP="008D0BDD">
      <w:r>
        <w:separator/>
      </w:r>
    </w:p>
  </w:endnote>
  <w:endnote w:type="continuationSeparator" w:id="1">
    <w:p w:rsidR="00941AA7" w:rsidRDefault="00941AA7" w:rsidP="008D0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AA7" w:rsidRDefault="00941AA7" w:rsidP="008D0BDD">
      <w:r>
        <w:separator/>
      </w:r>
    </w:p>
  </w:footnote>
  <w:footnote w:type="continuationSeparator" w:id="1">
    <w:p w:rsidR="00941AA7" w:rsidRDefault="00941AA7" w:rsidP="008D0B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2F72ED"/>
    <w:rsid w:val="00173056"/>
    <w:rsid w:val="004B2809"/>
    <w:rsid w:val="008D0BDD"/>
    <w:rsid w:val="00941AA7"/>
    <w:rsid w:val="00BC5C1B"/>
    <w:rsid w:val="00D62EA0"/>
    <w:rsid w:val="00F45293"/>
    <w:rsid w:val="071543B8"/>
    <w:rsid w:val="0E9C7695"/>
    <w:rsid w:val="12DA08C0"/>
    <w:rsid w:val="18B07A8C"/>
    <w:rsid w:val="1B4A53E9"/>
    <w:rsid w:val="1C80546B"/>
    <w:rsid w:val="1DA93A07"/>
    <w:rsid w:val="1FC64A88"/>
    <w:rsid w:val="21383383"/>
    <w:rsid w:val="2CD40234"/>
    <w:rsid w:val="2E722A0C"/>
    <w:rsid w:val="2FAB6C88"/>
    <w:rsid w:val="32EF41E2"/>
    <w:rsid w:val="32F51DE1"/>
    <w:rsid w:val="33963D11"/>
    <w:rsid w:val="45183286"/>
    <w:rsid w:val="4BC31A99"/>
    <w:rsid w:val="4D683E72"/>
    <w:rsid w:val="50B7631C"/>
    <w:rsid w:val="52984027"/>
    <w:rsid w:val="5849477C"/>
    <w:rsid w:val="62ED142A"/>
    <w:rsid w:val="631A1780"/>
    <w:rsid w:val="671427D5"/>
    <w:rsid w:val="680957CF"/>
    <w:rsid w:val="6D127CE7"/>
    <w:rsid w:val="71E81879"/>
    <w:rsid w:val="762F72ED"/>
    <w:rsid w:val="7A0E34B7"/>
    <w:rsid w:val="7E073CEF"/>
    <w:rsid w:val="7E906162"/>
    <w:rsid w:val="7ECD2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2EA0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62EA0"/>
    <w:rPr>
      <w:rFonts w:ascii="Calibri" w:hAnsi="Calibri" w:cs="Times New Roman"/>
    </w:rPr>
  </w:style>
  <w:style w:type="paragraph" w:styleId="a4">
    <w:name w:val="footer"/>
    <w:basedOn w:val="a"/>
    <w:link w:val="Char0"/>
    <w:qFormat/>
    <w:rsid w:val="00D62E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D62E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D62EA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表段落1"/>
    <w:basedOn w:val="a"/>
    <w:uiPriority w:val="99"/>
    <w:qFormat/>
    <w:rsid w:val="00D62EA0"/>
    <w:pPr>
      <w:ind w:firstLineChars="200" w:firstLine="420"/>
    </w:pPr>
    <w:rPr>
      <w:rFonts w:ascii="Times New Roman" w:hAnsi="Times New Roman" w:cs="Times New Roman"/>
    </w:rPr>
  </w:style>
  <w:style w:type="character" w:customStyle="1" w:styleId="Char1">
    <w:name w:val="页眉 Char"/>
    <w:basedOn w:val="a0"/>
    <w:link w:val="a5"/>
    <w:qFormat/>
    <w:rsid w:val="00D62EA0"/>
    <w:rPr>
      <w:rFonts w:eastAsia="仿宋_GB2312"/>
      <w:kern w:val="32"/>
      <w:sz w:val="18"/>
      <w:szCs w:val="18"/>
    </w:rPr>
  </w:style>
  <w:style w:type="character" w:customStyle="1" w:styleId="Char0">
    <w:name w:val="页脚 Char"/>
    <w:basedOn w:val="a0"/>
    <w:link w:val="a4"/>
    <w:qFormat/>
    <w:rsid w:val="00D62EA0"/>
    <w:rPr>
      <w:rFonts w:eastAsia="仿宋_GB2312"/>
      <w:kern w:val="32"/>
      <w:sz w:val="18"/>
      <w:szCs w:val="18"/>
    </w:rPr>
  </w:style>
  <w:style w:type="character" w:customStyle="1" w:styleId="Char">
    <w:name w:val="称呼 Char"/>
    <w:basedOn w:val="a0"/>
    <w:link w:val="a3"/>
    <w:qFormat/>
    <w:rsid w:val="00D62EA0"/>
    <w:rPr>
      <w:rFonts w:ascii="Calibri" w:eastAsia="仿宋_GB2312" w:hAnsi="Calibri" w:cs="Times New Roman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Company>Microsoft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陈碧镇</dc:creator>
  <cp:lastModifiedBy>Administrator</cp:lastModifiedBy>
  <cp:revision>3</cp:revision>
  <dcterms:created xsi:type="dcterms:W3CDTF">2025-05-13T00:46:00Z</dcterms:created>
  <dcterms:modified xsi:type="dcterms:W3CDTF">2025-07-31T00:58:00Z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511C470F46F54B0592915F72AA9BAED8</vt:lpwstr>
  </property>
</Properties>
</file>