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kern w:val="32"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kern w:val="32"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365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pStyle w:val="6"/>
        <w:widowControl/>
        <w:spacing w:line="440" w:lineRule="exact"/>
        <w:ind w:left="282" w:leftChars="119" w:hanging="32" w:hangingChars="10"/>
        <w:rPr>
          <w:rFonts w:hint="default"/>
          <w:sz w:val="32"/>
          <w:szCs w:val="32"/>
        </w:rPr>
      </w:pPr>
    </w:p>
    <w:p>
      <w:pPr>
        <w:spacing w:line="44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罪犯</w:t>
      </w: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吴延寿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，男，1987年7月14日出生，汉族，初中文化，住福建省连城县，捕前务工。</w:t>
      </w:r>
    </w:p>
    <w:p>
      <w:pPr>
        <w:spacing w:line="440" w:lineRule="exact"/>
        <w:ind w:firstLine="640" w:firstLineChars="200"/>
        <w:rPr>
          <w:rFonts w:ascii="仿宋_GB2312" w:hAnsi="Calibri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福建省连城县人民法院于2021年11月17日作出（2021）闽0825刑初223号刑事附带民事判决，以被告人吴延寿犯交通肇事罪，判处有期徒刑三年三个月；犯故意伤害罪，判处有期徒刑二年六个月。数罪并罚，总和刑期为有期徒刑五年</w:t>
      </w:r>
      <w:bookmarkStart w:id="0" w:name="_GoBack"/>
      <w:bookmarkEnd w:id="0"/>
      <w:r>
        <w:rPr>
          <w:rFonts w:hint="eastAsia" w:ascii="仿宋_GB2312" w:hAnsi="Calibri" w:eastAsia="仿宋_GB2312" w:cs="仿宋_GB2312"/>
          <w:kern w:val="32"/>
          <w:sz w:val="32"/>
          <w:szCs w:val="32"/>
        </w:rPr>
        <w:t>九个月，决定执行有期徒刑四年十个月。赔偿附带民事诉讼原告人医疗费、交通费、营养费共计人民币1252.54元；赔偿附带民事诉讼五原告人死亡赔偿金、丧葬费共计人民币96587元。刑期自2021年4月18日起至2026年2月17日止。2021年12月21日交付福建省厦门监狱执行刑罚。属普管级罪犯。</w:t>
      </w:r>
    </w:p>
    <w:p>
      <w:pPr>
        <w:spacing w:line="44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罪犯吴延寿自入监以来确有悔改表现，具体事实如下：</w:t>
      </w:r>
    </w:p>
    <w:p>
      <w:pPr>
        <w:spacing w:line="440" w:lineRule="exact"/>
        <w:ind w:firstLine="640" w:firstLineChars="200"/>
        <w:rPr>
          <w:rFonts w:ascii="仿宋_GB2312" w:hAnsi="仿宋" w:eastAsia="仿宋_GB2312" w:cs="仿宋_GB2312"/>
          <w:iCs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iCs/>
          <w:sz w:val="32"/>
          <w:szCs w:val="32"/>
        </w:rPr>
        <w:t>认罪悔罪：能服从法院判决，自书认罪悔罪书</w:t>
      </w:r>
      <w:r>
        <w:rPr>
          <w:rFonts w:hint="eastAsia" w:ascii="仿宋_GB2312" w:hAnsi="仿宋" w:eastAsia="仿宋_GB2312" w:cs="仿宋_GB2312"/>
          <w:iCs/>
          <w:color w:val="000000"/>
          <w:sz w:val="32"/>
          <w:szCs w:val="32"/>
        </w:rPr>
        <w:t>。</w:t>
      </w:r>
    </w:p>
    <w:p>
      <w:pPr>
        <w:spacing w:line="440" w:lineRule="exact"/>
        <w:ind w:firstLine="640" w:firstLineChars="200"/>
        <w:rPr>
          <w:rFonts w:ascii="仿宋_GB2312" w:hAnsi="仿宋" w:eastAsia="仿宋_GB2312" w:cs="宋体"/>
          <w:color w:val="000000"/>
          <w:sz w:val="32"/>
          <w:szCs w:val="32"/>
          <w:lang w:val="zh-CN"/>
        </w:rPr>
      </w:pPr>
      <w:r>
        <w:rPr>
          <w:rFonts w:hint="eastAsia" w:ascii="仿宋_GB2312" w:hAnsi="仿宋" w:eastAsia="仿宋_GB2312" w:cs="仿宋_GB2312"/>
          <w:kern w:val="32"/>
          <w:sz w:val="32"/>
          <w:szCs w:val="32"/>
        </w:rPr>
        <w:t>遵守监规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：能遵守法律法规及监规纪律，接受教育改造</w:t>
      </w:r>
      <w:r>
        <w:rPr>
          <w:rFonts w:hint="eastAsia" w:ascii="仿宋_GB2312" w:hAnsi="仿宋" w:eastAsia="仿宋_GB2312" w:cs="宋体"/>
          <w:color w:val="000000"/>
          <w:kern w:val="32"/>
          <w:sz w:val="32"/>
          <w:szCs w:val="32"/>
          <w:lang w:val="zh-CN"/>
        </w:rPr>
        <w:t>。</w:t>
      </w:r>
    </w:p>
    <w:p>
      <w:pPr>
        <w:spacing w:line="44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val="zh-CN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学习情况：能参加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思想、文化、职业技术教育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。</w:t>
      </w:r>
    </w:p>
    <w:p>
      <w:pPr>
        <w:spacing w:line="44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" w:eastAsia="仿宋_GB2312" w:cs="宋体"/>
          <w:kern w:val="32"/>
          <w:sz w:val="32"/>
          <w:szCs w:val="32"/>
        </w:rPr>
        <w:t>劳动</w:t>
      </w:r>
      <w:r>
        <w:rPr>
          <w:rFonts w:hint="eastAsia" w:ascii="仿宋_GB2312" w:hAnsi="仿宋" w:eastAsia="仿宋_GB2312" w:cs="宋体"/>
          <w:kern w:val="32"/>
          <w:sz w:val="32"/>
          <w:szCs w:val="32"/>
          <w:lang w:val="zh-CN"/>
        </w:rPr>
        <w:t>任务。</w:t>
      </w:r>
    </w:p>
    <w:p>
      <w:pPr>
        <w:spacing w:line="440" w:lineRule="exact"/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奖惩情况：</w:t>
      </w: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该犯考核期2021年12月21日至2025年3月，累计获考核分4411.7分，表扬7次。考核期内无违规扣分。</w:t>
      </w:r>
    </w:p>
    <w:p>
      <w:pPr>
        <w:spacing w:line="440" w:lineRule="exact"/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该犯附带民事赔偿民事诉讼原告人医疗费、交通费、营养费共计人民币1252.54元；赔偿附带民事诉讼五原告人死亡赔偿金、丧葬费共计人民币96587元。其中本次向福建省连城县人民法院履行11000元。考核期内月均自选购物消费155.82元，账户可用余额1346.85元（2025年4月17日提取1000元缴纳附带民事赔偿后账户可用余额324.66元）。福建省连城县人民法院于2025年3月27日财产性判项复函载明：执行过程中，未发现被执行人吴延寿有拒不交代赃款、赃物去向情节；未发现被执行人吴延寿存在隐瞒、藏匿、转移财产情节；未发现被执行人吴延寿有妨害财产刑判项执行情节。截止2025年3月27日，被执行人吴延寿赔偿了附带民事诉讼原告人人民币1252.54元；赔偿附带民事诉讼五原告人人民币8747.46元。经查控系统查询，并限制被执行人吴延寿名下闽FYN177的车辆限制转让、过户，但未实际控制。除上述财产外，未发现被执行人吴延寿有可供执行财产。</w:t>
      </w:r>
    </w:p>
    <w:p>
      <w:pPr>
        <w:spacing w:line="440" w:lineRule="exact"/>
        <w:ind w:firstLine="640" w:firstLineChars="200"/>
        <w:rPr>
          <w:rFonts w:ascii="仿宋_GB2312" w:hAnsi="宋体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kern w:val="32"/>
          <w:sz w:val="32"/>
          <w:szCs w:val="32"/>
        </w:rPr>
        <w:t>该犯财产性判项义务履行金额未达到其个人应履行总额30%，属于从严掌握减刑对象，因此提请减刑幅度扣减三个月。</w:t>
      </w:r>
    </w:p>
    <w:p>
      <w:pPr>
        <w:spacing w:line="440" w:lineRule="exact"/>
        <w:ind w:firstLine="640" w:firstLineChars="200"/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本案于2025年6月23日至2025年6月27日在狱内公示未收到不同意见。</w:t>
      </w:r>
    </w:p>
    <w:p>
      <w:pPr>
        <w:spacing w:line="44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吴延寿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予以减刑</w:t>
      </w:r>
      <w:r>
        <w:rPr>
          <w:rFonts w:hint="eastAsia" w:ascii="仿宋_GB2312" w:hAnsi="Times New Roman" w:eastAsia="仿宋_GB2312" w:cs="仿宋_GB2312"/>
          <w:b w:val="0"/>
          <w:bCs/>
          <w:color w:val="auto"/>
          <w:kern w:val="32"/>
          <w:sz w:val="32"/>
          <w:szCs w:val="32"/>
        </w:rPr>
        <w:t>六</w:t>
      </w:r>
      <w:r>
        <w:rPr>
          <w:rFonts w:hint="eastAsia" w:ascii="仿宋_GB2312" w:hAnsi="Times New Roman" w:eastAsia="仿宋_GB2312" w:cs="仿宋_GB2312"/>
          <w:color w:val="000000"/>
          <w:kern w:val="32"/>
          <w:sz w:val="32"/>
          <w:szCs w:val="32"/>
        </w:rPr>
        <w:t>个月。特提请你院审理裁定。</w:t>
      </w:r>
    </w:p>
    <w:p>
      <w:pPr>
        <w:spacing w:line="44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此致</w:t>
      </w:r>
    </w:p>
    <w:p>
      <w:pPr>
        <w:spacing w:line="440" w:lineRule="exac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福建省厦门市中级人民法院</w:t>
      </w:r>
    </w:p>
    <w:p>
      <w:pPr>
        <w:spacing w:line="44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</w:t>
      </w:r>
      <w:r>
        <w:rPr>
          <w:rFonts w:hint="eastAsia" w:ascii="仿宋_GB2312" w:eastAsia="仿宋_GB2312" w:cs="仿宋_GB2312"/>
          <w:sz w:val="32"/>
          <w:szCs w:val="32"/>
        </w:rPr>
        <w:t>1.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罪犯吴延寿卷宗 2册</w:t>
      </w:r>
    </w:p>
    <w:p>
      <w:pPr>
        <w:spacing w:line="440" w:lineRule="exact"/>
        <w:ind w:firstLine="1600" w:firstLineChars="5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⒉减刑建议书2份</w:t>
      </w:r>
    </w:p>
    <w:p>
      <w:pPr>
        <w:spacing w:line="440" w:lineRule="exact"/>
        <w:ind w:right="796" w:rightChars="379" w:firstLine="614" w:firstLineChars="192"/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spacing w:line="440" w:lineRule="exact"/>
        <w:ind w:right="796" w:rightChars="379" w:firstLine="614" w:firstLineChars="192"/>
        <w:jc w:val="right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福建省厦门监狱</w:t>
      </w:r>
    </w:p>
    <w:p>
      <w:pPr>
        <w:spacing w:line="440" w:lineRule="exact"/>
        <w:ind w:right="729" w:rightChars="347"/>
        <w:jc w:val="right"/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  <w:lang w:val="en-US" w:eastAsia="zh-CN"/>
        </w:rPr>
        <w:t>30</w:t>
      </w: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日</w:t>
      </w:r>
    </w:p>
    <w:sectPr>
      <w:pgSz w:w="12240" w:h="15840"/>
      <w:pgMar w:top="1871" w:right="1304" w:bottom="1871" w:left="1587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2"/>
  </w:compat>
  <w:rsids>
    <w:rsidRoot w:val="000B0B47"/>
    <w:rsid w:val="000B0B47"/>
    <w:rsid w:val="004A7B59"/>
    <w:rsid w:val="006B75D1"/>
    <w:rsid w:val="008E0C3B"/>
    <w:rsid w:val="00C26ACA"/>
    <w:rsid w:val="09595DFF"/>
    <w:rsid w:val="17A11C3A"/>
    <w:rsid w:val="3ACB5DDD"/>
    <w:rsid w:val="428E0260"/>
    <w:rsid w:val="69792B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Body Text First Indent 21"/>
    <w:basedOn w:val="1"/>
    <w:qFormat/>
    <w:uiPriority w:val="0"/>
    <w:pPr>
      <w:spacing w:line="340" w:lineRule="exact"/>
      <w:ind w:left="420" w:leftChars="200" w:right="-139" w:hanging="26" w:hangingChars="26"/>
    </w:pPr>
    <w:rPr>
      <w:rFonts w:hint="eastAsia" w:ascii="华文中宋" w:hAnsi="华文中宋" w:eastAsia="华文中宋" w:cs="Times New Roman"/>
      <w:kern w:val="32"/>
      <w:sz w:val="24"/>
      <w:szCs w:val="20"/>
    </w:rPr>
  </w:style>
  <w:style w:type="character" w:customStyle="1" w:styleId="7">
    <w:name w:val="页脚 Char"/>
    <w:basedOn w:val="5"/>
    <w:link w:val="2"/>
    <w:qFormat/>
    <w:uiPriority w:val="0"/>
    <w:rPr>
      <w:rFonts w:hint="eastAsia" w:ascii="仿宋_GB2312" w:eastAsia="仿宋_GB2312" w:cs="仿宋_GB2312"/>
      <w:kern w:val="32"/>
      <w:sz w:val="18"/>
      <w:szCs w:val="18"/>
    </w:rPr>
  </w:style>
  <w:style w:type="character" w:customStyle="1" w:styleId="8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184</Words>
  <Characters>1051</Characters>
  <Lines>8</Lines>
  <Paragraphs>2</Paragraphs>
  <TotalTime>0</TotalTime>
  <ScaleCrop>false</ScaleCrop>
  <LinksUpToDate>false</LinksUpToDate>
  <CharactersWithSpaces>1233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2025-05-27T01:33:00Z</dcterms:created>
  <dc:creator>user</dc:creator>
  <cp:lastModifiedBy>刘海滨</cp:lastModifiedBy>
  <dcterms:modified xsi:type="dcterms:W3CDTF">2025-07-07T05:33:45Z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EBEA5C2E2B1A48569E62846D2DEAAF55</vt:lpwstr>
  </property>
</Properties>
</file>