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rPr>
          <w:rFonts w:hint="eastAsia" w:ascii="方正小标宋简体" w:hAnsi="方正小标宋简体" w:eastAsia="方正小标宋简体" w:cs="方正小标宋简体"/>
          <w:b/>
        </w:rPr>
      </w:pPr>
      <w:r>
        <w:rPr>
          <w:rFonts w:hint="eastAsia" w:ascii="方正小标宋简体" w:hAnsi="方正小标宋简体" w:eastAsia="方正小标宋简体" w:cs="方正小标宋简体"/>
          <w:b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661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罪犯刘俊，男，1989年8月13日出生，汉族，初中文化，住重庆市巫山县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Cs w:val="32"/>
        </w:rPr>
        <w:t>。捕前务农。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福建省诏安县人民法院于2021年12月13日作出（2021）闽0624刑初309号刑事判决，以被告人刘俊犯生产、销售伪劣产品罪，判处有期徒刑七年六个月，并处罚金人民币五万元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Cs w:val="32"/>
        </w:rPr>
        <w:t>该犯不服，提出上诉。福建省漳州市中级人民法院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kern w:val="0"/>
          <w:szCs w:val="32"/>
        </w:rPr>
        <w:t>2022年3月24日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作出</w:t>
      </w:r>
      <w:r>
        <w:rPr>
          <w:rFonts w:hint="eastAsia" w:ascii="仿宋_GB2312" w:hAnsi="仿宋_GB2312" w:eastAsia="仿宋_GB2312" w:cs="仿宋_GB2312"/>
          <w:kern w:val="0"/>
          <w:szCs w:val="32"/>
        </w:rPr>
        <w:t>（2022）闽06刑终123号刑事裁定，驳回上诉，维持原判。刑期自2021年5月13日起至2028年11月12日止。2022年5月20日交付福建省厦门监狱执行刑罚。2024年5月30日，福建省厦门市中级人民法院作出（2024）闽02刑更288号刑事裁定，对其减刑五个月，于2024年5月30日送达，现刑期至2028年6月12日止。属普管级罪犯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该犯自上次减刑以来确有悔改表现,具体事实如下：</w:t>
      </w:r>
    </w:p>
    <w:p>
      <w:pPr>
        <w:spacing w:line="480" w:lineRule="exact"/>
        <w:ind w:left="64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认罪悔罪：能服从法院判决，自</w:t>
      </w:r>
      <w:r>
        <w:rPr>
          <w:rFonts w:hint="eastAsia" w:ascii="仿宋_GB2312" w:hAnsi="仿宋_GB2312" w:eastAsia="仿宋_GB2312" w:cs="仿宋_GB2312"/>
          <w:szCs w:val="32"/>
        </w:rPr>
        <w:t>书认罪悔罪书。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遵守监规：考核期内有违规</w:t>
      </w:r>
      <w:r>
        <w:rPr>
          <w:rFonts w:hint="eastAsia" w:ascii="仿宋_GB2312" w:hAnsi="仿宋_GB2312" w:cs="仿宋_GB2312"/>
          <w:szCs w:val="32"/>
          <w:lang w:val="en-US" w:eastAsia="zh-CN"/>
        </w:rPr>
        <w:t>行为</w:t>
      </w:r>
      <w:r>
        <w:rPr>
          <w:rFonts w:hint="eastAsia" w:ascii="仿宋_GB2312" w:hAnsi="仿宋_GB2312" w:eastAsia="仿宋_GB2312" w:cs="仿宋_GB2312"/>
          <w:szCs w:val="32"/>
        </w:rPr>
        <w:t>，但经民警教育后能积极端正改造态度，目前能遵守法律法规及监规纪律，接受教育改造。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</w:t>
      </w:r>
      <w:r>
        <w:rPr>
          <w:rFonts w:hint="eastAsia" w:ascii="仿宋_GB2312" w:hAnsi="仿宋_GB2312" w:eastAsia="仿宋_GB2312" w:cs="仿宋_GB2312"/>
          <w:kern w:val="0"/>
          <w:szCs w:val="32"/>
        </w:rPr>
        <w:t>、文化、职业技术教育。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劳动改造：能积极参加劳动，努力完成各项劳动任务。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奖惩情况：该犯上次评定表扬剩余185.6分，本轮考核期2024年2月至2025年7月累计获考核分1807分，合计获得考核分1992.6分，表扬2次，物质奖励1次；间隔期2024年5月30日至2025年7月，获1395分。考核期内违规1次，扣5分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，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无重大违规</w:t>
      </w:r>
      <w:r>
        <w:rPr>
          <w:rFonts w:hint="eastAsia" w:ascii="仿宋_GB2312" w:hAnsi="仿宋_GB2312" w:eastAsia="仿宋_GB2312" w:cs="仿宋_GB2312"/>
          <w:kern w:val="0"/>
          <w:szCs w:val="32"/>
        </w:rPr>
        <w:t>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财产性判项履行情况：罚金人民币五万元，已履行人民币五万元。2023年12月25日福建省漳州市诏安县人民法院出具的结案通知书【（2022）闽0624执991号】载明：关于刘俊缴纳罚金部分已经全部履行完毕，本案已经结案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本案于2025年10月20日至2025年10月24日在狱内公示未收到不同意见。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因此，依照《中华人民共和国刑法》第七十八条、七十九条、《中华人民共和国刑事诉讼法》第二百七十三条第二款和《中华人民共和国监狱法》第二十九条的规定，建议对罪犯刘俊予以减刑五个月。特</w:t>
      </w:r>
      <w:r>
        <w:rPr>
          <w:rFonts w:hint="eastAsia" w:ascii="仿宋_GB2312" w:hAnsi="仿宋_GB2312" w:eastAsia="仿宋_GB2312" w:cs="仿宋_GB2312"/>
          <w:szCs w:val="32"/>
        </w:rPr>
        <w:t>提请你院审理裁定。</w:t>
      </w:r>
    </w:p>
    <w:p>
      <w:pPr>
        <w:pStyle w:val="2"/>
        <w:tabs>
          <w:tab w:val="left" w:pos="2795"/>
        </w:tabs>
        <w:spacing w:line="480" w:lineRule="exact"/>
        <w:ind w:right="-48" w:rightChars="-15" w:firstLine="614" w:firstLineChars="192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  <w:r>
        <w:rPr>
          <w:rFonts w:hint="eastAsia" w:ascii="仿宋_GB2312" w:hAnsi="仿宋_GB2312" w:eastAsia="仿宋_GB2312" w:cs="仿宋_GB2312"/>
          <w:szCs w:val="32"/>
        </w:rPr>
        <w:tab/>
      </w:r>
    </w:p>
    <w:p>
      <w:pPr>
        <w:spacing w:line="480" w:lineRule="exact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附件：⒈罪犯刘俊卷宗2册</w:t>
      </w:r>
    </w:p>
    <w:p>
      <w:pPr>
        <w:spacing w:line="480" w:lineRule="exact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spacing w:line="480" w:lineRule="exact"/>
        <w:ind w:right="371" w:rightChars="116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480" w:lineRule="exact"/>
        <w:ind w:right="371" w:rightChars="116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304" w:rightChars="95"/>
        <w:jc w:val="right"/>
        <w:textAlignment w:val="auto"/>
        <w:rPr>
          <w:rFonts w:hint="eastAsia" w:ascii="Calibri" w:hAnsi="Calibri" w:eastAsia="仿宋_GB2312" w:cs="Times New Roman"/>
          <w:kern w:val="32"/>
          <w:sz w:val="32"/>
          <w:lang w:val="en-US" w:eastAsia="zh-CN" w:bidi="ar-SA"/>
        </w:rPr>
      </w:pPr>
      <w:r>
        <w:rPr>
          <w:rFonts w:hint="eastAsia" w:ascii="仿宋_GB2312"/>
          <w:szCs w:val="32"/>
          <w:lang w:val="en-US" w:eastAsia="zh-CN"/>
        </w:rPr>
        <w:t xml:space="preserve"> 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p>
      <w:pPr>
        <w:spacing w:line="480" w:lineRule="exact"/>
        <w:ind w:right="1440" w:firstLine="640" w:firstLineChars="200"/>
        <w:jc w:val="right"/>
        <w:rPr>
          <w:rFonts w:hint="eastAsia" w:ascii="仿宋_GB2312" w:hAnsi="仿宋_GB2312" w:eastAsia="仿宋_GB2312" w:cs="仿宋_GB2312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c0YzNmMTY0YWRiOTMwMTZmZmYzZTg5ZDI1MWVlYjAifQ=="/>
  </w:docVars>
  <w:rsids>
    <w:rsidRoot w:val="00F84A9D"/>
    <w:rsid w:val="00035AEA"/>
    <w:rsid w:val="00065FFD"/>
    <w:rsid w:val="000C5E3A"/>
    <w:rsid w:val="000D3D37"/>
    <w:rsid w:val="001032FD"/>
    <w:rsid w:val="00103B4A"/>
    <w:rsid w:val="001552B9"/>
    <w:rsid w:val="00177476"/>
    <w:rsid w:val="001B411A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765D7"/>
    <w:rsid w:val="00382BB9"/>
    <w:rsid w:val="00410D41"/>
    <w:rsid w:val="00424B48"/>
    <w:rsid w:val="00424B79"/>
    <w:rsid w:val="004B1578"/>
    <w:rsid w:val="004B2086"/>
    <w:rsid w:val="00595C5F"/>
    <w:rsid w:val="005C1E03"/>
    <w:rsid w:val="005D6098"/>
    <w:rsid w:val="005F635A"/>
    <w:rsid w:val="00605B63"/>
    <w:rsid w:val="00614AF9"/>
    <w:rsid w:val="00615899"/>
    <w:rsid w:val="006B042E"/>
    <w:rsid w:val="006B1E36"/>
    <w:rsid w:val="006E269F"/>
    <w:rsid w:val="00716BE6"/>
    <w:rsid w:val="00721BB5"/>
    <w:rsid w:val="00740234"/>
    <w:rsid w:val="007558B7"/>
    <w:rsid w:val="0075600E"/>
    <w:rsid w:val="00777DB9"/>
    <w:rsid w:val="007D2EB2"/>
    <w:rsid w:val="007E4DE6"/>
    <w:rsid w:val="007F46DE"/>
    <w:rsid w:val="00821962"/>
    <w:rsid w:val="00853F79"/>
    <w:rsid w:val="0086391D"/>
    <w:rsid w:val="00945C1B"/>
    <w:rsid w:val="00963486"/>
    <w:rsid w:val="00963EED"/>
    <w:rsid w:val="0097780A"/>
    <w:rsid w:val="009B6927"/>
    <w:rsid w:val="009E5E73"/>
    <w:rsid w:val="009F6EDC"/>
    <w:rsid w:val="00A34065"/>
    <w:rsid w:val="00AF5E1C"/>
    <w:rsid w:val="00B064E6"/>
    <w:rsid w:val="00B173FF"/>
    <w:rsid w:val="00BC605A"/>
    <w:rsid w:val="00BE4D27"/>
    <w:rsid w:val="00C00CD1"/>
    <w:rsid w:val="00C422A1"/>
    <w:rsid w:val="00CB2AC6"/>
    <w:rsid w:val="00CD20C3"/>
    <w:rsid w:val="00CF419D"/>
    <w:rsid w:val="00D02F81"/>
    <w:rsid w:val="00D54CC8"/>
    <w:rsid w:val="00DD36CD"/>
    <w:rsid w:val="00E06F74"/>
    <w:rsid w:val="00E32D4C"/>
    <w:rsid w:val="00E40EFF"/>
    <w:rsid w:val="00E448D8"/>
    <w:rsid w:val="00E602A1"/>
    <w:rsid w:val="00E847A5"/>
    <w:rsid w:val="00EB7672"/>
    <w:rsid w:val="00EE5B67"/>
    <w:rsid w:val="00EE6F74"/>
    <w:rsid w:val="00F026AB"/>
    <w:rsid w:val="00F3690D"/>
    <w:rsid w:val="00F84A9D"/>
    <w:rsid w:val="00FB12C7"/>
    <w:rsid w:val="00FB762F"/>
    <w:rsid w:val="00FC6286"/>
    <w:rsid w:val="00FF0FFC"/>
    <w:rsid w:val="01FD398A"/>
    <w:rsid w:val="02E87654"/>
    <w:rsid w:val="05790D1A"/>
    <w:rsid w:val="058B7F30"/>
    <w:rsid w:val="067A687F"/>
    <w:rsid w:val="0856130E"/>
    <w:rsid w:val="09160AD8"/>
    <w:rsid w:val="119B0A95"/>
    <w:rsid w:val="17C46B7B"/>
    <w:rsid w:val="1EFD58D9"/>
    <w:rsid w:val="22334BF9"/>
    <w:rsid w:val="2267341F"/>
    <w:rsid w:val="276F6E21"/>
    <w:rsid w:val="2C1044CD"/>
    <w:rsid w:val="2FE37558"/>
    <w:rsid w:val="31BC2410"/>
    <w:rsid w:val="31F97384"/>
    <w:rsid w:val="3CD61E52"/>
    <w:rsid w:val="3E313D65"/>
    <w:rsid w:val="43A22E9A"/>
    <w:rsid w:val="48B6013F"/>
    <w:rsid w:val="4C8672A4"/>
    <w:rsid w:val="55E4143E"/>
    <w:rsid w:val="5A056A12"/>
    <w:rsid w:val="5A314E84"/>
    <w:rsid w:val="5CAC1D54"/>
    <w:rsid w:val="69E623BC"/>
    <w:rsid w:val="6A837F85"/>
    <w:rsid w:val="6AFC5682"/>
    <w:rsid w:val="6BFE78F5"/>
    <w:rsid w:val="70F87F27"/>
    <w:rsid w:val="71AD6C8E"/>
    <w:rsid w:val="72225DCA"/>
    <w:rsid w:val="726F50F9"/>
    <w:rsid w:val="72EF4A58"/>
    <w:rsid w:val="73643540"/>
    <w:rsid w:val="78B24F5D"/>
    <w:rsid w:val="79BB4E65"/>
    <w:rsid w:val="7A807C8B"/>
    <w:rsid w:val="7BB5264B"/>
    <w:rsid w:val="7BDB5F94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145</Words>
  <Characters>832</Characters>
  <Lines>6</Lines>
  <Paragraphs>1</Paragraphs>
  <TotalTime>0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林伟彬</cp:lastModifiedBy>
  <cp:lastPrinted>2025-07-16T09:43:00Z</cp:lastPrinted>
  <dcterms:modified xsi:type="dcterms:W3CDTF">2025-10-27T10:54:37Z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4DB481712A4E47B39E1F68DE56811F74</vt:lpwstr>
  </property>
</Properties>
</file>