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left="640" w:right="320" w:firstLine="0" w:firstLineChars="0"/>
        <w:jc w:val="right"/>
        <w:textAlignment w:val="auto"/>
        <w:rPr>
          <w:rFonts w:eastAsia="楷体_GB2312"/>
          <w:szCs w:val="32"/>
        </w:rPr>
      </w:pPr>
      <w:r>
        <w:rPr>
          <w:rFonts w:eastAsia="楷体_GB2312"/>
          <w:szCs w:val="32"/>
        </w:rPr>
        <w:t>〔2025〕闽厦狱减字第</w:t>
      </w:r>
      <w:r>
        <w:rPr>
          <w:rFonts w:hint="eastAsia" w:eastAsia="楷体_GB2312"/>
          <w:szCs w:val="32"/>
          <w:lang w:val="en-US" w:eastAsia="zh-CN"/>
        </w:rPr>
        <w:t>673</w:t>
      </w:r>
      <w:r>
        <w:rPr>
          <w:rFonts w:eastAsia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罪犯唐平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，男，1986年10月8日出生，汉族，小学文化，住云南省镇雄县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，捕前务工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曾</w:t>
      </w:r>
      <w:r>
        <w:rPr>
          <w:rFonts w:hint="eastAsia" w:ascii="仿宋_GB2312" w:hAnsi="仿宋_GB2312" w:eastAsia="仿宋_GB2312" w:cs="仿宋_GB2312"/>
          <w:szCs w:val="32"/>
        </w:rPr>
        <w:t>因犯收购赃物罪，于2006年1月19日被福建省晋江市人民法院判处拘役四个月，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并处罚金人民币一千元，</w:t>
      </w:r>
      <w:r>
        <w:rPr>
          <w:rFonts w:hint="eastAsia" w:ascii="仿宋_GB2312" w:hAnsi="仿宋_GB2312" w:eastAsia="仿宋_GB2312" w:cs="仿宋_GB2312"/>
          <w:szCs w:val="32"/>
        </w:rPr>
        <w:t>于2006年2月26日刑满释放。因犯掩饰、隐瞒犯罪所得罪，于2010年3月11日被福建省晋江市人民法院判处有期徒刑八个月，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并处罚金人民币一千元，</w:t>
      </w:r>
      <w:r>
        <w:rPr>
          <w:rFonts w:hint="eastAsia" w:ascii="仿宋_GB2312" w:hAnsi="仿宋_GB2312" w:eastAsia="仿宋_GB2312" w:cs="仿宋_GB2312"/>
          <w:szCs w:val="32"/>
        </w:rPr>
        <w:t>于2010年6月13日刑满释放。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福建省泉州市中级人民法院于2015年8月24日作出（2015）泉刑初字第55号刑事判决，以被告人唐平犯运输毒品罪，判处死刑，缓期二年执行，剥夺政治权利终身，并处没收个人全部财产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追缴各被告人的违法所得，予以没收，上缴国库</w:t>
      </w:r>
      <w:r>
        <w:rPr>
          <w:rFonts w:hint="eastAsia" w:ascii="仿宋_GB2312" w:hAnsi="仿宋_GB2312" w:eastAsia="仿宋_GB2312" w:cs="仿宋_GB2312"/>
          <w:szCs w:val="32"/>
        </w:rPr>
        <w:t>。该犯及同案犯不服，提出上诉。福建省高级人民法院于2016年5月23日作出（2015）闽刑终字346号刑事裁定，以上诉人唐平运输毒品的事实不清为由，撤销原判，发回重审。福建省泉州市中级人民法院于2017年11月3日作出（2016）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闽</w:t>
      </w:r>
      <w:r>
        <w:rPr>
          <w:rFonts w:hint="eastAsia" w:ascii="仿宋_GB2312" w:hAnsi="仿宋_GB2312" w:eastAsia="仿宋_GB2312" w:cs="仿宋_GB2312"/>
          <w:szCs w:val="32"/>
        </w:rPr>
        <w:t>05刑初44号刑事判决，以被告人唐平犯运输毒品罪，判处死刑，缓期二年执行，剥夺政治权利终身，并处没收个人全部财产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追缴各被告人的违法所得，予以没收，上缴国库</w:t>
      </w:r>
      <w:r>
        <w:rPr>
          <w:rFonts w:hint="eastAsia" w:ascii="仿宋_GB2312" w:hAnsi="仿宋_GB2312" w:eastAsia="仿宋_GB2312" w:cs="仿宋_GB2312"/>
          <w:szCs w:val="32"/>
        </w:rPr>
        <w:t>。福建省高级人民法院于2018年12月17日作出（2018）闽刑核67761089号刑事裁定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核准泉州市中级人民法院（2016）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闽</w:t>
      </w:r>
      <w:r>
        <w:rPr>
          <w:rFonts w:hint="eastAsia" w:ascii="仿宋_GB2312" w:hAnsi="仿宋_GB2312" w:eastAsia="仿宋_GB2312" w:cs="仿宋_GB2312"/>
          <w:szCs w:val="32"/>
        </w:rPr>
        <w:t>05刑初44号以运输毒品罪判处被告人唐平死刑，缓期二年执行，剥夺政治权利终身，并处没收个人全部财产的刑事判决。死刑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缓期二年执行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考验期</w:t>
      </w:r>
      <w:r>
        <w:rPr>
          <w:rFonts w:hint="eastAsia" w:ascii="仿宋_GB2312" w:hAnsi="仿宋_GB2312" w:eastAsia="仿宋_GB2312" w:cs="仿宋_GB2312"/>
          <w:szCs w:val="32"/>
        </w:rPr>
        <w:t>自2019年1月24日起至2021年1月23日届满。2019年1月25日交付福建省厦门监狱执行刑罚。2021年7月29日，福建省高级人民法院以（2021）闽刑更199号刑事裁定书，对其减为无期徒刑，剥夺政治权利终身不变，2021年8月5日送达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罪犯唐平</w:t>
      </w:r>
      <w:r>
        <w:rPr>
          <w:rFonts w:hint="eastAsia" w:ascii="仿宋_GB2312" w:hAnsi="仿宋_GB2312" w:eastAsia="仿宋_GB2312" w:cs="仿宋_GB2312"/>
          <w:szCs w:val="32"/>
        </w:rPr>
        <w:t xml:space="preserve">在死刑缓期执行期间没有故意犯罪，无期徒刑期间确有悔改表现，具体事实如下：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：考核期内有违规，经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民警批评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教育后能遵守法律法规及监规纪律，接受教育改造。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该犯2019年1月25日至2021年1月累计获考核分2735.3分，2021年2月至2025年7月累计获考核分6167.5分，合计获得考核分890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Cs w:val="32"/>
        </w:rPr>
        <w:t>.8分，表扬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Cs/>
          <w:szCs w:val="32"/>
        </w:rPr>
        <w:t>次，物质奖励1次；2019年1月25日至2021年1月无违规扣分，2021年2月至2025年7月违规2次，累计扣考核分30分，无重大违规。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该犯原判财产性判项为没收个人全部财产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继续追缴违法所得</w:t>
      </w:r>
      <w:r>
        <w:rPr>
          <w:rFonts w:hint="eastAsia" w:ascii="仿宋_GB2312" w:hAnsi="仿宋_GB2312" w:eastAsia="仿宋_GB2312" w:cs="仿宋_GB2312"/>
          <w:bCs/>
          <w:szCs w:val="32"/>
        </w:rPr>
        <w:t>。已履行人民币21373.22元；其中本次提请向福建省泉州市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中级</w:t>
      </w:r>
      <w:r>
        <w:rPr>
          <w:rFonts w:hint="eastAsia" w:ascii="仿宋_GB2312" w:hAnsi="仿宋_GB2312" w:eastAsia="仿宋_GB2312" w:cs="仿宋_GB2312"/>
          <w:bCs/>
          <w:szCs w:val="32"/>
        </w:rPr>
        <w:t>人民法院缴纳没收个人财产人民币4000元。该犯考核期月均消费人民币294.47元，账户可用余额人民币358.47元。福建省泉州市中级人民法院于2025年8月1日财产性判项复函载明：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我院执行的（2019）闽05执114号一案，已终结本次程序。被执行人唐平财产性判项履行情况核查如下：</w:t>
      </w:r>
      <w:r>
        <w:rPr>
          <w:rFonts w:hint="eastAsia" w:ascii="仿宋_GB2312" w:hAnsi="仿宋_GB2312" w:eastAsia="仿宋_GB2312" w:cs="仿宋_GB2312"/>
          <w:bCs/>
          <w:szCs w:val="32"/>
        </w:rPr>
        <w:t>一、各项财产性判项履行到位金额为21373.22元（没收财产）；二、目前暂未发现执行阶段存在隐瞒、藏匿、转移财产情形；三、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目前暂未发现执行阶段存在妨害财产性判项执行情形；四、</w:t>
      </w:r>
      <w:r>
        <w:rPr>
          <w:rFonts w:hint="eastAsia" w:ascii="仿宋_GB2312" w:hAnsi="仿宋_GB2312" w:eastAsia="仿宋_GB2312" w:cs="仿宋_GB2312"/>
          <w:bCs/>
          <w:szCs w:val="32"/>
        </w:rPr>
        <w:t>目前暂未发现执行阶段存在拒不交代赃款、赃物去向情形；五、经福建法院执行案件流程信息管理系统查控暂无可供执行财产。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</w:rPr>
        <w:t>该犯系累犯，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且财产性判项未履行完毕，</w:t>
      </w:r>
      <w:r>
        <w:rPr>
          <w:rFonts w:hint="eastAsia" w:ascii="仿宋_GB2312" w:hAnsi="仿宋_GB2312" w:eastAsia="仿宋_GB2312" w:cs="仿宋_GB2312"/>
          <w:bCs/>
          <w:szCs w:val="32"/>
        </w:rPr>
        <w:t>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五十七条、第七十八条，《中华人民共和国刑事诉讼法》第二百七十三条第二款和《中华人民共和国监狱法》第二十九条规定，建议对罪犯唐平减为有期徒刑二十五年，剥夺政治权利改为十年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right="-48" w:rightChars="-15"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right="-48" w:rightChars="-15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福建省高级人民法院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left="640" w:firstLine="0" w:firstLineChars="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附件：1.罪犯唐平卷宗3册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left="640" w:right="-48" w:rightChars="-15" w:firstLine="960" w:firstLineChars="3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2.减刑建议书2份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ind w:right="1280" w:rightChars="400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textAlignment w:val="auto"/>
        <w:rPr>
          <w:rFonts w:hint="eastAsia" w:ascii="仿宋_GB2312" w:hAnsi="仿宋_GB2312" w:eastAsia="仿宋_GB2312" w:cs="仿宋_GB2312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11"/>
    <w:rsid w:val="0009371C"/>
    <w:rsid w:val="000A0583"/>
    <w:rsid w:val="000E7EB3"/>
    <w:rsid w:val="00101F41"/>
    <w:rsid w:val="0012520B"/>
    <w:rsid w:val="00154FB5"/>
    <w:rsid w:val="00290411"/>
    <w:rsid w:val="002B24BC"/>
    <w:rsid w:val="00303F6E"/>
    <w:rsid w:val="0032085C"/>
    <w:rsid w:val="00355960"/>
    <w:rsid w:val="003612A3"/>
    <w:rsid w:val="00386527"/>
    <w:rsid w:val="00397283"/>
    <w:rsid w:val="003D0899"/>
    <w:rsid w:val="003D779C"/>
    <w:rsid w:val="003E6541"/>
    <w:rsid w:val="004466D0"/>
    <w:rsid w:val="0045263A"/>
    <w:rsid w:val="004571F3"/>
    <w:rsid w:val="004945F9"/>
    <w:rsid w:val="004C7111"/>
    <w:rsid w:val="005300C3"/>
    <w:rsid w:val="005611A4"/>
    <w:rsid w:val="00581A9A"/>
    <w:rsid w:val="005B01A2"/>
    <w:rsid w:val="005B7B39"/>
    <w:rsid w:val="005C39DB"/>
    <w:rsid w:val="005E7E57"/>
    <w:rsid w:val="005F2325"/>
    <w:rsid w:val="00611440"/>
    <w:rsid w:val="0067562C"/>
    <w:rsid w:val="006A57D2"/>
    <w:rsid w:val="006B10BE"/>
    <w:rsid w:val="006B16C2"/>
    <w:rsid w:val="006E21A3"/>
    <w:rsid w:val="006F0BDD"/>
    <w:rsid w:val="006F6883"/>
    <w:rsid w:val="0070104D"/>
    <w:rsid w:val="00793D0E"/>
    <w:rsid w:val="007D451C"/>
    <w:rsid w:val="007E0935"/>
    <w:rsid w:val="007E154C"/>
    <w:rsid w:val="008152DF"/>
    <w:rsid w:val="00815A92"/>
    <w:rsid w:val="00864E9B"/>
    <w:rsid w:val="00886C9B"/>
    <w:rsid w:val="008B1352"/>
    <w:rsid w:val="008B2BCA"/>
    <w:rsid w:val="008D3BC4"/>
    <w:rsid w:val="008F2D5A"/>
    <w:rsid w:val="008F39DE"/>
    <w:rsid w:val="009B535D"/>
    <w:rsid w:val="00A0077D"/>
    <w:rsid w:val="00A0199B"/>
    <w:rsid w:val="00A035FF"/>
    <w:rsid w:val="00A30E4A"/>
    <w:rsid w:val="00A4401F"/>
    <w:rsid w:val="00A44CDB"/>
    <w:rsid w:val="00A52FA9"/>
    <w:rsid w:val="00A57F22"/>
    <w:rsid w:val="00AB055B"/>
    <w:rsid w:val="00AC1124"/>
    <w:rsid w:val="00B57B0B"/>
    <w:rsid w:val="00B646C2"/>
    <w:rsid w:val="00B84790"/>
    <w:rsid w:val="00BF360E"/>
    <w:rsid w:val="00C10709"/>
    <w:rsid w:val="00C6520B"/>
    <w:rsid w:val="00C700AE"/>
    <w:rsid w:val="00C91DAC"/>
    <w:rsid w:val="00C925C4"/>
    <w:rsid w:val="00D10956"/>
    <w:rsid w:val="00D51EF6"/>
    <w:rsid w:val="00D56701"/>
    <w:rsid w:val="00E34B56"/>
    <w:rsid w:val="00E62B6E"/>
    <w:rsid w:val="00E63D0C"/>
    <w:rsid w:val="00E71D8F"/>
    <w:rsid w:val="00EA18EE"/>
    <w:rsid w:val="00EA7A9E"/>
    <w:rsid w:val="00ED1FE8"/>
    <w:rsid w:val="00EF34A1"/>
    <w:rsid w:val="00F76128"/>
    <w:rsid w:val="00F844BE"/>
    <w:rsid w:val="00FC12B2"/>
    <w:rsid w:val="00FD1987"/>
    <w:rsid w:val="00FF194A"/>
    <w:rsid w:val="02E31B66"/>
    <w:rsid w:val="042C1DDE"/>
    <w:rsid w:val="0AD153CD"/>
    <w:rsid w:val="0ADB6785"/>
    <w:rsid w:val="10D075D2"/>
    <w:rsid w:val="1964777B"/>
    <w:rsid w:val="20062518"/>
    <w:rsid w:val="23A0448F"/>
    <w:rsid w:val="24245970"/>
    <w:rsid w:val="24DD6A72"/>
    <w:rsid w:val="2CA27EC8"/>
    <w:rsid w:val="2CDE4F99"/>
    <w:rsid w:val="2E505CD1"/>
    <w:rsid w:val="344C062A"/>
    <w:rsid w:val="37FE2DCB"/>
    <w:rsid w:val="3F9229C2"/>
    <w:rsid w:val="40B3734D"/>
    <w:rsid w:val="431C32B9"/>
    <w:rsid w:val="4467040D"/>
    <w:rsid w:val="4C1B4534"/>
    <w:rsid w:val="4EAA38D7"/>
    <w:rsid w:val="5472175C"/>
    <w:rsid w:val="56137E2D"/>
    <w:rsid w:val="59CD070B"/>
    <w:rsid w:val="5AB0537E"/>
    <w:rsid w:val="5B6A3E32"/>
    <w:rsid w:val="62607F42"/>
    <w:rsid w:val="6E2E5FE2"/>
    <w:rsid w:val="732314BE"/>
    <w:rsid w:val="73B37887"/>
    <w:rsid w:val="75455B4F"/>
    <w:rsid w:val="76BD5391"/>
    <w:rsid w:val="77936554"/>
    <w:rsid w:val="78776F4A"/>
    <w:rsid w:val="7FD565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字符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字符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A221F-5F9F-4942-91F2-5A5F078B08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237</Words>
  <Characters>1351</Characters>
  <Lines>11</Lines>
  <Paragraphs>3</Paragraphs>
  <TotalTime>0</TotalTime>
  <ScaleCrop>false</ScaleCrop>
  <LinksUpToDate>false</LinksUpToDate>
  <CharactersWithSpaces>1585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2025-06-12T03:47:00Z</dcterms:created>
  <dc:creator>user</dc:creator>
  <cp:lastModifiedBy>邱耿勤</cp:lastModifiedBy>
  <cp:lastPrinted>2025-09-19T00:19:00Z</cp:lastPrinted>
  <dcterms:modified xsi:type="dcterms:W3CDTF">2025-11-26T06:38:41Z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440164529F164936A047D8649A8AC7E1</vt:lpwstr>
  </property>
</Properties>
</file>