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</w:rPr>
        <w:t>提请减刑建议书</w:t>
      </w:r>
    </w:p>
    <w:p>
      <w:pPr>
        <w:ind w:firstLine="1280" w:firstLineChars="400"/>
        <w:jc w:val="right"/>
        <w:rPr>
          <w:rFonts w:hint="eastAsia"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>〔202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>〕闽厦狱减字第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587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>号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</w:pPr>
      <w:r>
        <w:rPr>
          <w:rFonts w:hint="eastAsia" w:ascii="仿宋_GB2312" w:hAnsi="仿宋_GB2312" w:cs="仿宋_GB2312"/>
          <w:color w:val="auto"/>
          <w:szCs w:val="32"/>
        </w:rPr>
        <w:t>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谭海斌</w:t>
      </w:r>
      <w:r>
        <w:rPr>
          <w:rFonts w:hint="eastAsia" w:ascii="仿宋_GB2312" w:hAnsi="仿宋_GB2312" w:cs="仿宋_GB2312"/>
          <w:color w:val="auto"/>
          <w:szCs w:val="32"/>
        </w:rPr>
        <w:fldChar w:fldCharType="begin"/>
      </w:r>
      <w:r>
        <w:rPr>
          <w:rFonts w:hint="eastAsia" w:ascii="仿宋_GB2312" w:hAnsi="仿宋_GB2312" w:cs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 w:hAnsi="仿宋_GB2312" w:cs="仿宋_GB2312"/>
          <w:color w:val="auto"/>
          <w:szCs w:val="32"/>
        </w:rPr>
        <w:fldChar w:fldCharType="end"/>
      </w:r>
      <w:r>
        <w:rPr>
          <w:rFonts w:hint="eastAsia" w:ascii="仿宋_GB2312" w:hAnsi="仿宋_GB2312" w:cs="仿宋_GB2312"/>
          <w:color w:val="auto"/>
          <w:szCs w:val="32"/>
        </w:rPr>
        <w:t>，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男，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1980年12月29日出生，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汉</w:t>
      </w:r>
      <w:r>
        <w:rPr>
          <w:rFonts w:hint="eastAsia" w:ascii="仿宋_GB2312" w:hAnsi="仿宋_GB2312" w:cs="仿宋_GB2312"/>
          <w:color w:val="auto"/>
          <w:szCs w:val="32"/>
        </w:rPr>
        <w:t>族，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高中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文化</w:t>
      </w:r>
      <w:r>
        <w:rPr>
          <w:rFonts w:hint="eastAsia" w:ascii="仿宋_GB2312" w:hAnsi="仿宋_GB2312" w:cs="仿宋_GB2312"/>
          <w:color w:val="auto"/>
          <w:szCs w:val="32"/>
        </w:rPr>
        <w:t>，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住</w:t>
      </w:r>
      <w:r>
        <w:rPr>
          <w:rFonts w:hint="eastAsia" w:ascii="仿宋_GB2312" w:hAnsi="仿宋_GB2312" w:cs="仿宋_GB2312"/>
          <w:color w:val="auto"/>
          <w:szCs w:val="32"/>
        </w:rPr>
        <w:t>湖南省东安县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，捕前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无固定职业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福建省漳浦县人民法院于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29</w:t>
      </w:r>
      <w:r>
        <w:rPr>
          <w:rFonts w:hint="eastAsia" w:ascii="仿宋_GB2312" w:hAnsi="仿宋_GB2312" w:cs="仿宋_GB2312"/>
          <w:color w:val="auto"/>
          <w:szCs w:val="32"/>
        </w:rPr>
        <w:t>日作出(2020)闽0623刑初64号</w:t>
      </w:r>
      <w:r>
        <w:rPr>
          <w:rFonts w:hint="eastAsia" w:ascii="仿宋_GB2312"/>
          <w:color w:val="auto"/>
          <w:szCs w:val="32"/>
        </w:rPr>
        <w:t>刑事判决</w:t>
      </w:r>
      <w:r>
        <w:rPr>
          <w:rFonts w:hint="eastAsia" w:ascii="仿宋_GB2312" w:hAnsi="仿宋_GB2312" w:cs="仿宋_GB2312"/>
          <w:color w:val="auto"/>
          <w:szCs w:val="32"/>
        </w:rPr>
        <w:t>，以被告人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谭海斌犯组织卖淫</w:t>
      </w:r>
      <w:r>
        <w:rPr>
          <w:rFonts w:hint="eastAsia" w:ascii="仿宋_GB2312" w:hAnsi="仿宋_GB2312" w:cs="仿宋_GB2312"/>
          <w:color w:val="auto"/>
          <w:szCs w:val="32"/>
        </w:rPr>
        <w:t>罪，判处有期徒刑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十一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二个月</w:t>
      </w:r>
      <w:r>
        <w:rPr>
          <w:rFonts w:hint="eastAsia" w:ascii="仿宋_GB2312" w:hAnsi="仿宋_GB2312" w:cs="仿宋_GB2312"/>
          <w:color w:val="auto"/>
          <w:szCs w:val="32"/>
        </w:rPr>
        <w:t>，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并处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罚金人民币二十万元，继续追缴违法所得人民币73000元。</w:t>
      </w:r>
      <w:r>
        <w:rPr>
          <w:rFonts w:hint="eastAsia" w:ascii="仿宋_GB2312" w:hAnsi="仿宋_GB2312" w:cs="仿宋_GB2312"/>
          <w:color w:val="auto"/>
          <w:szCs w:val="32"/>
        </w:rPr>
        <w:t>刑期自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2019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25</w:t>
      </w:r>
      <w:r>
        <w:rPr>
          <w:rFonts w:hint="eastAsia" w:ascii="仿宋_GB2312" w:hAnsi="仿宋_GB2312" w:cs="仿宋_GB2312"/>
          <w:color w:val="auto"/>
          <w:szCs w:val="32"/>
        </w:rPr>
        <w:t>日起至20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30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24</w:t>
      </w:r>
      <w:r>
        <w:rPr>
          <w:rFonts w:hint="eastAsia" w:ascii="仿宋_GB2312" w:hAnsi="仿宋_GB2312" w:cs="仿宋_GB2312"/>
          <w:color w:val="auto"/>
          <w:szCs w:val="32"/>
        </w:rPr>
        <w:t>日止。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22</w:t>
      </w:r>
      <w:r>
        <w:rPr>
          <w:rFonts w:hint="eastAsia" w:ascii="仿宋_GB2312" w:hAnsi="仿宋_GB2312" w:cs="仿宋_GB2312"/>
          <w:color w:val="auto"/>
          <w:szCs w:val="32"/>
        </w:rPr>
        <w:t>日交付福建省厦门监狱执行刑罚。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2023年11月28日</w:t>
      </w:r>
      <w:r>
        <w:rPr>
          <w:rFonts w:hint="eastAsia" w:ascii="仿宋_GB2312" w:hAnsi="仿宋_GB2312" w:cs="仿宋_GB2312"/>
          <w:color w:val="auto"/>
          <w:szCs w:val="32"/>
        </w:rPr>
        <w:t>，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福建省厦门市中级</w:t>
      </w:r>
      <w:r>
        <w:rPr>
          <w:rFonts w:hint="eastAsia" w:ascii="仿宋_GB2312" w:hAnsi="仿宋_GB2312" w:cs="仿宋_GB2312"/>
          <w:color w:val="auto"/>
          <w:szCs w:val="32"/>
        </w:rPr>
        <w:t>人民法院作出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）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闽02刑更650号</w:t>
      </w:r>
      <w:r>
        <w:rPr>
          <w:rFonts w:hint="eastAsia" w:ascii="仿宋_GB2312" w:hAnsi="仿宋_GB2312" w:cs="仿宋_GB2312"/>
          <w:color w:val="auto"/>
          <w:szCs w:val="32"/>
        </w:rPr>
        <w:t>刑事裁定，对其减刑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color w:val="auto"/>
          <w:szCs w:val="32"/>
        </w:rPr>
        <w:t>个月，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11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28</w:t>
      </w:r>
      <w:r>
        <w:rPr>
          <w:rFonts w:hint="eastAsia" w:ascii="仿宋_GB2312" w:hAnsi="仿宋_GB2312" w:cs="仿宋_GB2312"/>
          <w:color w:val="auto"/>
          <w:szCs w:val="32"/>
        </w:rPr>
        <w:t>日送达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</w:rPr>
        <w:t>现刑期至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2030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24</w:t>
      </w:r>
      <w:r>
        <w:rPr>
          <w:rFonts w:hint="eastAsia" w:ascii="仿宋_GB2312" w:hAnsi="仿宋_GB2312" w:cs="仿宋_GB2312"/>
          <w:color w:val="auto"/>
          <w:szCs w:val="32"/>
        </w:rPr>
        <w:t>日止。属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普管级</w:t>
      </w:r>
      <w:r>
        <w:rPr>
          <w:rFonts w:hint="eastAsia" w:ascii="仿宋_GB2312" w:hAnsi="仿宋_GB2312" w:cs="仿宋_GB2312"/>
          <w:color w:val="auto"/>
          <w:szCs w:val="32"/>
        </w:rPr>
        <w:t>罪犯。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  <w:lang w:eastAsia="zh-CN"/>
        </w:rPr>
        <w:t>该犯自</w:t>
      </w:r>
      <w:r>
        <w:rPr>
          <w:rFonts w:hint="eastAsia" w:ascii="仿宋_GB2312" w:hAnsi="仿宋_GB2312" w:cs="仿宋_GB2312"/>
          <w:szCs w:val="32"/>
          <w:lang w:val="en-US" w:eastAsia="zh-CN"/>
        </w:rPr>
        <w:t>上次减刑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以来确有悔改表现，具体事实如下：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遵守监规：能遵守法律法规及监规纪律，接受教育改造。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奖惩情况：该犯上次评定表扬剩余考核分296.9分，本轮考核期2023年8月至2025年7月累计获考核分2766.3分，合计获得考核分3063.2分，表扬5次；间隔期2023年11月28日至2025年7月，获考核分2193.7分。考核期内无违规扣分。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ab/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该犯原判</w:t>
      </w:r>
      <w:r>
        <w:rPr>
          <w:rFonts w:hint="eastAsia"/>
          <w:szCs w:val="32"/>
        </w:rPr>
        <w:t>财产性判项已履行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人民币273000元。漳浦县人民法院执行局于2021年10月28日出具的结案证明载明：被执行人谭海斌已履行完全部还款义务，现已结案。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该犯系侵害未成年人犯罪罪犯</w:t>
      </w:r>
      <w:bookmarkStart w:id="0" w:name="_GoBack"/>
      <w:bookmarkEnd w:id="0"/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，属于从严掌握减刑对象，因此提请扣减减刑幅度一个月。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本案于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</w:t>
      </w:r>
      <w:r>
        <w:rPr>
          <w:rFonts w:hint="eastAsia" w:ascii="仿宋_GB2312" w:hAnsi="仿宋_GB2312" w:cs="仿宋_GB2312"/>
          <w:color w:val="auto"/>
          <w:szCs w:val="32"/>
        </w:rPr>
        <w:t>日至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color w:val="auto"/>
          <w:szCs w:val="32"/>
        </w:rPr>
        <w:t>年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color w:val="auto"/>
          <w:szCs w:val="32"/>
        </w:rPr>
        <w:t>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24</w:t>
      </w:r>
      <w:r>
        <w:rPr>
          <w:rFonts w:hint="eastAsia" w:ascii="仿宋_GB2312" w:hAnsi="仿宋_GB2312" w:cs="仿宋_GB2312"/>
          <w:color w:val="auto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color w:val="auto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谭海斌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谭海斌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2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2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 xml:space="preserve"> 1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Cs w:val="32"/>
        </w:rPr>
        <w:t xml:space="preserve">月 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 xml:space="preserve">27 </w:t>
      </w:r>
      <w:r>
        <w:rPr>
          <w:rFonts w:hint="eastAsia" w:ascii="仿宋_GB2312" w:hAnsi="仿宋_GB2312" w:eastAsia="仿宋_GB2312" w:cs="仿宋_GB2312"/>
          <w:color w:val="auto"/>
          <w:szCs w:val="32"/>
        </w:rPr>
        <w:t>日</w:t>
      </w:r>
    </w:p>
    <w:p>
      <w:pPr>
        <w:spacing w:line="500" w:lineRule="exact"/>
        <w:ind w:right="1213" w:rightChars="379" w:firstLine="614" w:firstLineChars="192"/>
        <w:jc w:val="right"/>
        <w:rPr>
          <w:rFonts w:hint="eastAsia" w:ascii="仿宋_GB2312" w:hAnsi="仿宋_GB2312" w:cs="仿宋_GB2312"/>
          <w:color w:val="auto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456EC"/>
    <w:rsid w:val="000C78F0"/>
    <w:rsid w:val="001469C7"/>
    <w:rsid w:val="00185013"/>
    <w:rsid w:val="001C679A"/>
    <w:rsid w:val="00204BFC"/>
    <w:rsid w:val="0029154A"/>
    <w:rsid w:val="002E0AB7"/>
    <w:rsid w:val="003C0AB1"/>
    <w:rsid w:val="003E3E45"/>
    <w:rsid w:val="00447D4F"/>
    <w:rsid w:val="004666D2"/>
    <w:rsid w:val="00540A30"/>
    <w:rsid w:val="005662D1"/>
    <w:rsid w:val="005C5A63"/>
    <w:rsid w:val="00686FA0"/>
    <w:rsid w:val="007318C1"/>
    <w:rsid w:val="00782104"/>
    <w:rsid w:val="007824E9"/>
    <w:rsid w:val="007B3F4A"/>
    <w:rsid w:val="007F25CC"/>
    <w:rsid w:val="00834658"/>
    <w:rsid w:val="00872803"/>
    <w:rsid w:val="008E6EC6"/>
    <w:rsid w:val="00915EDC"/>
    <w:rsid w:val="009179EA"/>
    <w:rsid w:val="00932021"/>
    <w:rsid w:val="009337AA"/>
    <w:rsid w:val="00974A7B"/>
    <w:rsid w:val="009838A7"/>
    <w:rsid w:val="009E4A2A"/>
    <w:rsid w:val="00A53292"/>
    <w:rsid w:val="00A727B4"/>
    <w:rsid w:val="00AE4319"/>
    <w:rsid w:val="00B842C0"/>
    <w:rsid w:val="00C26A31"/>
    <w:rsid w:val="00C36201"/>
    <w:rsid w:val="00CF720A"/>
    <w:rsid w:val="00D03882"/>
    <w:rsid w:val="00D642FC"/>
    <w:rsid w:val="00D77FC5"/>
    <w:rsid w:val="00DC6627"/>
    <w:rsid w:val="00ED05E5"/>
    <w:rsid w:val="00ED251B"/>
    <w:rsid w:val="00EF26A6"/>
    <w:rsid w:val="00F45321"/>
    <w:rsid w:val="00FB3B4D"/>
    <w:rsid w:val="010212D3"/>
    <w:rsid w:val="01536CD5"/>
    <w:rsid w:val="01752EEC"/>
    <w:rsid w:val="01AC54CC"/>
    <w:rsid w:val="02105C5A"/>
    <w:rsid w:val="03EA3365"/>
    <w:rsid w:val="0432222E"/>
    <w:rsid w:val="05C84967"/>
    <w:rsid w:val="05F4462A"/>
    <w:rsid w:val="06F1205B"/>
    <w:rsid w:val="07193A6D"/>
    <w:rsid w:val="07F105CC"/>
    <w:rsid w:val="09055EDD"/>
    <w:rsid w:val="094B5E78"/>
    <w:rsid w:val="09D65705"/>
    <w:rsid w:val="0B58241A"/>
    <w:rsid w:val="0BE21D87"/>
    <w:rsid w:val="0C081499"/>
    <w:rsid w:val="0CE75E2A"/>
    <w:rsid w:val="0D583CDF"/>
    <w:rsid w:val="0D8C0E96"/>
    <w:rsid w:val="0DD146F3"/>
    <w:rsid w:val="0E06130A"/>
    <w:rsid w:val="0E063DCB"/>
    <w:rsid w:val="0E755606"/>
    <w:rsid w:val="0EC53E3E"/>
    <w:rsid w:val="0F161803"/>
    <w:rsid w:val="0F7B5746"/>
    <w:rsid w:val="0FBC45E6"/>
    <w:rsid w:val="104171F1"/>
    <w:rsid w:val="105459B2"/>
    <w:rsid w:val="106D02E0"/>
    <w:rsid w:val="10806FC5"/>
    <w:rsid w:val="10A348EB"/>
    <w:rsid w:val="112F6828"/>
    <w:rsid w:val="11B6082D"/>
    <w:rsid w:val="12AD3C9F"/>
    <w:rsid w:val="12B9767F"/>
    <w:rsid w:val="12DB4186"/>
    <w:rsid w:val="12FA27EF"/>
    <w:rsid w:val="13AA129A"/>
    <w:rsid w:val="13D13DCD"/>
    <w:rsid w:val="147C1A6E"/>
    <w:rsid w:val="149C6ED6"/>
    <w:rsid w:val="14EB666B"/>
    <w:rsid w:val="15575A6E"/>
    <w:rsid w:val="156F6517"/>
    <w:rsid w:val="158D52E3"/>
    <w:rsid w:val="15E21D32"/>
    <w:rsid w:val="15F222C6"/>
    <w:rsid w:val="167F0040"/>
    <w:rsid w:val="16AA0D9F"/>
    <w:rsid w:val="17286E3C"/>
    <w:rsid w:val="17B53AE1"/>
    <w:rsid w:val="17C67BCF"/>
    <w:rsid w:val="17CF1E12"/>
    <w:rsid w:val="182D65A6"/>
    <w:rsid w:val="19547444"/>
    <w:rsid w:val="19BD5F0F"/>
    <w:rsid w:val="19E03ABF"/>
    <w:rsid w:val="1A804B59"/>
    <w:rsid w:val="1B5B1CF8"/>
    <w:rsid w:val="1B934D09"/>
    <w:rsid w:val="1C0C3C77"/>
    <w:rsid w:val="1CA92B40"/>
    <w:rsid w:val="1D5B0CB2"/>
    <w:rsid w:val="1D7018F8"/>
    <w:rsid w:val="1DF801B2"/>
    <w:rsid w:val="1E2412E4"/>
    <w:rsid w:val="1EDF625A"/>
    <w:rsid w:val="1F547AA8"/>
    <w:rsid w:val="1F58635D"/>
    <w:rsid w:val="1F6167A0"/>
    <w:rsid w:val="20807A0C"/>
    <w:rsid w:val="215150CD"/>
    <w:rsid w:val="2223021D"/>
    <w:rsid w:val="23CA7B05"/>
    <w:rsid w:val="23F30F1C"/>
    <w:rsid w:val="247E72A7"/>
    <w:rsid w:val="2494750E"/>
    <w:rsid w:val="251B1BA0"/>
    <w:rsid w:val="25235C9B"/>
    <w:rsid w:val="25D227BC"/>
    <w:rsid w:val="264A4F8F"/>
    <w:rsid w:val="26556F0F"/>
    <w:rsid w:val="26653B78"/>
    <w:rsid w:val="266A70CB"/>
    <w:rsid w:val="270525FB"/>
    <w:rsid w:val="27303866"/>
    <w:rsid w:val="273063E8"/>
    <w:rsid w:val="27A82DAA"/>
    <w:rsid w:val="2808627D"/>
    <w:rsid w:val="2859569C"/>
    <w:rsid w:val="285E5526"/>
    <w:rsid w:val="288973D9"/>
    <w:rsid w:val="296C1278"/>
    <w:rsid w:val="29DD2E36"/>
    <w:rsid w:val="29EE31CC"/>
    <w:rsid w:val="2A03587F"/>
    <w:rsid w:val="2A605831"/>
    <w:rsid w:val="2A8F6C13"/>
    <w:rsid w:val="2A985D2D"/>
    <w:rsid w:val="2ABA4B49"/>
    <w:rsid w:val="2ACB100D"/>
    <w:rsid w:val="2B171CB6"/>
    <w:rsid w:val="2B485E02"/>
    <w:rsid w:val="2B5D1F3F"/>
    <w:rsid w:val="2C202412"/>
    <w:rsid w:val="2C2D4057"/>
    <w:rsid w:val="2C431C0B"/>
    <w:rsid w:val="2C823209"/>
    <w:rsid w:val="2C843868"/>
    <w:rsid w:val="2C91644C"/>
    <w:rsid w:val="2DB1010F"/>
    <w:rsid w:val="2E4648FE"/>
    <w:rsid w:val="2E7130A7"/>
    <w:rsid w:val="2EBF4C45"/>
    <w:rsid w:val="2ED16254"/>
    <w:rsid w:val="2FE230AE"/>
    <w:rsid w:val="3005388F"/>
    <w:rsid w:val="30747BFA"/>
    <w:rsid w:val="30C36882"/>
    <w:rsid w:val="30D47492"/>
    <w:rsid w:val="30EF639D"/>
    <w:rsid w:val="31192F1A"/>
    <w:rsid w:val="314B6D86"/>
    <w:rsid w:val="322C0774"/>
    <w:rsid w:val="324E2BAB"/>
    <w:rsid w:val="32514AF0"/>
    <w:rsid w:val="32AC3AD3"/>
    <w:rsid w:val="32E36C3E"/>
    <w:rsid w:val="331C7A3F"/>
    <w:rsid w:val="33CA2808"/>
    <w:rsid w:val="33CD04C2"/>
    <w:rsid w:val="33DA291E"/>
    <w:rsid w:val="33DC12A7"/>
    <w:rsid w:val="344E0782"/>
    <w:rsid w:val="344F456B"/>
    <w:rsid w:val="346F16AA"/>
    <w:rsid w:val="347470B8"/>
    <w:rsid w:val="349811CC"/>
    <w:rsid w:val="35274F9B"/>
    <w:rsid w:val="35541D54"/>
    <w:rsid w:val="36AA1AAF"/>
    <w:rsid w:val="36E47C07"/>
    <w:rsid w:val="36F21C30"/>
    <w:rsid w:val="374D7F26"/>
    <w:rsid w:val="381C4571"/>
    <w:rsid w:val="38497FF0"/>
    <w:rsid w:val="38B83DA0"/>
    <w:rsid w:val="38E273FF"/>
    <w:rsid w:val="39704A6B"/>
    <w:rsid w:val="39992125"/>
    <w:rsid w:val="3A1854FC"/>
    <w:rsid w:val="3A46238F"/>
    <w:rsid w:val="3A6F6A9E"/>
    <w:rsid w:val="3A773C22"/>
    <w:rsid w:val="3A803BCA"/>
    <w:rsid w:val="3ADC475E"/>
    <w:rsid w:val="3B1F4ADE"/>
    <w:rsid w:val="3B5273B7"/>
    <w:rsid w:val="3B790662"/>
    <w:rsid w:val="3B962625"/>
    <w:rsid w:val="3BFF6B0B"/>
    <w:rsid w:val="3C1B0022"/>
    <w:rsid w:val="3C322526"/>
    <w:rsid w:val="3D5868FB"/>
    <w:rsid w:val="3DA624D3"/>
    <w:rsid w:val="3DB305DC"/>
    <w:rsid w:val="3EA06E90"/>
    <w:rsid w:val="3F235BE8"/>
    <w:rsid w:val="40094FBB"/>
    <w:rsid w:val="404572B9"/>
    <w:rsid w:val="41561543"/>
    <w:rsid w:val="41662FA6"/>
    <w:rsid w:val="41B40CD5"/>
    <w:rsid w:val="41B958CE"/>
    <w:rsid w:val="41EA231A"/>
    <w:rsid w:val="431245CD"/>
    <w:rsid w:val="43A06B7E"/>
    <w:rsid w:val="43CB7C06"/>
    <w:rsid w:val="43FA1FDE"/>
    <w:rsid w:val="44655500"/>
    <w:rsid w:val="44B84368"/>
    <w:rsid w:val="44C77B6B"/>
    <w:rsid w:val="45806F85"/>
    <w:rsid w:val="45837E53"/>
    <w:rsid w:val="458E550D"/>
    <w:rsid w:val="459317E9"/>
    <w:rsid w:val="45976C70"/>
    <w:rsid w:val="45AA6EC4"/>
    <w:rsid w:val="45E81812"/>
    <w:rsid w:val="46316B63"/>
    <w:rsid w:val="46591125"/>
    <w:rsid w:val="46740FDB"/>
    <w:rsid w:val="46BE0BE5"/>
    <w:rsid w:val="46F47D7B"/>
    <w:rsid w:val="473E1A0F"/>
    <w:rsid w:val="47C279C9"/>
    <w:rsid w:val="49104D90"/>
    <w:rsid w:val="49361D2F"/>
    <w:rsid w:val="49A45029"/>
    <w:rsid w:val="49E70B27"/>
    <w:rsid w:val="4A037E9C"/>
    <w:rsid w:val="4A0E7F9A"/>
    <w:rsid w:val="4A4C557E"/>
    <w:rsid w:val="4A916B52"/>
    <w:rsid w:val="4A9F7723"/>
    <w:rsid w:val="4AC56F8C"/>
    <w:rsid w:val="4B161AD5"/>
    <w:rsid w:val="4B2146DD"/>
    <w:rsid w:val="4B346874"/>
    <w:rsid w:val="4B3E5212"/>
    <w:rsid w:val="4B725619"/>
    <w:rsid w:val="4BC42C41"/>
    <w:rsid w:val="4C9A335F"/>
    <w:rsid w:val="4CDA310C"/>
    <w:rsid w:val="4D9077EC"/>
    <w:rsid w:val="4DB4585B"/>
    <w:rsid w:val="4DD403B4"/>
    <w:rsid w:val="4E016B22"/>
    <w:rsid w:val="4E1210EF"/>
    <w:rsid w:val="4E127984"/>
    <w:rsid w:val="4F2E566D"/>
    <w:rsid w:val="4F454AFF"/>
    <w:rsid w:val="4FD02C31"/>
    <w:rsid w:val="4FFE3514"/>
    <w:rsid w:val="50060756"/>
    <w:rsid w:val="503D5BAC"/>
    <w:rsid w:val="509427E0"/>
    <w:rsid w:val="50C836F2"/>
    <w:rsid w:val="50CC27E1"/>
    <w:rsid w:val="50FA7175"/>
    <w:rsid w:val="511C6605"/>
    <w:rsid w:val="515F2202"/>
    <w:rsid w:val="516E7FA1"/>
    <w:rsid w:val="52084DDD"/>
    <w:rsid w:val="52625770"/>
    <w:rsid w:val="52675F91"/>
    <w:rsid w:val="52752608"/>
    <w:rsid w:val="52782A7B"/>
    <w:rsid w:val="52C33E48"/>
    <w:rsid w:val="52D2082C"/>
    <w:rsid w:val="53117ECE"/>
    <w:rsid w:val="53304697"/>
    <w:rsid w:val="537C30F7"/>
    <w:rsid w:val="53875A21"/>
    <w:rsid w:val="53CC0384"/>
    <w:rsid w:val="54B236FD"/>
    <w:rsid w:val="54BE21B0"/>
    <w:rsid w:val="55C21AC0"/>
    <w:rsid w:val="55FB3E3B"/>
    <w:rsid w:val="5611571D"/>
    <w:rsid w:val="57D350CB"/>
    <w:rsid w:val="58641705"/>
    <w:rsid w:val="599F4978"/>
    <w:rsid w:val="59AF68B4"/>
    <w:rsid w:val="5A7617B5"/>
    <w:rsid w:val="5AA83904"/>
    <w:rsid w:val="5B324C2A"/>
    <w:rsid w:val="5CB8517D"/>
    <w:rsid w:val="5CCA2D51"/>
    <w:rsid w:val="5CD33A8C"/>
    <w:rsid w:val="5D1C7825"/>
    <w:rsid w:val="5D423C53"/>
    <w:rsid w:val="5E5A774C"/>
    <w:rsid w:val="5EEE64A7"/>
    <w:rsid w:val="5F3B1B74"/>
    <w:rsid w:val="5FC85EAB"/>
    <w:rsid w:val="60DA7875"/>
    <w:rsid w:val="61DE64D7"/>
    <w:rsid w:val="61E729B3"/>
    <w:rsid w:val="62092348"/>
    <w:rsid w:val="62B63151"/>
    <w:rsid w:val="638E5055"/>
    <w:rsid w:val="63F85F50"/>
    <w:rsid w:val="643171EC"/>
    <w:rsid w:val="66303903"/>
    <w:rsid w:val="66507ADB"/>
    <w:rsid w:val="66747437"/>
    <w:rsid w:val="667D683F"/>
    <w:rsid w:val="66B048AA"/>
    <w:rsid w:val="66C84AAE"/>
    <w:rsid w:val="66CC759D"/>
    <w:rsid w:val="66DA0A03"/>
    <w:rsid w:val="67097636"/>
    <w:rsid w:val="671A2785"/>
    <w:rsid w:val="67471756"/>
    <w:rsid w:val="67D873D3"/>
    <w:rsid w:val="680B5DBC"/>
    <w:rsid w:val="68BB494C"/>
    <w:rsid w:val="68C226E4"/>
    <w:rsid w:val="68C5374A"/>
    <w:rsid w:val="69BF527C"/>
    <w:rsid w:val="6A302052"/>
    <w:rsid w:val="6A8A4AA7"/>
    <w:rsid w:val="6B9133FC"/>
    <w:rsid w:val="6B934EB3"/>
    <w:rsid w:val="6BB63CB4"/>
    <w:rsid w:val="6BCF023E"/>
    <w:rsid w:val="6C2940BB"/>
    <w:rsid w:val="6C603B0C"/>
    <w:rsid w:val="6CA643EC"/>
    <w:rsid w:val="6CE71890"/>
    <w:rsid w:val="6D465AC2"/>
    <w:rsid w:val="6D4A7888"/>
    <w:rsid w:val="6D52496E"/>
    <w:rsid w:val="6E1A7D08"/>
    <w:rsid w:val="6E85635F"/>
    <w:rsid w:val="6E8E14A3"/>
    <w:rsid w:val="6F2553CD"/>
    <w:rsid w:val="6FCB27D3"/>
    <w:rsid w:val="701D6CBC"/>
    <w:rsid w:val="70594E50"/>
    <w:rsid w:val="706B694B"/>
    <w:rsid w:val="70706C59"/>
    <w:rsid w:val="708C3EB2"/>
    <w:rsid w:val="70C620AA"/>
    <w:rsid w:val="71996C18"/>
    <w:rsid w:val="71A36668"/>
    <w:rsid w:val="721E3C93"/>
    <w:rsid w:val="72366387"/>
    <w:rsid w:val="72AD35A9"/>
    <w:rsid w:val="72F92F64"/>
    <w:rsid w:val="731B01F4"/>
    <w:rsid w:val="740B34BA"/>
    <w:rsid w:val="755A53B7"/>
    <w:rsid w:val="774502DB"/>
    <w:rsid w:val="774619B2"/>
    <w:rsid w:val="77E172B0"/>
    <w:rsid w:val="783E0E99"/>
    <w:rsid w:val="78A50D95"/>
    <w:rsid w:val="78C10760"/>
    <w:rsid w:val="795E0B4D"/>
    <w:rsid w:val="795E7B63"/>
    <w:rsid w:val="796473E5"/>
    <w:rsid w:val="79C141E6"/>
    <w:rsid w:val="79FD5E20"/>
    <w:rsid w:val="7AB91829"/>
    <w:rsid w:val="7AD740EC"/>
    <w:rsid w:val="7AE70C7F"/>
    <w:rsid w:val="7AF51CBC"/>
    <w:rsid w:val="7B650D27"/>
    <w:rsid w:val="7B972A5D"/>
    <w:rsid w:val="7BA33F9B"/>
    <w:rsid w:val="7C9C14A2"/>
    <w:rsid w:val="7CA56698"/>
    <w:rsid w:val="7CD1333A"/>
    <w:rsid w:val="7CEA6716"/>
    <w:rsid w:val="7DA66D8B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0"/>
    <w:rPr>
      <w:rFonts w:cs="Times New Roman"/>
    </w:rPr>
  </w:style>
  <w:style w:type="paragraph" w:customStyle="1" w:styleId="10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小标题"/>
    <w:basedOn w:val="1"/>
    <w:qFormat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</Words>
  <Characters>728</Characters>
  <Lines>6</Lines>
  <Paragraphs>1</Paragraphs>
  <TotalTime>0</TotalTime>
  <ScaleCrop>false</ScaleCrop>
  <LinksUpToDate>false</LinksUpToDate>
  <CharactersWithSpaces>854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邱耿勤</cp:lastModifiedBy>
  <cp:lastPrinted>2025-09-15T00:28:00Z</cp:lastPrinted>
  <dcterms:modified xsi:type="dcterms:W3CDTF">2025-10-29T09:04:43Z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5465B3A1D9A34E2CA07B0948CC3A05D7</vt:lpwstr>
  </property>
</Properties>
</file>