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600" w:lineRule="exact"/>
        <w:jc w:val="center"/>
        <w:rPr>
          <w:rFonts w:hint="eastAsia" w:ascii="方正小标宋简体" w:hAnsi="方正小标宋简体" w:eastAsia="方正小标宋简体" w:cs="方正小标宋简体"/>
          <w:b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/>
          <w:sz w:val="44"/>
          <w:szCs w:val="44"/>
        </w:rPr>
        <w:t>福建省厦门监狱</w:t>
      </w:r>
    </w:p>
    <w:p>
      <w:pPr>
        <w:snapToGrid w:val="0"/>
        <w:spacing w:line="600" w:lineRule="exact"/>
        <w:jc w:val="center"/>
        <w:rPr>
          <w:rFonts w:hint="eastAsia" w:eastAsia="楷体_GB2312" w:cs="楷体_GB2312"/>
          <w:szCs w:val="32"/>
        </w:rPr>
      </w:pPr>
      <w:r>
        <w:rPr>
          <w:rFonts w:hint="eastAsia" w:ascii="方正小标宋简体" w:hAnsi="方正小标宋简体" w:eastAsia="方正小标宋简体" w:cs="方正小标宋简体"/>
          <w:b/>
          <w:sz w:val="44"/>
          <w:szCs w:val="44"/>
        </w:rPr>
        <w:t>提请减刑建议书</w:t>
      </w:r>
    </w:p>
    <w:p>
      <w:pPr>
        <w:spacing w:line="600" w:lineRule="exact"/>
        <w:jc w:val="right"/>
        <w:rPr>
          <w:rFonts w:hint="eastAsia" w:ascii="楷体_GB2312" w:hAnsi="楷体_GB2312" w:eastAsia="楷体_GB2312" w:cs="楷体_GB2312"/>
          <w:szCs w:val="32"/>
        </w:rPr>
      </w:pPr>
      <w:r>
        <w:rPr>
          <w:rFonts w:hint="eastAsia" w:ascii="楷体_GB2312" w:hAnsi="楷体_GB2312" w:eastAsia="楷体_GB2312" w:cs="楷体_GB2312"/>
          <w:szCs w:val="32"/>
        </w:rPr>
        <w:t>〔2025〕闽厦狱减字第</w:t>
      </w:r>
      <w:r>
        <w:rPr>
          <w:rFonts w:hint="eastAsia" w:ascii="楷体_GB2312" w:hAnsi="楷体_GB2312" w:eastAsia="楷体_GB2312" w:cs="楷体_GB2312"/>
          <w:szCs w:val="32"/>
          <w:lang w:val="en-US" w:eastAsia="zh-CN"/>
        </w:rPr>
        <w:t>616</w:t>
      </w:r>
      <w:r>
        <w:rPr>
          <w:rFonts w:hint="eastAsia" w:ascii="楷体_GB2312" w:hAnsi="楷体_GB2312" w:eastAsia="楷体_GB2312" w:cs="楷体_GB2312"/>
          <w:szCs w:val="32"/>
        </w:rPr>
        <w:t>号</w:t>
      </w:r>
    </w:p>
    <w:p>
      <w:pPr>
        <w:pStyle w:val="6"/>
        <w:spacing w:line="560" w:lineRule="exact"/>
        <w:ind w:left="702" w:hanging="62"/>
      </w:pPr>
    </w:p>
    <w:p>
      <w:pPr>
        <w:spacing w:line="560" w:lineRule="exact"/>
        <w:ind w:firstLine="640" w:firstLineChars="200"/>
        <w:rPr>
          <w:rFonts w:hint="default" w:ascii="仿宋_GB2312" w:eastAsia="仿宋_GB2312"/>
          <w:szCs w:val="32"/>
          <w:lang w:val="en-US" w:eastAsia="zh-CN"/>
        </w:rPr>
      </w:pPr>
      <w:r>
        <w:rPr>
          <w:rFonts w:hint="eastAsia" w:ascii="仿宋_GB2312"/>
          <w:szCs w:val="32"/>
        </w:rPr>
        <w:t>罪犯</w:t>
      </w:r>
      <w:r>
        <w:rPr>
          <w:rFonts w:hint="eastAsia" w:ascii="仿宋_GB2312"/>
          <w:szCs w:val="32"/>
          <w:lang w:val="en-US" w:eastAsia="zh-CN"/>
        </w:rPr>
        <w:t>龚智龙</w:t>
      </w:r>
      <w:r>
        <w:rPr>
          <w:rFonts w:hint="eastAsia" w:ascii="仿宋_GB2312"/>
          <w:szCs w:val="32"/>
        </w:rPr>
        <w:t>，男，198</w:t>
      </w:r>
      <w:r>
        <w:rPr>
          <w:rFonts w:hint="eastAsia" w:ascii="仿宋_GB2312"/>
          <w:szCs w:val="32"/>
          <w:lang w:val="en-US" w:eastAsia="zh-CN"/>
        </w:rPr>
        <w:t>6</w:t>
      </w:r>
      <w:r>
        <w:rPr>
          <w:rFonts w:hint="eastAsia" w:ascii="仿宋_GB2312"/>
          <w:szCs w:val="32"/>
        </w:rPr>
        <w:t>年</w:t>
      </w:r>
      <w:r>
        <w:rPr>
          <w:rFonts w:hint="eastAsia" w:ascii="仿宋_GB2312"/>
          <w:szCs w:val="32"/>
          <w:lang w:val="en-US" w:eastAsia="zh-CN"/>
        </w:rPr>
        <w:t>12</w:t>
      </w:r>
      <w:r>
        <w:rPr>
          <w:rFonts w:hint="eastAsia" w:ascii="仿宋_GB2312"/>
          <w:szCs w:val="32"/>
        </w:rPr>
        <w:t>月</w:t>
      </w:r>
      <w:r>
        <w:rPr>
          <w:rFonts w:hint="eastAsia" w:ascii="仿宋_GB2312"/>
          <w:szCs w:val="32"/>
          <w:lang w:val="en-US" w:eastAsia="zh-CN"/>
        </w:rPr>
        <w:t>2</w:t>
      </w:r>
      <w:r>
        <w:rPr>
          <w:rFonts w:hint="eastAsia" w:ascii="仿宋_GB2312"/>
          <w:szCs w:val="32"/>
        </w:rPr>
        <w:t>日出生，汉族，</w:t>
      </w:r>
      <w:r>
        <w:rPr>
          <w:rFonts w:hint="eastAsia" w:ascii="仿宋_GB2312"/>
          <w:szCs w:val="32"/>
          <w:lang w:val="en-US" w:eastAsia="zh-CN"/>
        </w:rPr>
        <w:t>初中</w:t>
      </w:r>
      <w:r>
        <w:rPr>
          <w:rFonts w:hint="eastAsia" w:ascii="仿宋_GB2312"/>
          <w:szCs w:val="32"/>
        </w:rPr>
        <w:t>文化，</w:t>
      </w:r>
      <w:r>
        <w:rPr>
          <w:rFonts w:hint="eastAsia" w:ascii="仿宋_GB2312"/>
          <w:szCs w:val="32"/>
          <w:lang w:eastAsia="zh-CN"/>
        </w:rPr>
        <w:t>住所地</w:t>
      </w:r>
      <w:r>
        <w:rPr>
          <w:rFonts w:hint="eastAsia" w:ascii="仿宋_GB2312"/>
          <w:szCs w:val="32"/>
        </w:rPr>
        <w:t>福建省莆田市荔城区</w:t>
      </w:r>
      <w:bookmarkStart w:id="0" w:name="_GoBack"/>
      <w:bookmarkEnd w:id="0"/>
      <w:r>
        <w:rPr>
          <w:rFonts w:hint="eastAsia" w:ascii="仿宋_GB2312"/>
          <w:szCs w:val="32"/>
        </w:rPr>
        <w:t>，捕前系无业人员。</w:t>
      </w:r>
      <w:r>
        <w:rPr>
          <w:rFonts w:hint="eastAsia" w:ascii="仿宋_GB2312"/>
          <w:szCs w:val="32"/>
          <w:lang w:val="en-US" w:eastAsia="zh-CN"/>
        </w:rPr>
        <w:t>曾因犯危险驾驶罪，于</w:t>
      </w:r>
      <w:r>
        <w:rPr>
          <w:rFonts w:hint="eastAsia" w:ascii="仿宋_GB2312"/>
          <w:szCs w:val="32"/>
        </w:rPr>
        <w:t>2014年11月20日被福建省莆田市城厢区人民法院判处拘役二个月，缓刑四个月，并处罚金人民币五千元。</w:t>
      </w:r>
      <w:r>
        <w:rPr>
          <w:rFonts w:hint="eastAsia" w:ascii="仿宋_GB2312"/>
          <w:szCs w:val="32"/>
          <w:lang w:val="en-US" w:eastAsia="zh-CN"/>
        </w:rPr>
        <w:t>系前科。</w:t>
      </w:r>
    </w:p>
    <w:p>
      <w:pPr>
        <w:spacing w:line="560" w:lineRule="exact"/>
        <w:ind w:firstLine="640" w:firstLineChars="200"/>
        <w:rPr>
          <w:rFonts w:hint="eastAsia" w:ascii="仿宋_GB2312"/>
          <w:szCs w:val="32"/>
        </w:rPr>
      </w:pPr>
      <w:r>
        <w:rPr>
          <w:rFonts w:hint="eastAsia" w:ascii="仿宋_GB2312"/>
          <w:szCs w:val="32"/>
        </w:rPr>
        <w:t>福建省莆田市荔城区人民法院于202</w:t>
      </w:r>
      <w:r>
        <w:rPr>
          <w:rFonts w:hint="eastAsia" w:ascii="仿宋_GB2312"/>
          <w:szCs w:val="32"/>
          <w:lang w:val="en-US" w:eastAsia="zh-CN"/>
        </w:rPr>
        <w:t>2</w:t>
      </w:r>
      <w:r>
        <w:rPr>
          <w:rFonts w:hint="eastAsia" w:ascii="仿宋_GB2312"/>
          <w:szCs w:val="32"/>
        </w:rPr>
        <w:t>年</w:t>
      </w:r>
      <w:r>
        <w:rPr>
          <w:rFonts w:hint="eastAsia" w:ascii="仿宋_GB2312"/>
          <w:szCs w:val="32"/>
          <w:lang w:val="en-US" w:eastAsia="zh-CN"/>
        </w:rPr>
        <w:t>9</w:t>
      </w:r>
      <w:r>
        <w:rPr>
          <w:rFonts w:hint="eastAsia" w:ascii="仿宋_GB2312"/>
          <w:szCs w:val="32"/>
        </w:rPr>
        <w:t>月</w:t>
      </w:r>
      <w:r>
        <w:rPr>
          <w:rFonts w:hint="eastAsia" w:ascii="仿宋_GB2312"/>
          <w:szCs w:val="32"/>
          <w:lang w:val="en-US" w:eastAsia="zh-CN"/>
        </w:rPr>
        <w:t>29</w:t>
      </w:r>
      <w:r>
        <w:rPr>
          <w:rFonts w:hint="eastAsia" w:ascii="仿宋_GB2312"/>
          <w:szCs w:val="32"/>
        </w:rPr>
        <w:t>日作出（2022）闽0304刑初</w:t>
      </w:r>
      <w:r>
        <w:rPr>
          <w:rFonts w:hint="eastAsia" w:ascii="仿宋_GB2312"/>
          <w:szCs w:val="32"/>
          <w:lang w:val="en-US" w:eastAsia="zh-CN"/>
        </w:rPr>
        <w:t>340</w:t>
      </w:r>
      <w:r>
        <w:rPr>
          <w:rFonts w:hint="eastAsia" w:ascii="仿宋_GB2312"/>
          <w:szCs w:val="32"/>
        </w:rPr>
        <w:t>号刑事判决，以被告人</w:t>
      </w:r>
      <w:r>
        <w:rPr>
          <w:rFonts w:hint="eastAsia" w:ascii="仿宋_GB2312"/>
          <w:szCs w:val="32"/>
          <w:lang w:val="en-US" w:eastAsia="zh-CN"/>
        </w:rPr>
        <w:t>龚智龙</w:t>
      </w:r>
      <w:r>
        <w:rPr>
          <w:rFonts w:hint="eastAsia" w:ascii="仿宋_GB2312"/>
          <w:szCs w:val="32"/>
        </w:rPr>
        <w:t>犯组织他人偷越国（边）境罪，判处有期徒刑</w:t>
      </w:r>
      <w:r>
        <w:rPr>
          <w:rFonts w:hint="eastAsia" w:ascii="仿宋_GB2312"/>
          <w:szCs w:val="32"/>
          <w:lang w:val="en-US" w:eastAsia="zh-CN"/>
        </w:rPr>
        <w:t>四</w:t>
      </w:r>
      <w:r>
        <w:rPr>
          <w:rFonts w:hint="eastAsia" w:ascii="仿宋_GB2312"/>
          <w:szCs w:val="32"/>
        </w:rPr>
        <w:t>年</w:t>
      </w:r>
      <w:r>
        <w:rPr>
          <w:rFonts w:hint="eastAsia" w:ascii="仿宋_GB2312"/>
          <w:szCs w:val="32"/>
          <w:lang w:val="en-US" w:eastAsia="zh-CN"/>
        </w:rPr>
        <w:t>六个月</w:t>
      </w:r>
      <w:r>
        <w:rPr>
          <w:rFonts w:hint="eastAsia" w:ascii="仿宋_GB2312"/>
          <w:szCs w:val="32"/>
        </w:rPr>
        <w:t>，并处罚金人民币</w:t>
      </w:r>
      <w:r>
        <w:rPr>
          <w:rFonts w:hint="eastAsia" w:ascii="仿宋_GB2312"/>
          <w:szCs w:val="32"/>
          <w:lang w:val="en-US" w:eastAsia="zh-CN"/>
        </w:rPr>
        <w:t>一</w:t>
      </w:r>
      <w:r>
        <w:rPr>
          <w:rFonts w:hint="eastAsia" w:ascii="仿宋_GB2312"/>
          <w:szCs w:val="32"/>
        </w:rPr>
        <w:t>万</w:t>
      </w:r>
      <w:r>
        <w:rPr>
          <w:rFonts w:hint="eastAsia" w:ascii="仿宋_GB2312"/>
          <w:szCs w:val="32"/>
          <w:lang w:val="en-US" w:eastAsia="zh-CN"/>
        </w:rPr>
        <w:t>五千</w:t>
      </w:r>
      <w:r>
        <w:rPr>
          <w:rFonts w:hint="eastAsia" w:ascii="仿宋_GB2312"/>
          <w:szCs w:val="32"/>
        </w:rPr>
        <w:t>元。该犯及同案</w:t>
      </w:r>
      <w:r>
        <w:rPr>
          <w:rFonts w:hint="eastAsia" w:ascii="仿宋_GB2312"/>
          <w:szCs w:val="32"/>
          <w:lang w:val="en-US" w:eastAsia="zh-CN"/>
        </w:rPr>
        <w:t>犯</w:t>
      </w:r>
      <w:r>
        <w:rPr>
          <w:rFonts w:hint="eastAsia" w:ascii="仿宋_GB2312"/>
          <w:szCs w:val="32"/>
        </w:rPr>
        <w:t>不服，提出上诉。福建省莆田市中级人民法院于2022年11月30日</w:t>
      </w:r>
      <w:r>
        <w:rPr>
          <w:rFonts w:hint="eastAsia" w:ascii="仿宋_GB2312"/>
          <w:szCs w:val="32"/>
          <w:lang w:val="en-US" w:eastAsia="zh-CN"/>
        </w:rPr>
        <w:t>作</w:t>
      </w:r>
      <w:r>
        <w:rPr>
          <w:rFonts w:hint="eastAsia" w:ascii="仿宋_GB2312"/>
          <w:szCs w:val="32"/>
        </w:rPr>
        <w:t>出（2022）闽03刑终506号刑事裁定，驳回上</w:t>
      </w:r>
      <w:r>
        <w:rPr>
          <w:rFonts w:hint="eastAsia" w:ascii="仿宋_GB2312"/>
          <w:szCs w:val="32"/>
          <w:lang w:val="en-US" w:eastAsia="zh-CN"/>
        </w:rPr>
        <w:t>诉</w:t>
      </w:r>
      <w:r>
        <w:rPr>
          <w:rFonts w:hint="eastAsia" w:ascii="仿宋_GB2312"/>
          <w:szCs w:val="32"/>
        </w:rPr>
        <w:t>人龚智龙的上诉，维持原判。刑期自202</w:t>
      </w:r>
      <w:r>
        <w:rPr>
          <w:rFonts w:hint="eastAsia" w:ascii="仿宋_GB2312"/>
          <w:szCs w:val="32"/>
          <w:lang w:val="en-US" w:eastAsia="zh-CN"/>
        </w:rPr>
        <w:t>1</w:t>
      </w:r>
      <w:r>
        <w:rPr>
          <w:rFonts w:hint="eastAsia" w:ascii="仿宋_GB2312"/>
          <w:szCs w:val="32"/>
        </w:rPr>
        <w:t>年</w:t>
      </w:r>
      <w:r>
        <w:rPr>
          <w:rFonts w:hint="eastAsia" w:ascii="仿宋_GB2312"/>
          <w:szCs w:val="32"/>
          <w:lang w:val="en-US" w:eastAsia="zh-CN"/>
        </w:rPr>
        <w:t>12</w:t>
      </w:r>
      <w:r>
        <w:rPr>
          <w:rFonts w:hint="eastAsia" w:ascii="仿宋_GB2312"/>
          <w:szCs w:val="32"/>
        </w:rPr>
        <w:t>月</w:t>
      </w:r>
      <w:r>
        <w:rPr>
          <w:rFonts w:hint="eastAsia" w:ascii="仿宋_GB2312"/>
          <w:szCs w:val="32"/>
          <w:lang w:val="en-US" w:eastAsia="zh-CN"/>
        </w:rPr>
        <w:t>6</w:t>
      </w:r>
      <w:r>
        <w:rPr>
          <w:rFonts w:hint="eastAsia" w:ascii="仿宋_GB2312"/>
          <w:szCs w:val="32"/>
        </w:rPr>
        <w:t>日起至2026年</w:t>
      </w:r>
      <w:r>
        <w:rPr>
          <w:rFonts w:hint="eastAsia" w:ascii="仿宋_GB2312"/>
          <w:szCs w:val="32"/>
          <w:lang w:val="en-US" w:eastAsia="zh-CN"/>
        </w:rPr>
        <w:t>6</w:t>
      </w:r>
      <w:r>
        <w:rPr>
          <w:rFonts w:hint="eastAsia" w:ascii="仿宋_GB2312"/>
          <w:szCs w:val="32"/>
        </w:rPr>
        <w:t>月</w:t>
      </w:r>
      <w:r>
        <w:rPr>
          <w:rFonts w:hint="eastAsia" w:ascii="仿宋_GB2312"/>
          <w:szCs w:val="32"/>
          <w:lang w:val="en-US" w:eastAsia="zh-CN"/>
        </w:rPr>
        <w:t>5</w:t>
      </w:r>
      <w:r>
        <w:rPr>
          <w:rFonts w:hint="eastAsia" w:ascii="仿宋_GB2312"/>
          <w:szCs w:val="32"/>
        </w:rPr>
        <w:t>日止。2023年</w:t>
      </w:r>
      <w:r>
        <w:rPr>
          <w:rFonts w:hint="eastAsia" w:ascii="仿宋_GB2312"/>
          <w:szCs w:val="32"/>
          <w:lang w:val="en-US" w:eastAsia="zh-CN"/>
        </w:rPr>
        <w:t>3</w:t>
      </w:r>
      <w:r>
        <w:rPr>
          <w:rFonts w:hint="eastAsia" w:ascii="仿宋_GB2312"/>
          <w:szCs w:val="32"/>
        </w:rPr>
        <w:t>月</w:t>
      </w:r>
      <w:r>
        <w:rPr>
          <w:rFonts w:hint="eastAsia" w:ascii="仿宋_GB2312"/>
          <w:szCs w:val="32"/>
          <w:lang w:val="en-US" w:eastAsia="zh-CN"/>
        </w:rPr>
        <w:t>29</w:t>
      </w:r>
      <w:r>
        <w:rPr>
          <w:rFonts w:hint="eastAsia" w:ascii="仿宋_GB2312"/>
          <w:szCs w:val="32"/>
        </w:rPr>
        <w:t>日交付福建省厦门监狱执行刑罚。属</w:t>
      </w:r>
      <w:r>
        <w:rPr>
          <w:rFonts w:hint="eastAsia" w:ascii="仿宋_GB2312"/>
          <w:szCs w:val="32"/>
          <w:lang w:val="en-US" w:eastAsia="zh-CN"/>
        </w:rPr>
        <w:t>普管</w:t>
      </w:r>
      <w:r>
        <w:rPr>
          <w:rFonts w:hint="eastAsia" w:ascii="仿宋_GB2312"/>
          <w:szCs w:val="32"/>
        </w:rPr>
        <w:t>级罪犯。</w:t>
      </w:r>
    </w:p>
    <w:p>
      <w:pPr>
        <w:spacing w:line="560" w:lineRule="exact"/>
        <w:ind w:firstLine="640" w:firstLineChars="200"/>
        <w:rPr>
          <w:rFonts w:hint="eastAsia" w:ascii="仿宋_GB2312"/>
          <w:szCs w:val="32"/>
        </w:rPr>
      </w:pPr>
      <w:r>
        <w:rPr>
          <w:rFonts w:hint="eastAsia" w:ascii="仿宋_GB2312"/>
          <w:szCs w:val="32"/>
        </w:rPr>
        <w:t>罪犯</w:t>
      </w:r>
      <w:r>
        <w:rPr>
          <w:rFonts w:hint="eastAsia" w:ascii="仿宋_GB2312"/>
          <w:szCs w:val="32"/>
          <w:lang w:val="en-US" w:eastAsia="zh-CN"/>
        </w:rPr>
        <w:t>龚智龙</w:t>
      </w:r>
      <w:r>
        <w:rPr>
          <w:rFonts w:hint="eastAsia" w:ascii="仿宋_GB2312"/>
          <w:szCs w:val="32"/>
        </w:rPr>
        <w:t>自入监以来确有悔改表现，具体事实如下：</w:t>
      </w:r>
    </w:p>
    <w:p>
      <w:pPr>
        <w:spacing w:line="560" w:lineRule="exact"/>
        <w:ind w:firstLine="640" w:firstLineChars="200"/>
        <w:rPr>
          <w:rFonts w:hint="eastAsia" w:ascii="仿宋_GB2312" w:hAnsi="仿宋"/>
          <w:iCs/>
          <w:color w:val="000000"/>
          <w:kern w:val="2"/>
          <w:szCs w:val="32"/>
        </w:rPr>
      </w:pPr>
      <w:r>
        <w:rPr>
          <w:rFonts w:hint="eastAsia" w:ascii="仿宋_GB2312" w:hAnsi="仿宋"/>
          <w:iCs/>
          <w:kern w:val="2"/>
          <w:szCs w:val="32"/>
        </w:rPr>
        <w:t>认罪悔罪：能服从法院判决，自书认罪悔罪书</w:t>
      </w:r>
      <w:r>
        <w:rPr>
          <w:rFonts w:hint="eastAsia" w:ascii="仿宋_GB2312" w:hAnsi="仿宋"/>
          <w:iCs/>
          <w:color w:val="000000"/>
          <w:kern w:val="2"/>
          <w:szCs w:val="32"/>
        </w:rPr>
        <w:t>。</w:t>
      </w:r>
    </w:p>
    <w:p>
      <w:pPr>
        <w:spacing w:line="560" w:lineRule="exact"/>
        <w:ind w:firstLine="640" w:firstLineChars="200"/>
        <w:rPr>
          <w:rFonts w:hint="eastAsia" w:ascii="仿宋_GB2312" w:hAnsi="仿宋" w:cs="宋体"/>
          <w:color w:val="000000"/>
          <w:szCs w:val="32"/>
          <w:lang w:val="zh-CN"/>
        </w:rPr>
      </w:pPr>
      <w:r>
        <w:rPr>
          <w:rFonts w:hint="eastAsia" w:ascii="仿宋_GB2312" w:hAnsi="仿宋"/>
          <w:szCs w:val="32"/>
        </w:rPr>
        <w:t>遵守监规</w:t>
      </w:r>
      <w:r>
        <w:rPr>
          <w:rFonts w:hint="eastAsia" w:ascii="仿宋_GB2312" w:hAnsi="仿宋" w:cs="宋体"/>
          <w:szCs w:val="32"/>
          <w:lang w:val="zh-CN"/>
        </w:rPr>
        <w:t>：能遵守法律法规及监规纪律，接受教育改造。</w:t>
      </w:r>
    </w:p>
    <w:p>
      <w:pPr>
        <w:spacing w:line="560" w:lineRule="exact"/>
        <w:ind w:firstLine="640" w:firstLineChars="200"/>
        <w:rPr>
          <w:rFonts w:hint="eastAsia" w:ascii="仿宋_GB2312" w:hAnsi="仿宋" w:cs="宋体"/>
          <w:szCs w:val="32"/>
          <w:lang w:val="zh-CN"/>
        </w:rPr>
      </w:pPr>
      <w:r>
        <w:rPr>
          <w:rFonts w:hint="eastAsia" w:ascii="仿宋_GB2312" w:hAnsi="仿宋" w:cs="宋体"/>
          <w:szCs w:val="32"/>
          <w:lang w:val="zh-CN"/>
        </w:rPr>
        <w:t>学习情况：能参加</w:t>
      </w:r>
      <w:r>
        <w:rPr>
          <w:rFonts w:hint="eastAsia" w:ascii="仿宋_GB2312" w:hAnsi="仿宋" w:cs="宋体"/>
          <w:szCs w:val="32"/>
        </w:rPr>
        <w:t>思想、文化、职业技术教育</w:t>
      </w:r>
      <w:r>
        <w:rPr>
          <w:rFonts w:hint="eastAsia" w:ascii="仿宋_GB2312" w:hAnsi="仿宋" w:cs="宋体"/>
          <w:szCs w:val="32"/>
          <w:lang w:val="zh-CN"/>
        </w:rPr>
        <w:t>。</w:t>
      </w:r>
    </w:p>
    <w:p>
      <w:pPr>
        <w:spacing w:line="560" w:lineRule="exact"/>
        <w:ind w:firstLine="640" w:firstLineChars="200"/>
        <w:rPr>
          <w:rFonts w:hint="eastAsia" w:ascii="仿宋_GB2312"/>
          <w:szCs w:val="32"/>
        </w:rPr>
      </w:pPr>
      <w:r>
        <w:rPr>
          <w:rFonts w:hint="eastAsia" w:ascii="仿宋_GB2312" w:hAnsi="仿宋" w:cs="宋体"/>
          <w:szCs w:val="32"/>
          <w:lang w:val="zh-CN"/>
        </w:rPr>
        <w:t>劳动改造：能参加劳动，努力完成</w:t>
      </w:r>
      <w:r>
        <w:rPr>
          <w:rFonts w:hint="eastAsia" w:ascii="仿宋_GB2312" w:hAnsi="仿宋" w:cs="宋体"/>
          <w:szCs w:val="32"/>
        </w:rPr>
        <w:t>劳动</w:t>
      </w:r>
      <w:r>
        <w:rPr>
          <w:rFonts w:hint="eastAsia" w:ascii="仿宋_GB2312" w:hAnsi="仿宋" w:cs="宋体"/>
          <w:szCs w:val="32"/>
          <w:lang w:val="zh-CN"/>
        </w:rPr>
        <w:t>任务。</w:t>
      </w:r>
    </w:p>
    <w:p>
      <w:pPr>
        <w:spacing w:line="560" w:lineRule="exact"/>
        <w:ind w:firstLine="640" w:firstLineChars="200"/>
        <w:rPr>
          <w:rFonts w:hint="eastAsia" w:ascii="仿宋_GB2312"/>
          <w:szCs w:val="32"/>
        </w:rPr>
      </w:pPr>
      <w:r>
        <w:rPr>
          <w:rFonts w:hint="eastAsia" w:ascii="仿宋_GB2312"/>
          <w:szCs w:val="32"/>
        </w:rPr>
        <w:t>奖惩情况：该犯考核期2023年3月29日至2025年7月，累计获考核分2</w:t>
      </w:r>
      <w:r>
        <w:rPr>
          <w:rFonts w:hint="eastAsia" w:ascii="仿宋_GB2312"/>
          <w:szCs w:val="32"/>
          <w:lang w:val="en-US" w:eastAsia="zh-CN"/>
        </w:rPr>
        <w:t>722</w:t>
      </w:r>
      <w:r>
        <w:rPr>
          <w:rFonts w:hint="eastAsia" w:ascii="仿宋_GB2312"/>
          <w:szCs w:val="32"/>
        </w:rPr>
        <w:t>.3分，表扬4次。考核期内无</w:t>
      </w:r>
      <w:r>
        <w:rPr>
          <w:rFonts w:hint="eastAsia" w:ascii="仿宋_GB2312"/>
          <w:szCs w:val="32"/>
          <w:lang w:val="en-US" w:eastAsia="zh-CN"/>
        </w:rPr>
        <w:t>违规</w:t>
      </w:r>
      <w:r>
        <w:rPr>
          <w:rFonts w:hint="eastAsia" w:ascii="仿宋_GB2312"/>
          <w:szCs w:val="32"/>
        </w:rPr>
        <w:t>扣分。</w:t>
      </w:r>
    </w:p>
    <w:p>
      <w:pPr>
        <w:spacing w:line="500" w:lineRule="exact"/>
        <w:ind w:firstLine="640" w:firstLineChars="200"/>
        <w:rPr>
          <w:rFonts w:hint="eastAsia" w:ascii="仿宋_GB2312"/>
          <w:szCs w:val="32"/>
        </w:rPr>
      </w:pPr>
      <w:r>
        <w:rPr>
          <w:rFonts w:hint="eastAsia" w:ascii="仿宋_GB2312"/>
          <w:szCs w:val="32"/>
        </w:rPr>
        <w:t>该犯原判财产性判项罚金人民币</w:t>
      </w:r>
      <w:r>
        <w:rPr>
          <w:rFonts w:hint="eastAsia" w:ascii="仿宋_GB2312"/>
          <w:szCs w:val="32"/>
          <w:lang w:val="en-US" w:eastAsia="zh-CN"/>
        </w:rPr>
        <w:t>一</w:t>
      </w:r>
      <w:r>
        <w:rPr>
          <w:rFonts w:hint="eastAsia" w:ascii="仿宋_GB2312"/>
          <w:szCs w:val="32"/>
        </w:rPr>
        <w:t>万</w:t>
      </w:r>
      <w:r>
        <w:rPr>
          <w:rFonts w:hint="eastAsia" w:ascii="仿宋_GB2312"/>
          <w:szCs w:val="32"/>
          <w:lang w:val="en-US" w:eastAsia="zh-CN"/>
        </w:rPr>
        <w:t>五千</w:t>
      </w:r>
      <w:r>
        <w:rPr>
          <w:rFonts w:hint="eastAsia" w:ascii="仿宋_GB2312"/>
          <w:szCs w:val="32"/>
        </w:rPr>
        <w:t>元，已</w:t>
      </w:r>
      <w:r>
        <w:rPr>
          <w:rFonts w:hint="eastAsia" w:ascii="仿宋_GB2312"/>
          <w:szCs w:val="32"/>
          <w:lang w:val="en-US" w:eastAsia="zh-CN"/>
        </w:rPr>
        <w:t>向原审法院履行人民币15000元</w:t>
      </w:r>
      <w:r>
        <w:rPr>
          <w:rFonts w:hint="eastAsia" w:ascii="仿宋_GB2312"/>
          <w:szCs w:val="32"/>
        </w:rPr>
        <w:t>。</w:t>
      </w:r>
    </w:p>
    <w:p>
      <w:pPr>
        <w:spacing w:line="560" w:lineRule="exact"/>
        <w:ind w:firstLine="640" w:firstLineChars="200"/>
        <w:rPr>
          <w:rFonts w:hint="eastAsia" w:ascii="仿宋_GB2312"/>
          <w:szCs w:val="32"/>
        </w:rPr>
      </w:pPr>
      <w:r>
        <w:rPr>
          <w:rFonts w:hint="eastAsia" w:ascii="仿宋_GB2312"/>
          <w:szCs w:val="32"/>
        </w:rPr>
        <w:t>本案于</w:t>
      </w:r>
      <w:r>
        <w:rPr>
          <w:rFonts w:hint="eastAsia" w:ascii="仿宋_GB2312"/>
          <w:szCs w:val="32"/>
          <w:lang w:val="en-US" w:eastAsia="zh-CN"/>
        </w:rPr>
        <w:t>2025</w:t>
      </w:r>
      <w:r>
        <w:rPr>
          <w:rFonts w:hint="eastAsia" w:ascii="仿宋_GB2312"/>
          <w:szCs w:val="32"/>
        </w:rPr>
        <w:t>年</w:t>
      </w:r>
      <w:r>
        <w:rPr>
          <w:rFonts w:hint="eastAsia" w:ascii="仿宋_GB2312"/>
          <w:szCs w:val="32"/>
          <w:lang w:val="en-US" w:eastAsia="zh-CN"/>
        </w:rPr>
        <w:t>10</w:t>
      </w:r>
      <w:r>
        <w:rPr>
          <w:rFonts w:hint="eastAsia" w:ascii="仿宋_GB2312"/>
          <w:szCs w:val="32"/>
        </w:rPr>
        <w:t>月</w:t>
      </w:r>
      <w:r>
        <w:rPr>
          <w:rFonts w:hint="eastAsia" w:ascii="仿宋_GB2312"/>
          <w:szCs w:val="32"/>
          <w:lang w:val="en-US" w:eastAsia="zh-CN"/>
        </w:rPr>
        <w:t>20</w:t>
      </w:r>
      <w:r>
        <w:rPr>
          <w:rFonts w:hint="eastAsia" w:ascii="仿宋_GB2312"/>
          <w:szCs w:val="32"/>
        </w:rPr>
        <w:t>日至</w:t>
      </w:r>
      <w:r>
        <w:rPr>
          <w:rFonts w:hint="eastAsia" w:ascii="仿宋_GB2312"/>
          <w:szCs w:val="32"/>
          <w:lang w:val="en-US" w:eastAsia="zh-CN"/>
        </w:rPr>
        <w:t>2025</w:t>
      </w:r>
      <w:r>
        <w:rPr>
          <w:rFonts w:hint="eastAsia" w:ascii="仿宋_GB2312"/>
          <w:szCs w:val="32"/>
        </w:rPr>
        <w:t>年</w:t>
      </w:r>
      <w:r>
        <w:rPr>
          <w:rFonts w:hint="eastAsia" w:ascii="仿宋_GB2312"/>
          <w:szCs w:val="32"/>
          <w:lang w:val="en-US" w:eastAsia="zh-CN"/>
        </w:rPr>
        <w:t>10</w:t>
      </w:r>
      <w:r>
        <w:rPr>
          <w:rFonts w:hint="eastAsia" w:ascii="仿宋_GB2312"/>
          <w:szCs w:val="32"/>
        </w:rPr>
        <w:t>月</w:t>
      </w:r>
      <w:r>
        <w:rPr>
          <w:rFonts w:hint="eastAsia" w:ascii="仿宋_GB2312"/>
          <w:szCs w:val="32"/>
          <w:lang w:val="en-US" w:eastAsia="zh-CN"/>
        </w:rPr>
        <w:t>24</w:t>
      </w:r>
      <w:r>
        <w:rPr>
          <w:rFonts w:hint="eastAsia" w:ascii="仿宋_GB2312"/>
          <w:szCs w:val="32"/>
        </w:rPr>
        <w:t>日在狱内公示未收到不同意见。</w:t>
      </w:r>
    </w:p>
    <w:p>
      <w:pPr>
        <w:spacing w:line="560" w:lineRule="exact"/>
        <w:ind w:firstLine="640" w:firstLineChars="200"/>
        <w:rPr>
          <w:rFonts w:hint="eastAsia" w:ascii="仿宋_GB2312"/>
          <w:szCs w:val="32"/>
        </w:rPr>
      </w:pPr>
      <w:r>
        <w:rPr>
          <w:rFonts w:hint="eastAsia" w:ascii="仿宋_GB2312"/>
          <w:color w:val="000000"/>
          <w:szCs w:val="32"/>
        </w:rPr>
        <w:t>因此，依照《中华人民共和国刑法》第七十八条、第七十九条、《中华人民共和国刑事诉讼法》第二百七十三条第二款、《中华人民共和国监狱法》第二十九条的规定，建议对罪犯</w:t>
      </w:r>
      <w:r>
        <w:rPr>
          <w:rFonts w:hint="eastAsia" w:ascii="仿宋_GB2312"/>
          <w:szCs w:val="32"/>
          <w:lang w:val="en-US" w:eastAsia="zh-CN"/>
        </w:rPr>
        <w:t>龚智龙</w:t>
      </w:r>
      <w:r>
        <w:rPr>
          <w:rFonts w:hint="eastAsia" w:ascii="仿宋_GB2312"/>
          <w:color w:val="000000"/>
          <w:szCs w:val="32"/>
        </w:rPr>
        <w:t>予以减刑</w:t>
      </w:r>
      <w:r>
        <w:rPr>
          <w:rFonts w:hint="eastAsia" w:ascii="仿宋_GB2312"/>
          <w:b w:val="0"/>
          <w:bCs/>
          <w:color w:val="auto"/>
          <w:szCs w:val="32"/>
          <w:lang w:val="en-US" w:eastAsia="zh-CN"/>
        </w:rPr>
        <w:t>七</w:t>
      </w:r>
      <w:r>
        <w:rPr>
          <w:rFonts w:hint="eastAsia" w:ascii="仿宋_GB2312"/>
          <w:color w:val="000000"/>
          <w:szCs w:val="32"/>
        </w:rPr>
        <w:t>个月。特提请你院审理裁定。</w:t>
      </w:r>
    </w:p>
    <w:p>
      <w:pPr>
        <w:spacing w:line="560" w:lineRule="exact"/>
        <w:ind w:firstLine="640" w:firstLineChars="200"/>
        <w:rPr>
          <w:rFonts w:hint="eastAsia" w:ascii="仿宋_GB2312"/>
          <w:szCs w:val="32"/>
        </w:rPr>
      </w:pPr>
      <w:r>
        <w:rPr>
          <w:rFonts w:hint="eastAsia" w:ascii="仿宋_GB2312"/>
          <w:szCs w:val="32"/>
        </w:rPr>
        <w:t>此致</w:t>
      </w:r>
    </w:p>
    <w:p>
      <w:pPr>
        <w:spacing w:line="560" w:lineRule="exact"/>
        <w:rPr>
          <w:rFonts w:hint="eastAsia" w:ascii="仿宋_GB2312"/>
          <w:szCs w:val="32"/>
        </w:rPr>
      </w:pPr>
      <w:r>
        <w:rPr>
          <w:rFonts w:hint="eastAsia" w:ascii="仿宋_GB2312"/>
          <w:szCs w:val="32"/>
        </w:rPr>
        <w:t>福建省厦门市中级人民法院</w:t>
      </w:r>
    </w:p>
    <w:p>
      <w:pPr>
        <w:spacing w:line="560" w:lineRule="exact"/>
        <w:ind w:firstLine="640" w:firstLineChars="200"/>
        <w:rPr>
          <w:rFonts w:hint="eastAsia" w:ascii="仿宋_GB2312"/>
          <w:szCs w:val="32"/>
        </w:rPr>
      </w:pPr>
      <w:r>
        <w:rPr>
          <w:rFonts w:hint="eastAsia" w:ascii="仿宋_GB2312"/>
          <w:szCs w:val="32"/>
        </w:rPr>
        <w:t>附件：</w:t>
      </w:r>
      <w:r>
        <w:rPr>
          <w:rFonts w:hint="eastAsia" w:ascii="仿宋_GB2312"/>
          <w:szCs w:val="32"/>
          <w:lang w:val="en-US" w:eastAsia="zh-CN"/>
        </w:rPr>
        <w:t>1.</w:t>
      </w:r>
      <w:r>
        <w:rPr>
          <w:rFonts w:hint="eastAsia" w:ascii="仿宋_GB2312"/>
          <w:szCs w:val="32"/>
        </w:rPr>
        <w:t>罪犯</w:t>
      </w:r>
      <w:r>
        <w:rPr>
          <w:rFonts w:hint="eastAsia" w:ascii="仿宋_GB2312"/>
          <w:szCs w:val="32"/>
          <w:lang w:val="en-US" w:eastAsia="zh-CN"/>
        </w:rPr>
        <w:t>龚智龙</w:t>
      </w:r>
      <w:r>
        <w:rPr>
          <w:rFonts w:hint="eastAsia" w:ascii="仿宋_GB2312"/>
          <w:szCs w:val="32"/>
        </w:rPr>
        <w:t>卷宗</w:t>
      </w:r>
      <w:r>
        <w:rPr>
          <w:rFonts w:hint="eastAsia" w:ascii="仿宋_GB2312"/>
          <w:szCs w:val="32"/>
          <w:lang w:val="en-US" w:eastAsia="zh-CN"/>
        </w:rPr>
        <w:t>2</w:t>
      </w:r>
      <w:r>
        <w:rPr>
          <w:rFonts w:hint="eastAsia" w:ascii="仿宋_GB2312"/>
          <w:szCs w:val="32"/>
        </w:rPr>
        <w:t>册</w:t>
      </w:r>
    </w:p>
    <w:p>
      <w:pPr>
        <w:ind w:firstLine="1600" w:firstLineChars="500"/>
        <w:rPr>
          <w:rFonts w:hint="eastAsia" w:ascii="仿宋_GB2312"/>
          <w:szCs w:val="32"/>
        </w:rPr>
      </w:pPr>
      <w:r>
        <w:rPr>
          <w:rFonts w:hint="eastAsia" w:ascii="仿宋_GB2312"/>
          <w:szCs w:val="32"/>
        </w:rPr>
        <w:t>⒉减刑建议书</w:t>
      </w:r>
      <w:r>
        <w:rPr>
          <w:rFonts w:hint="eastAsia" w:ascii="仿宋_GB2312"/>
          <w:szCs w:val="32"/>
          <w:lang w:val="en-US" w:eastAsia="zh-CN"/>
        </w:rPr>
        <w:t>2</w:t>
      </w:r>
      <w:r>
        <w:rPr>
          <w:rFonts w:hint="eastAsia" w:ascii="仿宋_GB2312"/>
          <w:szCs w:val="32"/>
        </w:rPr>
        <w:t>份</w:t>
      </w:r>
    </w:p>
    <w:p>
      <w:pPr>
        <w:spacing w:line="560" w:lineRule="exact"/>
        <w:ind w:right="1213" w:rightChars="379" w:firstLine="614" w:firstLineChars="192"/>
        <w:jc w:val="center"/>
        <w:rPr>
          <w:rFonts w:hint="eastAsia" w:ascii="仿宋_GB2312"/>
          <w:szCs w:val="32"/>
        </w:rPr>
      </w:pPr>
      <w:r>
        <w:rPr>
          <w:rFonts w:hint="eastAsia" w:ascii="仿宋_GB2312"/>
          <w:szCs w:val="32"/>
        </w:rPr>
        <w:t xml:space="preserve">                      </w:t>
      </w:r>
    </w:p>
    <w:p>
      <w:pPr>
        <w:spacing w:line="560" w:lineRule="exact"/>
        <w:ind w:right="1213" w:rightChars="379" w:firstLine="614" w:firstLineChars="192"/>
        <w:jc w:val="center"/>
        <w:rPr>
          <w:rFonts w:ascii="仿宋_GB2312"/>
          <w:szCs w:val="32"/>
        </w:rPr>
      </w:pPr>
    </w:p>
    <w:p>
      <w:pPr>
        <w:spacing w:line="560" w:lineRule="exact"/>
        <w:ind w:right="1213" w:rightChars="379" w:firstLine="614" w:firstLineChars="192"/>
        <w:jc w:val="right"/>
        <w:rPr>
          <w:rFonts w:hint="eastAsia" w:ascii="仿宋_GB2312"/>
          <w:szCs w:val="32"/>
        </w:rPr>
      </w:pPr>
      <w:r>
        <w:rPr>
          <w:rFonts w:hint="eastAsia" w:ascii="仿宋_GB2312"/>
          <w:szCs w:val="32"/>
        </w:rPr>
        <w:t>福建省厦门监狱</w:t>
      </w:r>
    </w:p>
    <w:p>
      <w:pPr>
        <w:spacing w:line="560" w:lineRule="exact"/>
        <w:ind w:right="944" w:rightChars="295"/>
        <w:jc w:val="right"/>
        <w:rPr>
          <w:rFonts w:hint="eastAsia" w:ascii="仿宋_GB2312"/>
          <w:szCs w:val="32"/>
        </w:rPr>
      </w:pPr>
      <w:r>
        <w:rPr>
          <w:rFonts w:hint="eastAsia" w:ascii="仿宋_GB2312"/>
          <w:szCs w:val="32"/>
          <w:lang w:val="en-US" w:eastAsia="zh-CN"/>
        </w:rPr>
        <w:t xml:space="preserve"> 2025</w:t>
      </w:r>
      <w:r>
        <w:rPr>
          <w:rFonts w:hint="eastAsia" w:ascii="仿宋_GB2312"/>
          <w:szCs w:val="32"/>
        </w:rPr>
        <w:t>年</w:t>
      </w:r>
      <w:r>
        <w:rPr>
          <w:rFonts w:hint="eastAsia" w:ascii="仿宋_GB2312"/>
          <w:szCs w:val="32"/>
          <w:lang w:val="en-US" w:eastAsia="zh-CN"/>
        </w:rPr>
        <w:t>10</w:t>
      </w:r>
      <w:r>
        <w:rPr>
          <w:rFonts w:hint="eastAsia" w:ascii="仿宋_GB2312"/>
          <w:szCs w:val="32"/>
        </w:rPr>
        <w:t>月</w:t>
      </w:r>
      <w:r>
        <w:rPr>
          <w:rFonts w:hint="eastAsia" w:ascii="仿宋_GB2312"/>
          <w:szCs w:val="32"/>
          <w:lang w:val="en-US" w:eastAsia="zh-CN"/>
        </w:rPr>
        <w:t>27</w:t>
      </w:r>
      <w:r>
        <w:rPr>
          <w:rFonts w:hint="eastAsia" w:ascii="仿宋_GB2312"/>
          <w:szCs w:val="32"/>
        </w:rPr>
        <w:t>日</w:t>
      </w:r>
    </w:p>
    <w:sectPr>
      <w:pgSz w:w="11906" w:h="16838"/>
      <w:pgMar w:top="1871" w:right="1304" w:bottom="1871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95C6623"/>
    <w:rsid w:val="11D56E4F"/>
    <w:rsid w:val="1A555BBE"/>
    <w:rsid w:val="1B5C0914"/>
    <w:rsid w:val="2FE718D0"/>
    <w:rsid w:val="642E206A"/>
    <w:rsid w:val="686D4753"/>
    <w:rsid w:val="69B65B14"/>
    <w:rsid w:val="70640CCF"/>
    <w:rsid w:val="780359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仿宋_GB2312" w:cs="Times New Roman"/>
      <w:kern w:val="32"/>
      <w:sz w:val="3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5">
    <w:name w:val="page number"/>
    <w:basedOn w:val="4"/>
    <w:qFormat/>
    <w:uiPriority w:val="0"/>
  </w:style>
  <w:style w:type="paragraph" w:customStyle="1" w:styleId="6">
    <w:name w:val="Body Text First Indent 21"/>
    <w:basedOn w:val="7"/>
    <w:qFormat/>
    <w:uiPriority w:val="0"/>
    <w:pPr>
      <w:spacing w:line="340" w:lineRule="exact"/>
      <w:ind w:right="-139" w:hanging="26" w:hangingChars="26"/>
    </w:pPr>
    <w:rPr>
      <w:rFonts w:ascii="华文中宋" w:hAnsi="华文中宋" w:eastAsia="华文中宋"/>
      <w:sz w:val="24"/>
    </w:rPr>
  </w:style>
  <w:style w:type="paragraph" w:customStyle="1" w:styleId="7">
    <w:name w:val="Body Text Indent1"/>
    <w:basedOn w:val="1"/>
    <w:qFormat/>
    <w:uiPriority w:val="0"/>
    <w:pPr>
      <w:ind w:left="420" w:left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13</TotalTime>
  <ScaleCrop>false</ScaleCrop>
  <LinksUpToDate>false</LinksUpToDate>
  <CharactersWithSpaces>0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2025-09-17T03:09:00Z</dcterms:created>
  <dc:creator>user</dc:creator>
  <cp:lastModifiedBy>林伟彬</cp:lastModifiedBy>
  <dcterms:modified xsi:type="dcterms:W3CDTF">2025-10-27T10:53:17Z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764E00E1C2E940299250679F71DD0557</vt:lpwstr>
  </property>
</Properties>
</file>