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假释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spacing w:line="240" w:lineRule="auto"/>
        <w:ind w:left="640" w:right="32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</w:t>
      </w:r>
      <w:r>
        <w:rPr>
          <w:rFonts w:hint="eastAsia" w:eastAsia="楷体_GB2312" w:cs="楷体_GB2312"/>
          <w:szCs w:val="32"/>
          <w:lang w:eastAsia="zh-CN"/>
        </w:rPr>
        <w:t>假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尤锦阳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550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尤锦阳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十个月</w:t>
      </w:r>
      <w:r>
        <w:rPr>
          <w:rFonts w:hint="eastAsia" w:ascii="仿宋_GB2312"/>
          <w:szCs w:val="32"/>
        </w:rPr>
        <w:t>，罚金人民币</w:t>
      </w:r>
      <w:r>
        <w:rPr>
          <w:rFonts w:hint="eastAsia" w:ascii="仿宋_GB2312"/>
          <w:szCs w:val="32"/>
          <w:lang w:eastAsia="zh-CN"/>
        </w:rPr>
        <w:t>二万元（已缴纳），扣押在案违法所得人民币一万元，予以没收，由扣押机关南安市公安局依法上缴国库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原判主要犯罪事实：2023年以来，罪犯尤锦阳在南安市</w:t>
      </w:r>
      <w:r>
        <w:rPr>
          <w:rFonts w:hint="eastAsia" w:ascii="仿宋_GB2312"/>
          <w:szCs w:val="32"/>
          <w:lang w:val="en-US" w:eastAsia="zh-CN"/>
        </w:rPr>
        <w:t>辖区内</w:t>
      </w:r>
      <w:r>
        <w:rPr>
          <w:rFonts w:hint="eastAsia" w:ascii="仿宋_GB2312"/>
          <w:szCs w:val="32"/>
          <w:lang w:eastAsia="zh-CN"/>
        </w:rPr>
        <w:t>利用微信接受他人“六合彩”投注人民币795343元以上，并使用微信号进行结算，以营利为目的，非法收受“六合彩”投注，组织赌博活动，其行为已构成开设赌场罪。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尤锦阳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spacing w:line="240" w:lineRule="auto"/>
        <w:ind w:firstLine="64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</w:rPr>
        <w:t>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1377.5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7"/>
        <w:spacing w:line="240" w:lineRule="auto"/>
        <w:ind w:firstLine="640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eastAsia="zh-CN"/>
        </w:rPr>
        <w:t>福建省南安市社区矫正管理局出具（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2025）南社矫调评字第339号</w:t>
      </w:r>
      <w:r>
        <w:rPr>
          <w:rFonts w:hint="eastAsia" w:ascii="仿宋_GB2312" w:hAnsi="仿宋_GB2312" w:cs="仿宋_GB2312"/>
          <w:bCs/>
          <w:szCs w:val="32"/>
          <w:lang w:eastAsia="zh-CN"/>
        </w:rPr>
        <w:t>调查评估意见书：罪犯尤锦阳适用社区矫正。</w:t>
      </w:r>
    </w:p>
    <w:p>
      <w:pPr>
        <w:pStyle w:val="7"/>
        <w:spacing w:line="240" w:lineRule="auto"/>
        <w:ind w:firstLine="640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eastAsia="zh-CN"/>
        </w:rPr>
        <w:t>原判财产性判项判决书中体现已缴纳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完毕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pStyle w:val="7"/>
        <w:spacing w:line="240" w:lineRule="auto"/>
        <w:ind w:firstLine="640"/>
        <w:rPr>
          <w:rFonts w:hint="eastAsia" w:ascii="仿宋_GB2312"/>
          <w:szCs w:val="32"/>
          <w:highlight w:val="none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</w:t>
      </w:r>
      <w:r>
        <w:rPr>
          <w:rFonts w:hint="eastAsia" w:ascii="仿宋_GB2312"/>
          <w:szCs w:val="32"/>
          <w:highlight w:val="none"/>
          <w:lang w:eastAsia="zh-CN"/>
        </w:rPr>
        <w:t>。</w:t>
      </w:r>
    </w:p>
    <w:p>
      <w:pPr>
        <w:pStyle w:val="7"/>
        <w:spacing w:line="240" w:lineRule="auto"/>
        <w:ind w:firstLine="640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《中华人民共和国刑法》第八十一条、八十三条，《中华人民共和国刑事诉讼法》第二百七十三条第二款和《中华人民共和国监狱法》第三十二条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  <w:highlight w:val="none"/>
        </w:rPr>
        <w:t>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尤锦阳</w:t>
      </w:r>
      <w:r>
        <w:rPr>
          <w:rFonts w:hint="eastAsia" w:ascii="仿宋_GB2312" w:hAnsi="仿宋_GB2312" w:cs="仿宋_GB2312"/>
          <w:szCs w:val="32"/>
          <w:highlight w:val="none"/>
        </w:rPr>
        <w:t>予以假释。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3"/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市中级人民法院</w:t>
      </w:r>
    </w:p>
    <w:p>
      <w:pPr>
        <w:pStyle w:val="7"/>
        <w:spacing w:line="240" w:lineRule="auto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尤锦阳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</w:t>
      </w:r>
      <w:r>
        <w:rPr>
          <w:rFonts w:hint="eastAsia" w:cs="仿宋_GB2312"/>
          <w:szCs w:val="32"/>
          <w:highlight w:val="none"/>
          <w:lang w:eastAsia="zh-CN"/>
        </w:rPr>
        <w:t>假释</w:t>
      </w:r>
      <w:r>
        <w:rPr>
          <w:rFonts w:hint="eastAsia" w:cs="仿宋_GB2312"/>
          <w:szCs w:val="32"/>
          <w:highlight w:val="none"/>
        </w:rPr>
        <w:t>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3"/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</w:t>
      </w:r>
      <w:r>
        <w:rPr>
          <w:rFonts w:hint="eastAsia"/>
          <w:szCs w:val="32"/>
          <w:highlight w:val="none"/>
          <w:lang w:eastAsia="zh-CN"/>
        </w:rPr>
        <w:t>厦门</w:t>
      </w:r>
      <w:r>
        <w:rPr>
          <w:rFonts w:hint="eastAsia"/>
          <w:szCs w:val="32"/>
          <w:highlight w:val="none"/>
        </w:rPr>
        <w:t>监狱</w:t>
      </w:r>
    </w:p>
    <w:p>
      <w:pPr>
        <w:pStyle w:val="3"/>
        <w:spacing w:line="240" w:lineRule="auto"/>
        <w:ind w:right="1014" w:rightChars="317"/>
        <w:jc w:val="right"/>
        <w:rPr>
          <w:rFonts w:hint="eastAsia" w:ascii="仿宋_GB2312" w:hAnsi="仿宋" w:cs="宋体"/>
          <w:szCs w:val="32"/>
          <w:highlight w:val="none"/>
          <w:lang w:val="zh-CN"/>
        </w:rPr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F133D"/>
    <w:rsid w:val="0E634D6D"/>
    <w:rsid w:val="18606B94"/>
    <w:rsid w:val="405C544F"/>
    <w:rsid w:val="42E00B5C"/>
    <w:rsid w:val="48C83138"/>
    <w:rsid w:val="4BB57CFE"/>
    <w:rsid w:val="5AFC3091"/>
    <w:rsid w:val="5F19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2025-09-30T00:53:00Z</dcterms:created>
  <dc:creator>admin</dc:creator>
  <cp:lastModifiedBy>周文娟</cp:lastModifiedBy>
  <cp:lastPrinted>2025-12-23T01:14:33Z</cp:lastPrinted>
  <dcterms:modified xsi:type="dcterms:W3CDTF">2025-12-23T01:14:58Z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B9F672B6BCCB4D9A893735DEE7646F8C</vt:lpwstr>
  </property>
</Properties>
</file>