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提请减刑建议书</w:t>
      </w:r>
    </w:p>
    <w:p>
      <w:pPr>
        <w:spacing w:line="240" w:lineRule="auto"/>
        <w:jc w:val="right"/>
        <w:rPr>
          <w:rFonts w:ascii="Times New Roman" w:hAnsi="Times New Roman" w:eastAsia="楷体_GB2312" w:cs="楷体_GB2312"/>
          <w:kern w:val="32"/>
          <w:sz w:val="32"/>
          <w:szCs w:val="32"/>
        </w:rPr>
      </w:pPr>
      <w:r>
        <w:rPr>
          <w:rFonts w:hint="eastAsia" w:ascii="Times New Roman" w:hAnsi="Times New Roman" w:eastAsia="楷体_GB2312" w:cs="楷体_GB2312"/>
          <w:kern w:val="32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kern w:val="32"/>
          <w:sz w:val="32"/>
          <w:szCs w:val="32"/>
        </w:rPr>
        <w:t>20</w:t>
      </w:r>
      <w:r>
        <w:rPr>
          <w:rFonts w:hint="eastAsia" w:ascii="Times New Roman" w:hAnsi="Times New Roman" w:eastAsia="楷体_GB2312" w:cs="楷体_GB2312"/>
          <w:kern w:val="32"/>
          <w:sz w:val="32"/>
          <w:szCs w:val="32"/>
        </w:rPr>
        <w:t>2</w:t>
      </w:r>
      <w:r>
        <w:rPr>
          <w:rFonts w:hint="eastAsia" w:ascii="Times New Roman" w:hAnsi="Times New Roman" w:eastAsia="楷体_GB2312" w:cs="楷体_GB2312"/>
          <w:kern w:val="3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楷体_GB2312" w:cs="楷体_GB2312"/>
          <w:kern w:val="32"/>
          <w:sz w:val="32"/>
          <w:szCs w:val="32"/>
        </w:rPr>
        <w:t>〕闽厦狱减字第</w:t>
      </w:r>
      <w:r>
        <w:rPr>
          <w:rFonts w:hint="eastAsia" w:ascii="Times New Roman" w:hAnsi="Times New Roman" w:eastAsia="楷体_GB2312" w:cs="楷体_GB2312"/>
          <w:kern w:val="32"/>
          <w:sz w:val="32"/>
          <w:szCs w:val="32"/>
          <w:lang w:val="en-US" w:eastAsia="zh-CN"/>
        </w:rPr>
        <w:t>726</w:t>
      </w:r>
      <w:r>
        <w:rPr>
          <w:rFonts w:hint="eastAsia" w:ascii="Times New Roman" w:hAnsi="Times New Roman" w:eastAsia="楷体_GB2312" w:cs="楷体_GB2312"/>
          <w:kern w:val="32"/>
          <w:sz w:val="32"/>
          <w:szCs w:val="32"/>
        </w:rPr>
        <w:t>号</w:t>
      </w:r>
    </w:p>
    <w:p>
      <w:pPr>
        <w:spacing w:line="240" w:lineRule="auto"/>
        <w:ind w:right="-31" w:rightChars="-15"/>
        <w:jc w:val="left"/>
        <w:rPr>
          <w:rFonts w:ascii="Times New Roman" w:hAnsi="Times New Roman" w:eastAsia="仿宋_GB2312" w:cs="Times New Roman"/>
          <w:b/>
          <w:bCs/>
          <w:kern w:val="32"/>
          <w:sz w:val="28"/>
          <w:szCs w:val="20"/>
        </w:rPr>
      </w:pPr>
    </w:p>
    <w:p>
      <w:pPr>
        <w:spacing w:line="240" w:lineRule="auto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罪犯孙子超，男，1975年5月25日出生，汉族，小学文化，户籍所在地福建省泉州市。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2000年10月16日因抢劫罪被判处有期徒刑八年，于2006年9月24日刑满释放。系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前科。</w:t>
      </w:r>
    </w:p>
    <w:p>
      <w:pPr>
        <w:spacing w:line="240" w:lineRule="auto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福建省泉州市丰泽区人民法院于2018年11月23日作出(2016)闽0503刑初431-1号刑事判决，以被告人孙子超犯贩卖毒品罪，判处有期徒刑十五年，并处没收个人财产人民币五万元。该犯不服，提出上诉。福建省泉州市中级人民法院于2019年5月8日作出(2019)闽05刑终578号刑事裁定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eastAsia="zh-CN"/>
        </w:rPr>
        <w:t>：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驳回上诉，维持原判。刑期自2018年2月28日起至2033年2月13日止。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于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2019年6月12日交付福建省厦门监狱执行刑罚。2022年1月27日福建省厦门市中级人民法院以（2022）闽02刑更79号刑事裁定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减刑八个月。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2024年1月30日福建省厦门市中级人民法院以（2024）闽02刑更47号刑事裁定，减刑八个月，于2024年1月30日送达。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现刑期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至2031年10月13日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止。现属普管级罪犯。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left="0" w:right="0" w:firstLine="640" w:firstLineChars="200"/>
        <w:jc w:val="both"/>
        <w:rPr>
          <w:rFonts w:hint="eastAsia" w:ascii="仿宋_GB2312" w:hAnsi="Calibri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罪犯孙子超</w:t>
      </w:r>
      <w:r>
        <w:rPr>
          <w:rFonts w:hint="eastAsia" w:ascii="仿宋_GB2312" w:hAnsi="宋体" w:eastAsia="仿宋_GB2312" w:cs="仿宋_GB2312"/>
          <w:iCs/>
          <w:kern w:val="0"/>
          <w:sz w:val="32"/>
          <w:szCs w:val="32"/>
          <w:lang w:val="en-US" w:eastAsia="zh-CN" w:bidi="ar"/>
        </w:rPr>
        <w:t>自上次减刑以来</w:t>
      </w:r>
      <w:r>
        <w:rPr>
          <w:rFonts w:hint="eastAsia" w:ascii="仿宋_GB2312" w:hAnsi="Calibri" w:eastAsia="仿宋_GB2312" w:cs="仿宋_GB2312"/>
          <w:kern w:val="32"/>
          <w:sz w:val="32"/>
          <w:szCs w:val="32"/>
          <w:lang w:val="en-US" w:eastAsia="zh-CN" w:bidi="ar"/>
        </w:rPr>
        <w:t>确有</w:t>
      </w:r>
      <w:r>
        <w:rPr>
          <w:rFonts w:hint="eastAsia" w:ascii="仿宋_GB2312" w:hAnsi="仿宋" w:eastAsia="仿宋_GB2312" w:cs="仿宋_GB2312"/>
          <w:kern w:val="32"/>
          <w:sz w:val="32"/>
          <w:szCs w:val="32"/>
          <w:lang w:val="en-US" w:eastAsia="zh-CN" w:bidi="ar"/>
        </w:rPr>
        <w:t>悔改</w:t>
      </w:r>
      <w:r>
        <w:rPr>
          <w:rFonts w:hint="eastAsia" w:ascii="仿宋_GB2312" w:hAnsi="Calibri" w:eastAsia="仿宋_GB2312" w:cs="仿宋_GB2312"/>
          <w:kern w:val="32"/>
          <w:sz w:val="32"/>
          <w:szCs w:val="32"/>
          <w:lang w:val="en-US" w:eastAsia="zh-CN" w:bidi="ar"/>
        </w:rPr>
        <w:t xml:space="preserve">表现，具体事实如下： </w:t>
      </w:r>
    </w:p>
    <w:p>
      <w:pPr>
        <w:pStyle w:val="9"/>
        <w:widowControl/>
        <w:autoSpaceDE w:val="0"/>
        <w:autoSpaceDN w:val="0"/>
        <w:adjustRightInd w:val="0"/>
        <w:spacing w:line="240" w:lineRule="auto"/>
        <w:ind w:left="0" w:firstLine="640"/>
        <w:rPr>
          <w:rFonts w:hint="eastAsia" w:ascii="仿宋_GB2312" w:hAnsi="仿宋" w:eastAsia="仿宋_GB2312" w:cs="Times New Roman"/>
          <w:iCs/>
          <w:kern w:val="2"/>
          <w:sz w:val="32"/>
          <w:szCs w:val="32"/>
        </w:rPr>
      </w:pPr>
      <w:r>
        <w:rPr>
          <w:rFonts w:hint="eastAsia" w:ascii="仿宋_GB2312" w:hAnsi="仿宋" w:eastAsia="仿宋_GB2312" w:cs="仿宋_GB2312"/>
          <w:iCs/>
          <w:kern w:val="2"/>
          <w:sz w:val="32"/>
          <w:szCs w:val="32"/>
        </w:rPr>
        <w:t>认罪悔罪：能</w:t>
      </w:r>
      <w:r>
        <w:rPr>
          <w:rFonts w:hint="eastAsia" w:ascii="仿宋_GB2312" w:hAnsi="仿宋" w:cs="宋体"/>
          <w:szCs w:val="32"/>
          <w:lang w:val="en-US" w:eastAsia="zh-CN"/>
        </w:rPr>
        <w:t>够</w:t>
      </w:r>
      <w:r>
        <w:rPr>
          <w:rFonts w:hint="eastAsia" w:ascii="仿宋_GB2312" w:hAnsi="仿宋" w:eastAsia="仿宋_GB2312" w:cs="仿宋_GB2312"/>
          <w:iCs/>
          <w:kern w:val="2"/>
          <w:sz w:val="32"/>
          <w:szCs w:val="32"/>
        </w:rPr>
        <w:t>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hint="default" w:ascii="仿宋_GB2312" w:hAnsi="仿宋" w:eastAsia="仿宋_GB2312" w:cs="宋体"/>
          <w:kern w:val="3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_GB2312"/>
          <w:kern w:val="32"/>
          <w:sz w:val="32"/>
          <w:szCs w:val="32"/>
        </w:rPr>
        <w:t>遵守监规：</w:t>
      </w:r>
      <w:r>
        <w:rPr>
          <w:rFonts w:hint="eastAsia" w:ascii="仿宋_GB2312" w:hAnsi="仿宋" w:cs="宋体"/>
          <w:szCs w:val="32"/>
          <w:lang w:val="en-US" w:eastAsia="zh-CN"/>
        </w:rPr>
        <w:t>能够遵守法律法规及监规纪律，接受教育改造。</w:t>
      </w:r>
    </w:p>
    <w:p>
      <w:pPr>
        <w:pStyle w:val="9"/>
        <w:widowControl/>
        <w:autoSpaceDE w:val="0"/>
        <w:autoSpaceDN w:val="0"/>
        <w:adjustRightInd w:val="0"/>
        <w:spacing w:line="240" w:lineRule="auto"/>
        <w:ind w:left="640" w:firstLine="0" w:firstLineChars="0"/>
        <w:rPr>
          <w:rFonts w:hint="eastAsia" w:ascii="仿宋_GB2312" w:hAnsi="仿宋" w:eastAsia="仿宋_GB2312" w:cs="宋体"/>
          <w:kern w:val="32"/>
          <w:sz w:val="32"/>
          <w:szCs w:val="32"/>
        </w:rPr>
      </w:pPr>
      <w:r>
        <w:rPr>
          <w:rFonts w:hint="eastAsia" w:ascii="仿宋_GB2312" w:hAnsi="仿宋" w:eastAsia="仿宋_GB2312" w:cs="仿宋_GB2312"/>
          <w:kern w:val="32"/>
          <w:sz w:val="32"/>
          <w:szCs w:val="32"/>
        </w:rPr>
        <w:t>学习情况：能</w:t>
      </w:r>
      <w:r>
        <w:rPr>
          <w:rFonts w:hint="eastAsia" w:ascii="仿宋_GB2312" w:hAnsi="仿宋" w:cs="宋体"/>
          <w:szCs w:val="32"/>
          <w:lang w:val="en-US" w:eastAsia="zh-CN"/>
        </w:rPr>
        <w:t>够</w:t>
      </w:r>
      <w:r>
        <w:rPr>
          <w:rFonts w:hint="eastAsia" w:ascii="仿宋_GB2312" w:hAnsi="仿宋" w:eastAsia="仿宋_GB2312" w:cs="仿宋_GB2312"/>
          <w:kern w:val="32"/>
          <w:sz w:val="32"/>
          <w:szCs w:val="32"/>
        </w:rPr>
        <w:t>参加思想、文化、职业技术教育。</w:t>
      </w:r>
    </w:p>
    <w:p>
      <w:pPr>
        <w:pStyle w:val="9"/>
        <w:widowControl/>
        <w:autoSpaceDE w:val="0"/>
        <w:autoSpaceDN w:val="0"/>
        <w:adjustRightInd w:val="0"/>
        <w:spacing w:line="240" w:lineRule="auto"/>
        <w:ind w:left="0" w:firstLine="640"/>
        <w:rPr>
          <w:rFonts w:hint="eastAsia" w:ascii="仿宋_GB2312" w:hAnsi="仿宋" w:eastAsia="仿宋_GB2312" w:cs="宋体"/>
          <w:kern w:val="32"/>
          <w:sz w:val="32"/>
          <w:szCs w:val="32"/>
        </w:rPr>
      </w:pPr>
      <w:r>
        <w:rPr>
          <w:rFonts w:hint="eastAsia" w:ascii="仿宋_GB2312" w:hAnsi="仿宋" w:eastAsia="仿宋_GB2312" w:cs="仿宋_GB2312"/>
          <w:kern w:val="32"/>
          <w:sz w:val="32"/>
          <w:szCs w:val="32"/>
        </w:rPr>
        <w:t>劳动改造：能</w:t>
      </w:r>
      <w:r>
        <w:rPr>
          <w:rFonts w:hint="eastAsia" w:ascii="仿宋_GB2312" w:hAnsi="仿宋" w:cs="宋体"/>
          <w:szCs w:val="32"/>
          <w:lang w:val="en-US" w:eastAsia="zh-CN"/>
        </w:rPr>
        <w:t>够</w:t>
      </w:r>
      <w:r>
        <w:rPr>
          <w:rFonts w:hint="eastAsia" w:ascii="仿宋_GB2312" w:hAnsi="仿宋" w:eastAsia="仿宋_GB2312" w:cs="仿宋_GB2312"/>
          <w:kern w:val="32"/>
          <w:sz w:val="32"/>
          <w:szCs w:val="32"/>
        </w:rPr>
        <w:t>参加劳动，努力完成劳动任务。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left="0" w:right="0" w:firstLine="640" w:firstLineChars="200"/>
        <w:jc w:val="both"/>
        <w:rPr>
          <w:rFonts w:ascii="仿宋_GB2312" w:hAnsi="Times New Roman" w:eastAsia="仿宋_GB2312" w:cs="Times New Roman"/>
          <w:kern w:val="32"/>
          <w:sz w:val="32"/>
          <w:szCs w:val="32"/>
        </w:rPr>
      </w:pPr>
      <w:r>
        <w:rPr>
          <w:rFonts w:hint="eastAsia" w:ascii="仿宋_GB2312" w:hAnsi="仿宋" w:eastAsia="仿宋_GB2312" w:cs="仿宋_GB2312"/>
          <w:kern w:val="32"/>
          <w:sz w:val="32"/>
          <w:szCs w:val="32"/>
          <w:lang w:val="en-US" w:eastAsia="zh-CN" w:bidi="ar"/>
        </w:rPr>
        <w:t>奖惩情况：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该犯上次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提请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减刑周期剩余考核分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35.4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分，本轮考核期自202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年10月至202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年9月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累计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获得考核分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2488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分，合计获得考核分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2523.4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分，折合表扬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4次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。间隔期自202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年1月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30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日至202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年9月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累计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获得考核分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2044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分。考核期内无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违规扣分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。</w:t>
      </w:r>
    </w:p>
    <w:p>
      <w:pPr>
        <w:spacing w:line="240" w:lineRule="auto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原判没收个人财产五万元，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已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向原审法院履行50000元。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left="0" w:right="0" w:firstLine="640" w:firstLineChars="200"/>
        <w:jc w:val="both"/>
        <w:rPr>
          <w:rFonts w:hint="eastAsia" w:ascii="仿宋_GB2312" w:hAnsi="Calibri" w:eastAsia="仿宋_GB2312" w:cs="Times New Roman"/>
          <w:kern w:val="3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32"/>
          <w:sz w:val="32"/>
          <w:szCs w:val="32"/>
          <w:lang w:val="en-US" w:eastAsia="zh-CN" w:bidi="ar"/>
        </w:rPr>
        <w:t>本案于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2025年12月12日至2025年12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日</w:t>
      </w:r>
      <w:r>
        <w:rPr>
          <w:rFonts w:hint="eastAsia" w:ascii="仿宋_GB2312" w:hAnsi="Calibri" w:eastAsia="仿宋_GB2312" w:cs="仿宋_GB2312"/>
          <w:kern w:val="32"/>
          <w:sz w:val="32"/>
          <w:szCs w:val="32"/>
          <w:highlight w:val="none"/>
          <w:lang w:val="en-US" w:eastAsia="zh-CN" w:bidi="ar"/>
        </w:rPr>
        <w:t>在狱内公示未收到不同意见。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left="0" w:right="0" w:firstLine="640" w:firstLineChars="200"/>
        <w:jc w:val="both"/>
        <w:rPr>
          <w:rFonts w:hint="eastAsia" w:ascii="仿宋_GB2312" w:hAnsi="Calibri" w:eastAsia="仿宋_GB2312" w:cs="仿宋_GB2312"/>
          <w:kern w:val="3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32"/>
          <w:sz w:val="32"/>
          <w:szCs w:val="32"/>
          <w:highlight w:val="none"/>
          <w:lang w:val="en-US" w:eastAsia="zh-CN" w:bidi="ar"/>
        </w:rPr>
        <w:t>因此，依照《中华人民共和国刑法》第七十八条、第七十九条，《中华人民共和国刑事诉讼法》第二百七十三条第二款和《中华人民共和国监狱法》第二十九条的规定，建议对罪犯孙子超予以减刑七个月。特提请你院审理裁定。</w:t>
      </w:r>
    </w:p>
    <w:p>
      <w:pPr>
        <w:pStyle w:val="2"/>
        <w:widowControl/>
        <w:spacing w:line="240" w:lineRule="auto"/>
        <w:ind w:left="0" w:right="-31" w:rightChars="-15" w:firstLine="614" w:firstLineChars="192"/>
        <w:rPr>
          <w:rFonts w:hint="eastAsia" w:ascii="仿宋_GB2312" w:hAnsi="Times New Roman" w:eastAsia="仿宋_GB2312" w:cs="Times New Roman"/>
          <w:kern w:val="3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  <w:highlight w:val="none"/>
        </w:rPr>
        <w:t>此致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left="0" w:right="-31" w:rightChars="-15"/>
        <w:jc w:val="both"/>
        <w:rPr>
          <w:rFonts w:hint="eastAsia" w:ascii="仿宋_GB2312" w:hAnsi="Times New Roman" w:eastAsia="仿宋_GB2312" w:cs="Times New Roman"/>
          <w:kern w:val="3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  <w:highlight w:val="none"/>
          <w:lang w:val="en-US" w:eastAsia="zh-CN" w:bidi="ar"/>
        </w:rPr>
        <w:t>福建省厦门市中级人民法院</w:t>
      </w:r>
      <w:bookmarkStart w:id="0" w:name="_GoBack"/>
      <w:bookmarkEnd w:id="0"/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left="0" w:right="0" w:firstLine="640" w:firstLineChars="200"/>
        <w:jc w:val="both"/>
        <w:rPr>
          <w:rFonts w:hint="eastAsia" w:ascii="仿宋_GB2312" w:hAnsi="Times New Roman" w:eastAsia="仿宋_GB2312" w:cs="仿宋_GB2312"/>
          <w:kern w:val="3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  <w:highlight w:val="none"/>
          <w:lang w:val="en-US" w:eastAsia="zh-CN" w:bidi="ar"/>
        </w:rPr>
        <w:t>附件：⒈罪犯孙子超卷宗2册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left="0" w:right="-31" w:rightChars="-15" w:firstLine="1600" w:firstLineChars="500"/>
        <w:jc w:val="both"/>
        <w:rPr>
          <w:rFonts w:hint="eastAsia" w:ascii="仿宋_GB2312" w:hAnsi="Times New Roman" w:eastAsia="仿宋_GB2312" w:cs="Times New Roman"/>
          <w:kern w:val="3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  <w:highlight w:val="none"/>
          <w:lang w:val="en-US" w:eastAsia="zh-CN" w:bidi="ar"/>
        </w:rPr>
        <w:t>⒉减刑建议书2份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left="0" w:right="796" w:rightChars="379" w:firstLine="614" w:firstLineChars="192"/>
        <w:jc w:val="right"/>
        <w:rPr>
          <w:rFonts w:hint="eastAsia" w:ascii="仿宋_GB2312" w:eastAsia="仿宋_GB2312" w:cs="仿宋_GB2312"/>
          <w:kern w:val="3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32"/>
          <w:sz w:val="32"/>
          <w:szCs w:val="32"/>
          <w:highlight w:val="none"/>
          <w:lang w:val="en-US" w:eastAsia="zh-CN" w:bidi="ar"/>
        </w:rPr>
        <w:t>福建省厦门监狱</w:t>
      </w:r>
    </w:p>
    <w:p>
      <w:pPr>
        <w:spacing w:line="240" w:lineRule="auto"/>
        <w:ind w:firstLine="5760" w:firstLineChars="1800"/>
        <w:jc w:val="both"/>
        <w:rPr>
          <w:rFonts w:hint="eastAsia" w:ascii="宋体" w:hAnsi="宋体"/>
          <w:b/>
          <w:sz w:val="44"/>
          <w:szCs w:val="44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p/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3C6"/>
    <w:rsid w:val="00706F6C"/>
    <w:rsid w:val="00D743C6"/>
    <w:rsid w:val="024D6952"/>
    <w:rsid w:val="04483997"/>
    <w:rsid w:val="0FED2054"/>
    <w:rsid w:val="12A65694"/>
    <w:rsid w:val="13B37A0C"/>
    <w:rsid w:val="1B196730"/>
    <w:rsid w:val="240202EB"/>
    <w:rsid w:val="29F509DF"/>
    <w:rsid w:val="2B6B7E4B"/>
    <w:rsid w:val="33953C2E"/>
    <w:rsid w:val="39704948"/>
    <w:rsid w:val="410C5CE9"/>
    <w:rsid w:val="416D21E5"/>
    <w:rsid w:val="49153F81"/>
    <w:rsid w:val="4C087FCB"/>
    <w:rsid w:val="59001049"/>
    <w:rsid w:val="5A871B1D"/>
    <w:rsid w:val="5C297741"/>
    <w:rsid w:val="5DAC0CF7"/>
    <w:rsid w:val="65ED2EF0"/>
    <w:rsid w:val="6656112D"/>
    <w:rsid w:val="66AE3383"/>
    <w:rsid w:val="6AF74407"/>
    <w:rsid w:val="6FAB29C1"/>
    <w:rsid w:val="718E0A85"/>
    <w:rsid w:val="71E76078"/>
    <w:rsid w:val="7B814FED"/>
    <w:rsid w:val="7D5D4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Calibri" w:hAnsi="Calibri" w:eastAsia="仿宋_GB2312" w:cs="Times New Roman"/>
      <w:kern w:val="32"/>
      <w:sz w:val="32"/>
      <w:szCs w:val="32"/>
      <w:lang w:val="en-US" w:eastAsia="zh-CN" w:bidi="ar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仿宋_GB2312" w:cs="Times New Roman"/>
      <w:kern w:val="32"/>
      <w:sz w:val="32"/>
      <w:szCs w:val="3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123</Words>
  <Characters>702</Characters>
  <Lines>1</Lines>
  <Paragraphs>1</Paragraphs>
  <TotalTime>1</TotalTime>
  <ScaleCrop>false</ScaleCrop>
  <LinksUpToDate>false</LinksUpToDate>
  <CharactersWithSpaces>824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2023-10-27T06:16:00Z</dcterms:created>
  <dc:creator>user</dc:creator>
  <cp:lastModifiedBy>周文娟</cp:lastModifiedBy>
  <cp:lastPrinted>2025-12-22T11:01:31Z</cp:lastPrinted>
  <dcterms:modified xsi:type="dcterms:W3CDTF">2025-12-22T11:03:47Z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5390C318DBE3488894D515E3C93405D7</vt:lpwstr>
  </property>
</Properties>
</file>