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280" w:firstLineChars="400"/>
        <w:jc w:val="right"/>
        <w:textAlignment w:val="auto"/>
        <w:rPr>
          <w:rFonts w:hint="eastAsia" w:ascii="仿宋_GB2312" w:hAnsi="仿宋_GB2312" w:cs="仿宋_GB2312"/>
          <w:color w:val="000000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szCs w:val="32"/>
        </w:rPr>
        <w:t>〔2025〕闽厦狱减字第</w:t>
      </w:r>
      <w:r>
        <w:rPr>
          <w:rFonts w:hint="eastAsia" w:ascii="楷体_GB2312" w:hAnsi="楷体_GB2312" w:eastAsia="楷体_GB2312" w:cs="楷体_GB2312"/>
          <w:color w:val="000000"/>
          <w:szCs w:val="32"/>
          <w:lang w:val="en-US" w:eastAsia="zh-CN"/>
        </w:rPr>
        <w:t>699</w:t>
      </w:r>
      <w:r>
        <w:rPr>
          <w:rFonts w:hint="eastAsia" w:ascii="楷体_GB2312" w:hAnsi="楷体_GB2312" w:eastAsia="楷体_GB2312" w:cs="楷体_GB2312"/>
          <w:color w:val="000000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Cs w:val="32"/>
        </w:rPr>
        <w:t>罪犯方松青</w:t>
      </w:r>
      <w:r>
        <w:rPr>
          <w:rFonts w:hint="eastAsia" w:ascii="仿宋_GB2312" w:hAnsi="仿宋_GB2312" w:eastAsia="仿宋_GB2312" w:cs="仿宋_GB2312"/>
          <w:color w:val="000000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color w:val="000000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color w:val="000000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color w:val="000000"/>
          <w:szCs w:val="32"/>
        </w:rPr>
        <w:t>，男，1981年11月15日出生，汉族，初中文化，</w:t>
      </w: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住福建省云霄县，捕前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无业。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福建省云霄县人民法院于2020年9月30日作出(2020)闽0622刑初186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号刑</w:t>
      </w:r>
      <w:r>
        <w:rPr>
          <w:rFonts w:hint="eastAsia" w:ascii="仿宋_GB2312" w:hAnsi="仿宋_GB2312" w:eastAsia="仿宋_GB2312" w:cs="仿宋_GB2312"/>
          <w:szCs w:val="32"/>
        </w:rPr>
        <w:t>事判决，以被告人方松青犯生产、销售伪劣产品罪（未遂），判处有期徒刑六年，并处罚金二十五万元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已缴纳五万元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）。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刑期自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2020年</w:t>
      </w: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月2</w:t>
      </w: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日</w:t>
      </w: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起至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202</w:t>
      </w: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日</w:t>
      </w: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止。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2020年12月22日交付</w:t>
      </w: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福建省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厦门监狱执行刑罚。</w:t>
      </w:r>
      <w:r>
        <w:rPr>
          <w:rFonts w:hint="eastAsia" w:ascii="仿宋_GB2312" w:hAnsi="仿宋_GB2312" w:eastAsia="仿宋_GB2312" w:cs="仿宋_GB2312"/>
          <w:szCs w:val="32"/>
        </w:rPr>
        <w:t>2023年7月28日，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福建省</w:t>
      </w:r>
      <w:r>
        <w:rPr>
          <w:rFonts w:hint="eastAsia" w:ascii="仿宋_GB2312" w:hAnsi="仿宋_GB2312" w:eastAsia="仿宋_GB2312" w:cs="仿宋_GB2312"/>
          <w:szCs w:val="32"/>
        </w:rPr>
        <w:t>厦门市中级人民法院以（2023）闽02刑更360号刑事裁定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对其减刑</w:t>
      </w:r>
      <w:r>
        <w:rPr>
          <w:rFonts w:hint="eastAsia" w:ascii="仿宋_GB2312" w:hAnsi="仿宋_GB2312" w:eastAsia="仿宋_GB2312" w:cs="仿宋_GB2312"/>
          <w:szCs w:val="32"/>
        </w:rPr>
        <w:t>四个月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2023年7月28日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送达</w:t>
      </w:r>
      <w:r>
        <w:rPr>
          <w:rFonts w:hint="eastAsia" w:ascii="仿宋_GB2312" w:hAnsi="仿宋_GB2312" w:eastAsia="仿宋_GB2312" w:cs="仿宋_GB2312"/>
          <w:szCs w:val="32"/>
        </w:rPr>
        <w:t>。现刑期至2026年4月16日止。属普管级罪犯。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Cs w:val="32"/>
        </w:rPr>
        <w:t>该犯自上次减刑以来确有悔改表现，具体事实如下：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Cs w:val="32"/>
        </w:rPr>
        <w:t>遵守监规：考核期内</w:t>
      </w: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有违规行为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，经民警批评教育后能够认识到自己的错误，能遵守法律法规及监规纪律，接受教育改造。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奖惩情况：该犯上次评定表扬剩余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考核分</w:t>
      </w:r>
      <w:r>
        <w:rPr>
          <w:rFonts w:hint="eastAsia" w:ascii="仿宋_GB2312" w:hAnsi="仿宋_GB2312" w:eastAsia="仿宋_GB2312" w:cs="仿宋_GB2312"/>
          <w:szCs w:val="32"/>
        </w:rPr>
        <w:t>344.5分，本轮考核期2023年4月至2025年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Cs w:val="32"/>
        </w:rPr>
        <w:t>月累计获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考核分3323</w:t>
      </w:r>
      <w:r>
        <w:rPr>
          <w:rFonts w:hint="eastAsia" w:ascii="仿宋_GB2312" w:hAnsi="仿宋_GB2312" w:eastAsia="仿宋_GB2312" w:cs="仿宋_GB2312"/>
          <w:szCs w:val="32"/>
        </w:rPr>
        <w:t>分，合计获得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考核分3667.5</w:t>
      </w:r>
      <w:r>
        <w:rPr>
          <w:rFonts w:hint="eastAsia" w:ascii="仿宋_GB2312" w:hAnsi="仿宋_GB2312" w:eastAsia="仿宋_GB2312" w:cs="仿宋_GB2312"/>
          <w:szCs w:val="32"/>
        </w:rPr>
        <w:t>分，表扬5次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物质奖励1次</w:t>
      </w:r>
      <w:r>
        <w:rPr>
          <w:rFonts w:hint="eastAsia" w:ascii="仿宋_GB2312" w:hAnsi="仿宋_GB2312" w:eastAsia="仿宋_GB2312" w:cs="仿宋_GB2312"/>
          <w:szCs w:val="32"/>
        </w:rPr>
        <w:t>；间隔期2023年7月28日至2025年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Cs w:val="32"/>
        </w:rPr>
        <w:t>月，获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考核分</w:t>
      </w:r>
      <w:r>
        <w:rPr>
          <w:rFonts w:hint="eastAsia" w:ascii="仿宋_GB2312" w:hAnsi="仿宋_GB2312" w:eastAsia="仿宋_GB2312" w:cs="仿宋_GB2312"/>
          <w:szCs w:val="32"/>
        </w:rPr>
        <w:t>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</w:rPr>
        <w:t>17分。</w:t>
      </w:r>
      <w:r>
        <w:rPr>
          <w:rFonts w:hint="eastAsia" w:ascii="仿宋_GB2312" w:hAnsi="仿宋_GB2312" w:cs="仿宋_GB2312"/>
          <w:szCs w:val="32"/>
          <w:lang w:val="en-US" w:eastAsia="zh-CN"/>
        </w:rPr>
        <w:t>考核期内</w:t>
      </w:r>
      <w:r>
        <w:rPr>
          <w:rFonts w:hint="eastAsia" w:ascii="仿宋_GB2312" w:hAnsi="仿宋_GB2312" w:eastAsia="仿宋_GB2312" w:cs="仿宋_GB2312"/>
          <w:szCs w:val="32"/>
        </w:rPr>
        <w:t>违规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2次，累计</w:t>
      </w:r>
      <w:r>
        <w:rPr>
          <w:rFonts w:hint="eastAsia" w:ascii="仿宋_GB2312" w:hAnsi="仿宋_GB2312" w:eastAsia="仿宋_GB2312" w:cs="仿宋_GB2312"/>
          <w:szCs w:val="32"/>
        </w:rPr>
        <w:t>扣3分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，无重大违规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该</w:t>
      </w:r>
      <w:r>
        <w:rPr>
          <w:rFonts w:hint="eastAsia" w:ascii="仿宋_GB2312" w:hAnsi="仿宋_GB2312" w:eastAsia="仿宋_GB2312" w:cs="仿宋_GB2312"/>
          <w:szCs w:val="32"/>
        </w:rPr>
        <w:t>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原判</w:t>
      </w:r>
      <w:r>
        <w:rPr>
          <w:rFonts w:hint="eastAsia" w:ascii="仿宋_GB2312" w:hAnsi="仿宋_GB2312" w:eastAsia="仿宋_GB2312" w:cs="仿宋_GB2312"/>
          <w:szCs w:val="32"/>
        </w:rPr>
        <w:t>财产性判项罚金250000元，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已</w:t>
      </w:r>
      <w:r>
        <w:rPr>
          <w:rFonts w:hint="eastAsia" w:ascii="仿宋_GB2312" w:hAnsi="仿宋_GB2312" w:eastAsia="仿宋_GB2312" w:cs="仿宋_GB2312"/>
          <w:szCs w:val="32"/>
        </w:rPr>
        <w:t>履行77200元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其中</w:t>
      </w:r>
      <w:r>
        <w:rPr>
          <w:rFonts w:hint="eastAsia" w:ascii="仿宋_GB2312" w:hAnsi="仿宋_GB2312" w:eastAsia="仿宋_GB2312" w:cs="仿宋_GB2312"/>
          <w:szCs w:val="32"/>
        </w:rPr>
        <w:t>原审诉讼期间缴纳50000元，2023年3月10日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向福建省</w:t>
      </w:r>
      <w:r>
        <w:rPr>
          <w:rFonts w:hint="eastAsia" w:ascii="仿宋_GB2312" w:hAnsi="仿宋_GB2312" w:eastAsia="仿宋_GB2312" w:cs="仿宋_GB2312"/>
          <w:szCs w:val="32"/>
        </w:rPr>
        <w:t>厦门市中级人民法院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缴纳罚金</w:t>
      </w:r>
      <w:r>
        <w:rPr>
          <w:rFonts w:hint="eastAsia" w:ascii="仿宋_GB2312" w:hAnsi="仿宋_GB2312" w:eastAsia="仿宋_GB2312" w:cs="仿宋_GB2312"/>
          <w:szCs w:val="32"/>
        </w:rPr>
        <w:t>7200元，本次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提请向</w:t>
      </w:r>
      <w:r>
        <w:rPr>
          <w:rFonts w:hint="eastAsia" w:ascii="仿宋_GB2312" w:hAnsi="仿宋_GB2312" w:eastAsia="仿宋_GB2312" w:cs="仿宋_GB2312"/>
          <w:szCs w:val="32"/>
        </w:rPr>
        <w:t>福建省云霄县人民法院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缴纳罚金</w:t>
      </w:r>
      <w:r>
        <w:rPr>
          <w:rFonts w:hint="eastAsia" w:ascii="仿宋_GB2312" w:hAnsi="仿宋_GB2312" w:eastAsia="仿宋_GB2312" w:cs="仿宋_GB2312"/>
          <w:szCs w:val="32"/>
        </w:rPr>
        <w:t>20000元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该犯</w:t>
      </w:r>
      <w:r>
        <w:rPr>
          <w:rFonts w:hint="eastAsia" w:ascii="仿宋_GB2312" w:hAnsi="仿宋_GB2312" w:eastAsia="仿宋_GB2312" w:cs="仿宋_GB2312"/>
          <w:szCs w:val="32"/>
        </w:rPr>
        <w:t>考核期月均消费2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68.21</w:t>
      </w:r>
      <w:r>
        <w:rPr>
          <w:rFonts w:hint="eastAsia" w:ascii="仿宋_GB2312" w:hAnsi="仿宋_GB2312" w:eastAsia="仿宋_GB2312" w:cs="仿宋_GB2312"/>
          <w:szCs w:val="32"/>
        </w:rPr>
        <w:t>元，账户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可用</w:t>
      </w:r>
      <w:r>
        <w:rPr>
          <w:rFonts w:hint="eastAsia" w:ascii="仿宋_GB2312" w:hAnsi="仿宋_GB2312" w:eastAsia="仿宋_GB2312" w:cs="仿宋_GB2312"/>
          <w:szCs w:val="32"/>
        </w:rPr>
        <w:t>余额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401.65</w:t>
      </w:r>
      <w:r>
        <w:rPr>
          <w:rFonts w:hint="eastAsia" w:ascii="仿宋_GB2312" w:hAnsi="仿宋_GB2312" w:eastAsia="仿宋_GB2312" w:cs="仿宋_GB2312"/>
          <w:szCs w:val="32"/>
        </w:rPr>
        <w:t>元。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省云霄县人民法院于2025年9月26日财产性判项复函载明：经查阅（2020)闽0622刑初186号、（2025)闽0622执707号卷宗，被告人方松青应缴交罚金人民币250000元，目前方松青已缴纳罚金70000元，尚有180000元未缴纳。截至2025年9月26日，本院通过全国法院网络执行查控系统、福建法院执行司法查控系统查询本案被执行人名下银行存款、车辆及其他交通运输工具、有价证券、不动产信息、工商登记信息等，开户在被执行人名下网络资金和银行账户有零星存款，本院依法予以冻结。登记在被执行人名下的有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房屋一套，本院依法予以查封。因本案执行标的额明显低于上述房屋价值，故暂不宜处置，本案的被执行人名下暂无其他可供执行财产。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原判财产性判项义务履行金额未达到其个人应履行总额30%</w:t>
      </w:r>
      <w:r>
        <w:rPr>
          <w:rFonts w:hint="eastAsia" w:ascii="仿宋_GB2312" w:hAnsi="仿宋_GB2312" w:eastAsia="仿宋_GB2312" w:cs="仿宋_GB2312"/>
          <w:szCs w:val="32"/>
        </w:rPr>
        <w:t>，属于从严掌握减刑对象，因此提请减刑幅度扣减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Cs w:val="32"/>
        </w:rPr>
        <w:t>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本案于2025年12月12日至2025年12月18日在狱内公示未收到不同意见。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《中华人民共和国刑事诉讼法》第二百七十三条第二款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szCs w:val="32"/>
        </w:rPr>
        <w:t>《中华人民共和国监狱法》第二十九条的规定，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建议对罪犯方松青予以减刑</w:t>
      </w: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个月。特提请你院审理裁定。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Cs w:val="32"/>
        </w:rPr>
        <w:t>此致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00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Cs w:val="32"/>
        </w:rPr>
        <w:t>福建省厦门市中级人民法院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00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Cs w:val="32"/>
        </w:rPr>
        <w:t>附件：⒈罪犯方松青卷宗</w:t>
      </w: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册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000000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份</w:t>
      </w:r>
    </w:p>
    <w:p>
      <w:pPr>
        <w:pStyle w:val="4"/>
        <w:spacing w:line="420" w:lineRule="exact"/>
        <w:ind w:left="640" w:right="-48" w:rightChars="-15"/>
        <w:rPr>
          <w:rFonts w:hint="eastAsia"/>
          <w:color w:val="000000"/>
          <w:szCs w:val="32"/>
        </w:rPr>
      </w:pPr>
    </w:p>
    <w:p>
      <w:pPr>
        <w:pStyle w:val="4"/>
        <w:tabs>
          <w:tab w:val="left" w:pos="8000"/>
        </w:tabs>
        <w:spacing w:line="420" w:lineRule="exact"/>
        <w:ind w:right="1014" w:rightChars="317"/>
        <w:jc w:val="right"/>
        <w:rPr>
          <w:color w:val="000000"/>
          <w:szCs w:val="32"/>
        </w:rPr>
      </w:pPr>
      <w:r>
        <w:rPr>
          <w:rFonts w:hint="eastAsia"/>
          <w:color w:val="000000"/>
          <w:szCs w:val="32"/>
          <w:lang w:val="en-US" w:eastAsia="zh-CN"/>
        </w:rPr>
        <w:t xml:space="preserve"> </w:t>
      </w:r>
      <w:r>
        <w:rPr>
          <w:rFonts w:hint="eastAsia"/>
          <w:color w:val="000000"/>
          <w:szCs w:val="32"/>
        </w:rPr>
        <w:t>福建省厦门监狱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694" w:rightChars="217"/>
        <w:jc w:val="right"/>
        <w:textAlignment w:val="auto"/>
        <w:rPr>
          <w:rFonts w:hint="eastAsia" w:ascii="仿宋_GB2312" w:hAnsi="仿宋_GB2312" w:eastAsia="仿宋_GB2312" w:cs="仿宋_GB2312"/>
          <w:color w:val="000000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Cs w:val="32"/>
        </w:rPr>
        <w:t>2025年12月22日</w:t>
      </w:r>
    </w:p>
    <w:p>
      <w:pPr>
        <w:pStyle w:val="4"/>
        <w:spacing w:line="420" w:lineRule="exact"/>
        <w:ind w:right="1280" w:rightChars="400"/>
        <w:jc w:val="right"/>
        <w:rPr>
          <w:rFonts w:hint="eastAsia" w:ascii="仿宋_GB2312" w:hAnsi="仿宋_GB2312" w:cs="仿宋_GB2312"/>
          <w:color w:val="000000"/>
          <w:szCs w:val="32"/>
        </w:rPr>
      </w:pPr>
    </w:p>
    <w:sectPr>
      <w:footerReference r:id="rId3" w:type="default"/>
      <w:footerReference r:id="rId4" w:type="even"/>
      <w:pgSz w:w="11907" w:h="16840"/>
      <w:pgMar w:top="1871" w:right="1304" w:bottom="1871" w:left="1587" w:header="1588" w:footer="1587" w:gutter="0"/>
      <w:cols w:space="720" w:num="1"/>
      <w:docGrid w:type="lines" w:linePitch="59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page" w:x="2042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2</w:t>
    </w:r>
    <w: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oNotHyphenateCaps/>
  <w:drawingGridHorizontalSpacing w:val="287"/>
  <w:drawingGridVerticalSpacing w:val="595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4ZjdmOTY4MjgxYWY1MWMwODg2MzAzOGZmZGNjNTEifQ=="/>
  </w:docVars>
  <w:rsids>
    <w:rsidRoot w:val="4B725619"/>
    <w:rsid w:val="00005E44"/>
    <w:rsid w:val="000456EC"/>
    <w:rsid w:val="000C78F0"/>
    <w:rsid w:val="001469C7"/>
    <w:rsid w:val="0017419B"/>
    <w:rsid w:val="00182B97"/>
    <w:rsid w:val="00185013"/>
    <w:rsid w:val="001C679A"/>
    <w:rsid w:val="00204BFC"/>
    <w:rsid w:val="0024788D"/>
    <w:rsid w:val="0027595A"/>
    <w:rsid w:val="0029154A"/>
    <w:rsid w:val="00292229"/>
    <w:rsid w:val="002E0AB7"/>
    <w:rsid w:val="002F441D"/>
    <w:rsid w:val="0031642D"/>
    <w:rsid w:val="003B6C74"/>
    <w:rsid w:val="003C0AB1"/>
    <w:rsid w:val="003E3E45"/>
    <w:rsid w:val="00421F92"/>
    <w:rsid w:val="00447D4F"/>
    <w:rsid w:val="004666D2"/>
    <w:rsid w:val="004B490C"/>
    <w:rsid w:val="00540A30"/>
    <w:rsid w:val="005662D1"/>
    <w:rsid w:val="00571FE3"/>
    <w:rsid w:val="005C5A63"/>
    <w:rsid w:val="006066CC"/>
    <w:rsid w:val="00675C41"/>
    <w:rsid w:val="00686FA0"/>
    <w:rsid w:val="00696EAF"/>
    <w:rsid w:val="007318C1"/>
    <w:rsid w:val="00782104"/>
    <w:rsid w:val="007824E9"/>
    <w:rsid w:val="007B3F4A"/>
    <w:rsid w:val="007F25CC"/>
    <w:rsid w:val="00834658"/>
    <w:rsid w:val="00867A38"/>
    <w:rsid w:val="00872803"/>
    <w:rsid w:val="008E6EC6"/>
    <w:rsid w:val="00915EDC"/>
    <w:rsid w:val="009179EA"/>
    <w:rsid w:val="00932021"/>
    <w:rsid w:val="009337AA"/>
    <w:rsid w:val="00974A7B"/>
    <w:rsid w:val="009838A7"/>
    <w:rsid w:val="009E4A2A"/>
    <w:rsid w:val="00A3456E"/>
    <w:rsid w:val="00A369A4"/>
    <w:rsid w:val="00A53292"/>
    <w:rsid w:val="00A727B4"/>
    <w:rsid w:val="00A92F60"/>
    <w:rsid w:val="00AE4319"/>
    <w:rsid w:val="00B842C0"/>
    <w:rsid w:val="00B90A71"/>
    <w:rsid w:val="00C26A31"/>
    <w:rsid w:val="00C36201"/>
    <w:rsid w:val="00C45AAC"/>
    <w:rsid w:val="00CD0C8D"/>
    <w:rsid w:val="00CF720A"/>
    <w:rsid w:val="00D03882"/>
    <w:rsid w:val="00D21E25"/>
    <w:rsid w:val="00D32305"/>
    <w:rsid w:val="00D642FC"/>
    <w:rsid w:val="00D77FC5"/>
    <w:rsid w:val="00DA6E77"/>
    <w:rsid w:val="00DC6627"/>
    <w:rsid w:val="00DD6ED9"/>
    <w:rsid w:val="00DE7A08"/>
    <w:rsid w:val="00E53808"/>
    <w:rsid w:val="00ED05E5"/>
    <w:rsid w:val="00ED251B"/>
    <w:rsid w:val="00EF26A6"/>
    <w:rsid w:val="00F14886"/>
    <w:rsid w:val="00F45321"/>
    <w:rsid w:val="00FB3B4D"/>
    <w:rsid w:val="010212D3"/>
    <w:rsid w:val="013D37B4"/>
    <w:rsid w:val="015C2B0C"/>
    <w:rsid w:val="01752EEC"/>
    <w:rsid w:val="01AC54CC"/>
    <w:rsid w:val="02690F91"/>
    <w:rsid w:val="02C0622E"/>
    <w:rsid w:val="0377139E"/>
    <w:rsid w:val="03B06102"/>
    <w:rsid w:val="0432222E"/>
    <w:rsid w:val="053B110E"/>
    <w:rsid w:val="05C84967"/>
    <w:rsid w:val="05C94F37"/>
    <w:rsid w:val="05F4462A"/>
    <w:rsid w:val="06F1205B"/>
    <w:rsid w:val="07042440"/>
    <w:rsid w:val="07193A6D"/>
    <w:rsid w:val="07721621"/>
    <w:rsid w:val="07723961"/>
    <w:rsid w:val="07F105CC"/>
    <w:rsid w:val="07F24F95"/>
    <w:rsid w:val="086F0C0A"/>
    <w:rsid w:val="08F0389E"/>
    <w:rsid w:val="09055EDD"/>
    <w:rsid w:val="094B5E78"/>
    <w:rsid w:val="09C747E1"/>
    <w:rsid w:val="09D65705"/>
    <w:rsid w:val="09DC6DD1"/>
    <w:rsid w:val="0A152B0B"/>
    <w:rsid w:val="0A1C369E"/>
    <w:rsid w:val="0B151D87"/>
    <w:rsid w:val="0BE21D87"/>
    <w:rsid w:val="0C0048F0"/>
    <w:rsid w:val="0C081499"/>
    <w:rsid w:val="0C9421D8"/>
    <w:rsid w:val="0D583CDF"/>
    <w:rsid w:val="0D975F07"/>
    <w:rsid w:val="0DBF259D"/>
    <w:rsid w:val="0DD146F3"/>
    <w:rsid w:val="0E06130A"/>
    <w:rsid w:val="0E2E1022"/>
    <w:rsid w:val="0E755606"/>
    <w:rsid w:val="0F56269F"/>
    <w:rsid w:val="0F7B5746"/>
    <w:rsid w:val="0FDC478C"/>
    <w:rsid w:val="105459B2"/>
    <w:rsid w:val="10806FC5"/>
    <w:rsid w:val="112F6828"/>
    <w:rsid w:val="11D7156D"/>
    <w:rsid w:val="126B7875"/>
    <w:rsid w:val="129D1F11"/>
    <w:rsid w:val="12DB4186"/>
    <w:rsid w:val="12ED571D"/>
    <w:rsid w:val="12FA27EF"/>
    <w:rsid w:val="135209D9"/>
    <w:rsid w:val="13A3518E"/>
    <w:rsid w:val="149C6ED6"/>
    <w:rsid w:val="156F6517"/>
    <w:rsid w:val="15E21D32"/>
    <w:rsid w:val="15F222C6"/>
    <w:rsid w:val="167F0040"/>
    <w:rsid w:val="16F7073B"/>
    <w:rsid w:val="170D5F30"/>
    <w:rsid w:val="17252C18"/>
    <w:rsid w:val="179C786B"/>
    <w:rsid w:val="17B53AE1"/>
    <w:rsid w:val="17BB60B3"/>
    <w:rsid w:val="17C35FF0"/>
    <w:rsid w:val="17C67BCF"/>
    <w:rsid w:val="17CF1E12"/>
    <w:rsid w:val="18900EC9"/>
    <w:rsid w:val="19316EDD"/>
    <w:rsid w:val="19547444"/>
    <w:rsid w:val="19E03ABF"/>
    <w:rsid w:val="1A804B59"/>
    <w:rsid w:val="1A855D6C"/>
    <w:rsid w:val="1AAB4490"/>
    <w:rsid w:val="1AD46B3E"/>
    <w:rsid w:val="1B5B1CF8"/>
    <w:rsid w:val="1B7729BF"/>
    <w:rsid w:val="1C0366CD"/>
    <w:rsid w:val="1C0C3C77"/>
    <w:rsid w:val="1C53554E"/>
    <w:rsid w:val="1C596646"/>
    <w:rsid w:val="1C8862F5"/>
    <w:rsid w:val="1D4A2BDC"/>
    <w:rsid w:val="1DF801B2"/>
    <w:rsid w:val="1E2412E4"/>
    <w:rsid w:val="1E83759C"/>
    <w:rsid w:val="1E865046"/>
    <w:rsid w:val="1EDF625A"/>
    <w:rsid w:val="1F175856"/>
    <w:rsid w:val="1F58635D"/>
    <w:rsid w:val="21325ABC"/>
    <w:rsid w:val="221B2287"/>
    <w:rsid w:val="22EC5858"/>
    <w:rsid w:val="23847B8D"/>
    <w:rsid w:val="23F30F1C"/>
    <w:rsid w:val="247E72A7"/>
    <w:rsid w:val="2494750E"/>
    <w:rsid w:val="251B1BA0"/>
    <w:rsid w:val="257323FC"/>
    <w:rsid w:val="264A4F8F"/>
    <w:rsid w:val="26556F0F"/>
    <w:rsid w:val="26653B78"/>
    <w:rsid w:val="266A70CB"/>
    <w:rsid w:val="27A82DAA"/>
    <w:rsid w:val="27BF7437"/>
    <w:rsid w:val="2808627D"/>
    <w:rsid w:val="285E5526"/>
    <w:rsid w:val="288973D9"/>
    <w:rsid w:val="28D12EDC"/>
    <w:rsid w:val="28E8468D"/>
    <w:rsid w:val="29A21708"/>
    <w:rsid w:val="29DD2E36"/>
    <w:rsid w:val="2A03587F"/>
    <w:rsid w:val="2A605831"/>
    <w:rsid w:val="2A985D2D"/>
    <w:rsid w:val="2ABA4B49"/>
    <w:rsid w:val="2AC90520"/>
    <w:rsid w:val="2ACB100D"/>
    <w:rsid w:val="2B171CB6"/>
    <w:rsid w:val="2B485E02"/>
    <w:rsid w:val="2B5D1F3F"/>
    <w:rsid w:val="2BBE18D7"/>
    <w:rsid w:val="2C202412"/>
    <w:rsid w:val="2C2D4057"/>
    <w:rsid w:val="2C431C0B"/>
    <w:rsid w:val="2C843868"/>
    <w:rsid w:val="2C91644C"/>
    <w:rsid w:val="2CA3136C"/>
    <w:rsid w:val="2CDF1DBC"/>
    <w:rsid w:val="2E162BC6"/>
    <w:rsid w:val="2E271B44"/>
    <w:rsid w:val="2E7130A7"/>
    <w:rsid w:val="2F6445E0"/>
    <w:rsid w:val="2FA70FAC"/>
    <w:rsid w:val="2FD95FAC"/>
    <w:rsid w:val="3005388F"/>
    <w:rsid w:val="30747BFA"/>
    <w:rsid w:val="30D47492"/>
    <w:rsid w:val="30EF639D"/>
    <w:rsid w:val="31192F1A"/>
    <w:rsid w:val="314B6D86"/>
    <w:rsid w:val="317F1D7B"/>
    <w:rsid w:val="3190000A"/>
    <w:rsid w:val="31F36CD7"/>
    <w:rsid w:val="322F74BB"/>
    <w:rsid w:val="324E2BAB"/>
    <w:rsid w:val="32514AF0"/>
    <w:rsid w:val="32AC3AD3"/>
    <w:rsid w:val="32D82BDF"/>
    <w:rsid w:val="32E36C3E"/>
    <w:rsid w:val="331C7A3F"/>
    <w:rsid w:val="3328049F"/>
    <w:rsid w:val="33542A8B"/>
    <w:rsid w:val="3377371E"/>
    <w:rsid w:val="33CA2808"/>
    <w:rsid w:val="33DC12A7"/>
    <w:rsid w:val="340B7CD4"/>
    <w:rsid w:val="34485201"/>
    <w:rsid w:val="344E0782"/>
    <w:rsid w:val="344F456B"/>
    <w:rsid w:val="346F16AA"/>
    <w:rsid w:val="347470B8"/>
    <w:rsid w:val="363F3222"/>
    <w:rsid w:val="36617D14"/>
    <w:rsid w:val="36AA1AAF"/>
    <w:rsid w:val="36E47C07"/>
    <w:rsid w:val="36F12056"/>
    <w:rsid w:val="36F21C30"/>
    <w:rsid w:val="374D7F26"/>
    <w:rsid w:val="37644A28"/>
    <w:rsid w:val="37AC0E04"/>
    <w:rsid w:val="37FF5D6B"/>
    <w:rsid w:val="38497FF0"/>
    <w:rsid w:val="388441A0"/>
    <w:rsid w:val="395436E1"/>
    <w:rsid w:val="397F6EC8"/>
    <w:rsid w:val="39992125"/>
    <w:rsid w:val="39FE6F51"/>
    <w:rsid w:val="3A46238F"/>
    <w:rsid w:val="3A773C22"/>
    <w:rsid w:val="3A803BCA"/>
    <w:rsid w:val="3B790662"/>
    <w:rsid w:val="3B850A8F"/>
    <w:rsid w:val="3BAC1D73"/>
    <w:rsid w:val="3BFF6B0B"/>
    <w:rsid w:val="3C1B0022"/>
    <w:rsid w:val="3C322526"/>
    <w:rsid w:val="3C6B36C8"/>
    <w:rsid w:val="3CB34333"/>
    <w:rsid w:val="3D5868FB"/>
    <w:rsid w:val="3DA624D3"/>
    <w:rsid w:val="3E8322A3"/>
    <w:rsid w:val="3E8D5B42"/>
    <w:rsid w:val="3EA06E90"/>
    <w:rsid w:val="3F235BE8"/>
    <w:rsid w:val="40094FBB"/>
    <w:rsid w:val="404572B9"/>
    <w:rsid w:val="40F94AA0"/>
    <w:rsid w:val="412D5350"/>
    <w:rsid w:val="41662FA6"/>
    <w:rsid w:val="417F5983"/>
    <w:rsid w:val="42035EAB"/>
    <w:rsid w:val="431245CD"/>
    <w:rsid w:val="432F4D6C"/>
    <w:rsid w:val="44BD3D13"/>
    <w:rsid w:val="44C77B6B"/>
    <w:rsid w:val="44F669DA"/>
    <w:rsid w:val="4554767A"/>
    <w:rsid w:val="457E1FEA"/>
    <w:rsid w:val="459317E9"/>
    <w:rsid w:val="45E81812"/>
    <w:rsid w:val="46591125"/>
    <w:rsid w:val="46740FDB"/>
    <w:rsid w:val="46BE0BE5"/>
    <w:rsid w:val="473E1A0F"/>
    <w:rsid w:val="474C78BE"/>
    <w:rsid w:val="4903245A"/>
    <w:rsid w:val="49104D90"/>
    <w:rsid w:val="492C52EC"/>
    <w:rsid w:val="49442EBD"/>
    <w:rsid w:val="49A45029"/>
    <w:rsid w:val="49E13368"/>
    <w:rsid w:val="49E24161"/>
    <w:rsid w:val="4A037E9C"/>
    <w:rsid w:val="4A0E7F9A"/>
    <w:rsid w:val="4A4C557E"/>
    <w:rsid w:val="4A7364C9"/>
    <w:rsid w:val="4A916B52"/>
    <w:rsid w:val="4A951738"/>
    <w:rsid w:val="4A9F7723"/>
    <w:rsid w:val="4AC56F8C"/>
    <w:rsid w:val="4B191BD3"/>
    <w:rsid w:val="4B725619"/>
    <w:rsid w:val="4BE02C05"/>
    <w:rsid w:val="4C9A335F"/>
    <w:rsid w:val="4CDA310C"/>
    <w:rsid w:val="4D754615"/>
    <w:rsid w:val="4D9077EC"/>
    <w:rsid w:val="4E016B22"/>
    <w:rsid w:val="4E1210EF"/>
    <w:rsid w:val="4E127984"/>
    <w:rsid w:val="4E714F41"/>
    <w:rsid w:val="4E7B3B8F"/>
    <w:rsid w:val="4EDF4B7A"/>
    <w:rsid w:val="4EE04F57"/>
    <w:rsid w:val="4F1E41D1"/>
    <w:rsid w:val="4F2E566D"/>
    <w:rsid w:val="4F454AFF"/>
    <w:rsid w:val="4FCB773E"/>
    <w:rsid w:val="4FFE3514"/>
    <w:rsid w:val="50060756"/>
    <w:rsid w:val="503D5BAC"/>
    <w:rsid w:val="509427E0"/>
    <w:rsid w:val="50CC27E1"/>
    <w:rsid w:val="50FA7175"/>
    <w:rsid w:val="511C6605"/>
    <w:rsid w:val="51374223"/>
    <w:rsid w:val="516E7FA1"/>
    <w:rsid w:val="521603B1"/>
    <w:rsid w:val="522D1A22"/>
    <w:rsid w:val="52782A7B"/>
    <w:rsid w:val="52AD1332"/>
    <w:rsid w:val="52B626C2"/>
    <w:rsid w:val="52B66E3F"/>
    <w:rsid w:val="52D2082C"/>
    <w:rsid w:val="53117ECE"/>
    <w:rsid w:val="53714F6D"/>
    <w:rsid w:val="53CC0384"/>
    <w:rsid w:val="540D17B8"/>
    <w:rsid w:val="54977113"/>
    <w:rsid w:val="54A95482"/>
    <w:rsid w:val="54B236FD"/>
    <w:rsid w:val="54BE21B0"/>
    <w:rsid w:val="54E42107"/>
    <w:rsid w:val="55046AED"/>
    <w:rsid w:val="55C21AC0"/>
    <w:rsid w:val="55FB3E3B"/>
    <w:rsid w:val="5611571D"/>
    <w:rsid w:val="57D350CB"/>
    <w:rsid w:val="58641705"/>
    <w:rsid w:val="587F34E0"/>
    <w:rsid w:val="599F4978"/>
    <w:rsid w:val="59AF68B4"/>
    <w:rsid w:val="5A7617B5"/>
    <w:rsid w:val="5AA83904"/>
    <w:rsid w:val="5B7E2B2B"/>
    <w:rsid w:val="5BC22540"/>
    <w:rsid w:val="5C68509B"/>
    <w:rsid w:val="5CB02645"/>
    <w:rsid w:val="5CB8517D"/>
    <w:rsid w:val="5CD33A8C"/>
    <w:rsid w:val="5D1C7825"/>
    <w:rsid w:val="5D423C53"/>
    <w:rsid w:val="5EA70DDA"/>
    <w:rsid w:val="5EDA252D"/>
    <w:rsid w:val="6096183C"/>
    <w:rsid w:val="60CA0AC9"/>
    <w:rsid w:val="60DA7875"/>
    <w:rsid w:val="62092348"/>
    <w:rsid w:val="63102F17"/>
    <w:rsid w:val="63640563"/>
    <w:rsid w:val="638E5055"/>
    <w:rsid w:val="63F85F50"/>
    <w:rsid w:val="643171EC"/>
    <w:rsid w:val="644156DF"/>
    <w:rsid w:val="64694E75"/>
    <w:rsid w:val="65AC1891"/>
    <w:rsid w:val="664423EE"/>
    <w:rsid w:val="66507ADB"/>
    <w:rsid w:val="66747437"/>
    <w:rsid w:val="66B048AA"/>
    <w:rsid w:val="66C84AAE"/>
    <w:rsid w:val="66CC759D"/>
    <w:rsid w:val="66DA0A03"/>
    <w:rsid w:val="6707422B"/>
    <w:rsid w:val="67097636"/>
    <w:rsid w:val="67523CF7"/>
    <w:rsid w:val="67D873D3"/>
    <w:rsid w:val="68BB494C"/>
    <w:rsid w:val="68C226E4"/>
    <w:rsid w:val="68C5374A"/>
    <w:rsid w:val="69BA4211"/>
    <w:rsid w:val="69DE3203"/>
    <w:rsid w:val="6A302052"/>
    <w:rsid w:val="6A8A4AA7"/>
    <w:rsid w:val="6ACC4216"/>
    <w:rsid w:val="6AFA7335"/>
    <w:rsid w:val="6B4E1A0A"/>
    <w:rsid w:val="6B7268D3"/>
    <w:rsid w:val="6B8C5BF8"/>
    <w:rsid w:val="6B9133FC"/>
    <w:rsid w:val="6B934EB3"/>
    <w:rsid w:val="6BCF023E"/>
    <w:rsid w:val="6C603B0C"/>
    <w:rsid w:val="6C6C6A21"/>
    <w:rsid w:val="6CE570BC"/>
    <w:rsid w:val="6CE71890"/>
    <w:rsid w:val="6CF60EAA"/>
    <w:rsid w:val="6D4A7888"/>
    <w:rsid w:val="6D52496E"/>
    <w:rsid w:val="6E1A7D08"/>
    <w:rsid w:val="6E8E14A3"/>
    <w:rsid w:val="6F2553CD"/>
    <w:rsid w:val="6FA06A93"/>
    <w:rsid w:val="701D6CBC"/>
    <w:rsid w:val="70594E50"/>
    <w:rsid w:val="706B694B"/>
    <w:rsid w:val="70706C59"/>
    <w:rsid w:val="707B5E51"/>
    <w:rsid w:val="708C3EB2"/>
    <w:rsid w:val="70C620AA"/>
    <w:rsid w:val="71091A03"/>
    <w:rsid w:val="7179727C"/>
    <w:rsid w:val="71996C18"/>
    <w:rsid w:val="71A36668"/>
    <w:rsid w:val="721E3C93"/>
    <w:rsid w:val="72383B93"/>
    <w:rsid w:val="72AD35A9"/>
    <w:rsid w:val="72B555B6"/>
    <w:rsid w:val="72CF000F"/>
    <w:rsid w:val="72F92F64"/>
    <w:rsid w:val="7308668A"/>
    <w:rsid w:val="73264A55"/>
    <w:rsid w:val="740B34BA"/>
    <w:rsid w:val="747118DC"/>
    <w:rsid w:val="74AA4002"/>
    <w:rsid w:val="76325D90"/>
    <w:rsid w:val="767B44FF"/>
    <w:rsid w:val="77355051"/>
    <w:rsid w:val="774502DB"/>
    <w:rsid w:val="77E172B0"/>
    <w:rsid w:val="783E0E99"/>
    <w:rsid w:val="785E6189"/>
    <w:rsid w:val="78C10760"/>
    <w:rsid w:val="78CA6B85"/>
    <w:rsid w:val="78F35B1E"/>
    <w:rsid w:val="795E0B4D"/>
    <w:rsid w:val="796F7A24"/>
    <w:rsid w:val="79C141E6"/>
    <w:rsid w:val="7AA747D5"/>
    <w:rsid w:val="7AF51CBC"/>
    <w:rsid w:val="7B650D27"/>
    <w:rsid w:val="7B670C9A"/>
    <w:rsid w:val="7B972A5D"/>
    <w:rsid w:val="7BA33F9B"/>
    <w:rsid w:val="7C9C14A2"/>
    <w:rsid w:val="7CB31300"/>
    <w:rsid w:val="7CD1333A"/>
    <w:rsid w:val="7CEA6716"/>
    <w:rsid w:val="7D0F38BE"/>
    <w:rsid w:val="7DA66D8B"/>
    <w:rsid w:val="7DCD01AA"/>
    <w:rsid w:val="7EF04150"/>
    <w:rsid w:val="7F424AD7"/>
    <w:rsid w:val="7F613BF7"/>
    <w:rsid w:val="7F84366A"/>
    <w:rsid w:val="7FD3214E"/>
    <w:rsid w:val="7FDC4D7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 w:locked="1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 w:locked="1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Salutation"/>
    <w:basedOn w:val="1"/>
    <w:next w:val="1"/>
    <w:qFormat/>
    <w:uiPriority w:val="0"/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rPr>
      <w:lang w:val="en-US" w:eastAsia="zh-CN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qFormat/>
    <w:uiPriority w:val="0"/>
    <w:rPr>
      <w:rFonts w:cs="Times New Roman"/>
    </w:rPr>
  </w:style>
  <w:style w:type="character" w:styleId="11">
    <w:name w:val="Emphasis"/>
    <w:basedOn w:val="9"/>
    <w:qFormat/>
    <w:locked/>
    <w:uiPriority w:val="0"/>
    <w:rPr>
      <w:i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  <w:style w:type="paragraph" w:customStyle="1" w:styleId="13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4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15">
    <w:name w:val="小标题"/>
    <w:basedOn w:val="1"/>
    <w:qFormat/>
    <w:uiPriority w:val="0"/>
    <w:pPr>
      <w:ind w:firstLine="624"/>
    </w:pPr>
    <w:rPr>
      <w:rFonts w:eastAsia="黑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157</Words>
  <Characters>898</Characters>
  <Lines>7</Lines>
  <Paragraphs>2</Paragraphs>
  <TotalTime>1</TotalTime>
  <ScaleCrop>false</ScaleCrop>
  <LinksUpToDate>false</LinksUpToDate>
  <CharactersWithSpaces>1053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2019-12-10T02:01:00Z</dcterms:created>
  <dc:creator>郑凯宁</dc:creator>
  <cp:lastModifiedBy>周文娟</cp:lastModifiedBy>
  <cp:lastPrinted>2025-05-06T23:40:00Z</cp:lastPrinted>
  <dcterms:modified xsi:type="dcterms:W3CDTF">2026-02-02T06:27:59Z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87ABF00AEBAE46ED90FD098D764019C0</vt:lpwstr>
  </property>
</Properties>
</file>