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240" w:lineRule="auto"/>
        <w:ind w:left="640" w:right="32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829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林宗坤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福建省泉州市泉港区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月27日作出（202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）闽05刑初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号刑事附带民事判决，以被告人</w:t>
      </w:r>
      <w:r>
        <w:rPr>
          <w:rFonts w:hint="eastAsia" w:ascii="仿宋_GB2312"/>
          <w:szCs w:val="32"/>
          <w:lang w:eastAsia="zh-CN"/>
        </w:rPr>
        <w:t>林宗坤</w:t>
      </w:r>
      <w:r>
        <w:rPr>
          <w:rFonts w:hint="eastAsia" w:ascii="仿宋_GB2312"/>
          <w:szCs w:val="32"/>
        </w:rPr>
        <w:t>犯故意杀人罪，判处死刑，缓期二年执行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剥夺政治权利终身，赔偿附带民事诉讼原告人人民币</w:t>
      </w:r>
      <w:r>
        <w:rPr>
          <w:rFonts w:hint="eastAsia" w:ascii="仿宋_GB2312"/>
          <w:szCs w:val="32"/>
          <w:lang w:val="en-US" w:eastAsia="zh-CN"/>
        </w:rPr>
        <w:t>60758</w:t>
      </w:r>
      <w:r>
        <w:rPr>
          <w:rFonts w:hint="eastAsia" w:ascii="仿宋_GB2312"/>
          <w:szCs w:val="32"/>
        </w:rPr>
        <w:t>元。原审</w:t>
      </w:r>
      <w:r>
        <w:rPr>
          <w:rFonts w:hint="eastAsia" w:ascii="仿宋_GB2312"/>
          <w:szCs w:val="32"/>
          <w:lang w:eastAsia="zh-CN"/>
        </w:rPr>
        <w:t>附带民事诉讼原告人</w:t>
      </w:r>
      <w:r>
        <w:rPr>
          <w:rFonts w:hint="eastAsia" w:ascii="仿宋_GB2312"/>
          <w:szCs w:val="32"/>
        </w:rPr>
        <w:t>不服，提出上诉。2023年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福建省高级人民法院作出（202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）闽刑终</w:t>
      </w:r>
      <w:r>
        <w:rPr>
          <w:rFonts w:hint="eastAsia" w:ascii="仿宋_GB2312"/>
          <w:szCs w:val="32"/>
          <w:lang w:val="en-US" w:eastAsia="zh-CN"/>
        </w:rPr>
        <w:t>118</w:t>
      </w:r>
      <w:r>
        <w:rPr>
          <w:rFonts w:hint="eastAsia" w:ascii="仿宋_GB2312"/>
          <w:szCs w:val="32"/>
        </w:rPr>
        <w:t>号刑事附带民事</w:t>
      </w:r>
      <w:r>
        <w:rPr>
          <w:rFonts w:hint="eastAsia" w:ascii="仿宋_GB2312"/>
          <w:szCs w:val="32"/>
          <w:lang w:eastAsia="zh-CN"/>
        </w:rPr>
        <w:t>裁定：驳回上诉，维持原判；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2023）闽刑核69431276号刑事裁定，核准</w:t>
      </w:r>
      <w:r>
        <w:rPr>
          <w:rFonts w:hint="eastAsia" w:ascii="仿宋_GB2312"/>
          <w:color w:val="auto"/>
          <w:szCs w:val="32"/>
        </w:rPr>
        <w:t>泉州市中级人民法院（202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）闽05刑初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号</w:t>
      </w:r>
      <w:r>
        <w:rPr>
          <w:rFonts w:hint="eastAsia" w:ascii="仿宋_GB2312"/>
          <w:color w:val="auto"/>
          <w:szCs w:val="32"/>
          <w:lang w:val="en-US" w:eastAsia="zh-CN"/>
        </w:rPr>
        <w:t>对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eastAsia="zh-CN"/>
        </w:rPr>
        <w:t>林宗坤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的刑事判决。</w:t>
      </w:r>
      <w:r>
        <w:rPr>
          <w:rFonts w:hint="eastAsia" w:ascii="仿宋_GB2312"/>
          <w:szCs w:val="32"/>
          <w:lang w:eastAsia="zh-CN"/>
        </w:rPr>
        <w:t>死刑，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考验期</w:t>
      </w:r>
      <w:r>
        <w:rPr>
          <w:rFonts w:hint="eastAsia" w:ascii="仿宋_GB2312"/>
          <w:szCs w:val="32"/>
        </w:rPr>
        <w:t>自2023年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</w:t>
      </w:r>
      <w:r>
        <w:rPr>
          <w:rFonts w:hint="eastAsia" w:ascii="仿宋_GB2312"/>
          <w:szCs w:val="32"/>
          <w:lang w:eastAsia="zh-CN"/>
        </w:rPr>
        <w:t>至</w:t>
      </w:r>
      <w:r>
        <w:rPr>
          <w:rFonts w:hint="eastAsia" w:ascii="仿宋_GB2312"/>
          <w:szCs w:val="32"/>
          <w:lang w:val="en-US" w:eastAsia="zh-CN"/>
        </w:rPr>
        <w:t>2025年9月11日届满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判决生效后，于</w:t>
      </w:r>
      <w:r>
        <w:rPr>
          <w:rFonts w:hint="eastAsia" w:ascii="仿宋_GB2312"/>
          <w:szCs w:val="32"/>
        </w:rPr>
        <w:t>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属考察期罪犯。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林宗坤</w:t>
      </w:r>
      <w:r>
        <w:rPr>
          <w:rFonts w:hint="eastAsia" w:ascii="仿宋_GB2312"/>
          <w:szCs w:val="32"/>
        </w:rPr>
        <w:t>在死刑缓期执行期间没有故意犯罪，自入监以来改造表现如下：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：能遵守法律法规及监规纪律，接受教育改造。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奖惩情况：该犯考核期</w:t>
      </w:r>
      <w:r>
        <w:rPr>
          <w:rFonts w:hint="eastAsia" w:ascii="仿宋_GB2312"/>
          <w:szCs w:val="32"/>
        </w:rPr>
        <w:t>2023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2025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  <w:lang w:val="zh-CN"/>
        </w:rPr>
        <w:t>月累计获</w:t>
      </w:r>
      <w:r>
        <w:rPr>
          <w:rFonts w:hint="eastAsia" w:ascii="仿宋_GB2312"/>
          <w:szCs w:val="32"/>
          <w:lang w:val="en-US" w:eastAsia="zh-CN"/>
        </w:rPr>
        <w:t>考</w:t>
      </w:r>
      <w:r>
        <w:rPr>
          <w:rFonts w:hint="eastAsia" w:ascii="仿宋_GB2312"/>
          <w:szCs w:val="32"/>
          <w:lang w:val="zh-CN"/>
        </w:rPr>
        <w:t>核分</w:t>
      </w:r>
      <w:r>
        <w:rPr>
          <w:rFonts w:hint="eastAsia" w:ascii="仿宋_GB2312"/>
          <w:szCs w:val="32"/>
          <w:lang w:val="en-US" w:eastAsia="zh-CN"/>
        </w:rPr>
        <w:t>2262</w:t>
      </w:r>
      <w:r>
        <w:rPr>
          <w:rFonts w:hint="eastAsia" w:ascii="仿宋_GB2312"/>
          <w:szCs w:val="32"/>
          <w:lang w:val="zh-CN"/>
        </w:rPr>
        <w:t>分，表扬</w:t>
      </w:r>
      <w:r>
        <w:rPr>
          <w:rFonts w:hint="eastAsia" w:ascii="仿宋_GB2312"/>
          <w:szCs w:val="32"/>
        </w:rPr>
        <w:t>3</w:t>
      </w:r>
      <w:r>
        <w:rPr>
          <w:rFonts w:hint="eastAsia" w:ascii="仿宋_GB2312"/>
          <w:szCs w:val="32"/>
          <w:lang w:val="zh-CN"/>
        </w:rPr>
        <w:t>次；考核期内无违规扣分。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</w:t>
      </w:r>
      <w:r>
        <w:rPr>
          <w:rFonts w:hint="eastAsia" w:ascii="仿宋_GB2312"/>
          <w:szCs w:val="32"/>
        </w:rPr>
        <w:t>赔偿附带民事诉讼原告人人民币</w:t>
      </w:r>
      <w:r>
        <w:rPr>
          <w:rFonts w:hint="eastAsia" w:ascii="仿宋_GB2312"/>
          <w:szCs w:val="32"/>
          <w:lang w:val="en-US" w:eastAsia="zh-CN"/>
        </w:rPr>
        <w:t>60758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，未履行</w:t>
      </w:r>
      <w:r>
        <w:rPr>
          <w:rFonts w:hint="eastAsia" w:ascii="仿宋_GB2312"/>
          <w:szCs w:val="32"/>
          <w:lang w:val="zh-CN"/>
        </w:rPr>
        <w:t>。</w:t>
      </w:r>
      <w:r>
        <w:rPr>
          <w:rFonts w:hint="eastAsia" w:ascii="仿宋_GB2312"/>
          <w:color w:val="auto"/>
          <w:szCs w:val="32"/>
          <w:lang w:val="zh-CN"/>
        </w:rPr>
        <w:t>考核期月均消费168.53元，账户可用余额555.83 元。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 w:cs="仿宋_GB2312"/>
          <w:color w:val="auto"/>
          <w:szCs w:val="32"/>
        </w:rPr>
        <w:t>该犯系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因故意杀人罪</w:t>
      </w:r>
      <w:r>
        <w:rPr>
          <w:rFonts w:hint="eastAsia" w:ascii="仿宋_GB2312" w:cs="仿宋_GB2312"/>
          <w:color w:val="auto"/>
          <w:szCs w:val="32"/>
        </w:rPr>
        <w:t>被判处死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刑，</w:t>
      </w:r>
      <w:r>
        <w:rPr>
          <w:rFonts w:hint="eastAsia" w:ascii="仿宋_GB2312" w:cs="仿宋_GB2312"/>
          <w:color w:val="auto"/>
          <w:szCs w:val="32"/>
        </w:rPr>
        <w:t>缓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期二年执行的罪犯</w:t>
      </w:r>
      <w:r>
        <w:rPr>
          <w:rFonts w:hint="eastAsia" w:ascii="仿宋_GB2312" w:cs="仿宋_GB2312"/>
          <w:color w:val="auto"/>
          <w:szCs w:val="32"/>
        </w:rPr>
        <w:t>，属于从严掌握减刑对象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lang w:val="zh-CN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  <w:lang w:val="zh-CN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highlight w:val="none"/>
          <w:lang w:val="zh-CN"/>
        </w:rPr>
        <w:t>因此，依照《中华人民共和国刑法》第五十条、第五十七条，《中华人民共和国刑事诉讼法》第二百六十一条和《中华人民共和国监狱法》第三十一条</w:t>
      </w:r>
      <w:r>
        <w:rPr>
          <w:rFonts w:hint="eastAsia" w:ascii="仿宋_GB2312"/>
          <w:szCs w:val="32"/>
          <w:highlight w:val="none"/>
          <w:lang w:val="en-US" w:eastAsia="zh-CN"/>
        </w:rPr>
        <w:t>之</w:t>
      </w:r>
      <w:r>
        <w:rPr>
          <w:rFonts w:hint="eastAsia" w:ascii="仿宋_GB2312"/>
          <w:szCs w:val="32"/>
          <w:highlight w:val="none"/>
          <w:lang w:val="zh-CN"/>
        </w:rPr>
        <w:t>规定，建议对罪犯</w:t>
      </w:r>
      <w:r>
        <w:rPr>
          <w:rFonts w:hint="eastAsia" w:ascii="仿宋_GB2312"/>
          <w:szCs w:val="32"/>
          <w:highlight w:val="none"/>
          <w:lang w:eastAsia="zh-CN"/>
        </w:rPr>
        <w:t>林宗坤</w:t>
      </w:r>
      <w:r>
        <w:rPr>
          <w:rFonts w:hint="eastAsia" w:ascii="仿宋_GB2312"/>
          <w:szCs w:val="32"/>
          <w:highlight w:val="none"/>
          <w:lang w:val="zh-CN"/>
        </w:rPr>
        <w:t>减为无期徒刑，剥夺政治权利终身不变。特提请你院审理裁定。</w:t>
      </w:r>
    </w:p>
    <w:p>
      <w:pPr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福建省高级人民法院</w:t>
      </w:r>
    </w:p>
    <w:p>
      <w:pPr>
        <w:spacing w:line="240" w:lineRule="auto"/>
        <w:ind w:left="64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林宗坤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spacing w:line="500" w:lineRule="exact"/>
        <w:ind w:right="1011" w:rightChars="316"/>
        <w:jc w:val="right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XW5UtAAAAAFAQAADwAAAAAAAAABACAAAAAi&#10;AAAAZHJzL2Rvd25yZXYueG1sUEsBAhQAFAAAAAgAh07iQMx1qn3ZAQAAvwMAAA4AAAAAAAAAAQAg&#10;AAAAHwEAAGRycy9lMm9Eb2MueG1sUEsFBgAAAAAGAAYAWQEAAG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6" w:space="1"/>
                            </w:pBd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center"/>
                            <w:rPr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j+zfn0gAAAAUBAAAPAAAA&#10;AAAAAAEAIAAAACIAAABkcnMvZG93bnJldi54bWxQSwECFAAUAAAACACHTuJA3/yqGRsCAABZBAAA&#10;DgAAAAAAAAABACAAAAAhAQAAZHJzL2Uyb0RvYy54bWxQSwUGAAAAAAYABgBZAQAArg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Bdr>
                        <w:bottom w:val="single" w:color="auto" w:sz="6" w:space="1"/>
                      </w:pBdr>
                      <w:tabs>
                        <w:tab w:val="center" w:pos="4153"/>
                        <w:tab w:val="right" w:pos="8306"/>
                      </w:tabs>
                      <w:snapToGrid w:val="0"/>
                      <w:jc w:val="center"/>
                      <w:rPr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74CB0"/>
    <w:rsid w:val="11C24D4C"/>
    <w:rsid w:val="13232C54"/>
    <w:rsid w:val="24FF1EB0"/>
    <w:rsid w:val="292B702D"/>
    <w:rsid w:val="322135A5"/>
    <w:rsid w:val="417E7F01"/>
    <w:rsid w:val="436A2F7A"/>
    <w:rsid w:val="45047869"/>
    <w:rsid w:val="4D182037"/>
    <w:rsid w:val="51676166"/>
    <w:rsid w:val="52CC65CC"/>
    <w:rsid w:val="57586E98"/>
    <w:rsid w:val="5A7D6595"/>
    <w:rsid w:val="70867AF1"/>
    <w:rsid w:val="7338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2025-09-16T14:41:00Z</dcterms:created>
  <dc:creator>admin</dc:creator>
  <cp:lastModifiedBy>刘海滨</cp:lastModifiedBy>
  <cp:lastPrinted>2026-01-05T07:49:00Z</cp:lastPrinted>
  <dcterms:modified xsi:type="dcterms:W3CDTF">2026-01-29T11:14:16Z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C92C0D3E0E5249618A71E741260757AF</vt:lpwstr>
  </property>
</Properties>
</file>