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spacing w:line="80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8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4"/>
        <w:spacing w:line="430" w:lineRule="exact"/>
        <w:ind w:left="640" w:right="32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〔2025〕闽厦狱减字第</w:t>
      </w:r>
      <w:r>
        <w:rPr>
          <w:rFonts w:hint="eastAsia" w:ascii="楷体_GB2312" w:eastAsia="楷体_GB2312" w:cs="楷体_GB2312"/>
          <w:szCs w:val="32"/>
          <w:lang w:val="en-US" w:eastAsia="zh-CN"/>
        </w:rPr>
        <w:t>711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罪犯罗贵良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，男，1974年8月21日出生，汉族，小学文化，户籍所在地福建省云霄县</w:t>
      </w:r>
      <w:bookmarkStart w:id="0" w:name="_GoBack"/>
      <w:bookmarkEnd w:id="0"/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</w:rPr>
        <w:t>2012年12月20日因犯非法经营罪和合同诈骗罪，被福建省南靖县人民法院判处有期徒刑七年，并处罚金人民币十三万元，2016年7月22日被假释。</w:t>
      </w:r>
      <w:r>
        <w:rPr>
          <w:rFonts w:hint="eastAsia" w:ascii="仿宋_GB2312"/>
          <w:szCs w:val="32"/>
          <w:lang w:val="en-US" w:eastAsia="zh-CN"/>
        </w:rPr>
        <w:t>系累犯。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漳平市人民法院于2022年5月11日作出（2022）闽0881刑初30号刑事判决，以被告人罗贵良犯生产、销售伪劣产品罪，判处有期徒刑十一年，并处罚金人民币十万元。该犯不服，提出上诉。福建省龙岩市中级人民法院于2022年7月4日作出（2022）闽08刑终208号刑事裁定：驳回上诉，维持原判。刑期自2021年10月6日起至2032年10月5日止。2022年7月22日交付福建省厦门监狱执行刑罚。属普管级罪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4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4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4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4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4"/>
        <w:spacing w:line="50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该犯考核期2022年7月22日至2025年9月累计获考核分3658.3分，表扬4次，物质奖励2次；无违规扣分。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该犯原判财产性判项罚金人民币十万元。</w:t>
      </w:r>
      <w:r>
        <w:rPr>
          <w:rFonts w:hint="eastAsia" w:ascii="仿宋_GB2312"/>
          <w:szCs w:val="32"/>
          <w:lang w:val="en-US" w:eastAsia="zh-CN"/>
        </w:rPr>
        <w:t>已</w:t>
      </w:r>
      <w:r>
        <w:rPr>
          <w:rFonts w:hint="eastAsia" w:ascii="仿宋_GB2312"/>
          <w:szCs w:val="32"/>
        </w:rPr>
        <w:t>履行人民币12000元；其中本次提请向福建省漳平市人民法院缴纳罚金人民币12000元。该犯考核期月均消费人民币274.37元，账户可用余额人民币170.42元。福建省漳平市人民法院于2025年9月28日财产性判项复函载明：截止2025年9月28日，被执行人罗贵良的罚金已执行到位12000元，尚有88000元未执行到位。经本院核查，被执行人罗贵良暂未发现拒不交代赃款、</w:t>
      </w:r>
      <w:r>
        <w:rPr>
          <w:rFonts w:hint="eastAsia" w:ascii="仿宋_GB2312"/>
          <w:szCs w:val="32"/>
          <w:lang w:val="en-US" w:eastAsia="zh-CN"/>
        </w:rPr>
        <w:t>赃</w:t>
      </w:r>
      <w:r>
        <w:rPr>
          <w:rFonts w:hint="eastAsia" w:ascii="仿宋_GB2312"/>
          <w:szCs w:val="32"/>
        </w:rPr>
        <w:t>物去向，隐瞒、藏匿、转移财产，妨害财产性判项执行情节等，且罗贵良名下无可供执行财产，案件已终结本次执行程序。</w:t>
      </w:r>
    </w:p>
    <w:p>
      <w:pPr>
        <w:spacing w:line="500" w:lineRule="exact"/>
        <w:ind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该犯系累犯，且财产性判项义务履行金额未达到其个人应履行总额30%，属于从严掌握减刑对象</w:t>
      </w:r>
      <w:r>
        <w:rPr>
          <w:rFonts w:hint="eastAsia" w:ascii="仿宋_GB2312" w:cs="仿宋_GB2312"/>
          <w:szCs w:val="32"/>
          <w:lang w:eastAsia="zh-CN"/>
        </w:rPr>
        <w:t>，</w:t>
      </w:r>
      <w:r>
        <w:rPr>
          <w:rFonts w:hint="eastAsia" w:ascii="仿宋_GB2312" w:cs="仿宋_GB2312"/>
          <w:szCs w:val="32"/>
        </w:rPr>
        <w:t>因此提请减刑幅度扣减</w:t>
      </w:r>
      <w:r>
        <w:rPr>
          <w:rFonts w:hint="eastAsia" w:ascii="仿宋_GB2312" w:cs="仿宋_GB2312"/>
          <w:szCs w:val="32"/>
          <w:lang w:val="en-US" w:eastAsia="zh-CN"/>
        </w:rPr>
        <w:t>四</w:t>
      </w:r>
      <w:r>
        <w:rPr>
          <w:rFonts w:hint="eastAsia" w:ascii="仿宋_GB2312" w:cs="仿宋_GB2312"/>
          <w:szCs w:val="32"/>
        </w:rPr>
        <w:t>个月。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和《中华人民共和国监狱法》第二十九条的规定，建议对罪犯罗贵良予以减刑三个月。特提请你院审理裁定。</w:t>
      </w:r>
    </w:p>
    <w:p>
      <w:pPr>
        <w:pStyle w:val="3"/>
        <w:spacing w:line="50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4"/>
        <w:spacing w:line="50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pStyle w:val="14"/>
        <w:spacing w:line="500" w:lineRule="exact"/>
        <w:ind w:left="640" w:firstLine="0" w:firstLineChars="0"/>
        <w:rPr>
          <w:rFonts w:ascii="仿宋_GB2312" w:cs="仿宋_GB2312"/>
          <w:szCs w:val="32"/>
        </w:rPr>
      </w:pPr>
    </w:p>
    <w:p>
      <w:pPr>
        <w:pStyle w:val="14"/>
        <w:spacing w:line="50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附件：⒈罪犯罗贵良卷宗2册</w:t>
      </w:r>
    </w:p>
    <w:p>
      <w:pPr>
        <w:pStyle w:val="14"/>
        <w:spacing w:line="50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⒉减刑建议书2份</w:t>
      </w:r>
    </w:p>
    <w:p>
      <w:pPr>
        <w:pStyle w:val="3"/>
        <w:spacing w:line="500" w:lineRule="exact"/>
        <w:ind w:left="640" w:right="-48" w:rightChars="-15"/>
        <w:rPr>
          <w:rFonts w:ascii="仿宋_GB2312"/>
          <w:szCs w:val="32"/>
        </w:rPr>
      </w:pPr>
    </w:p>
    <w:p>
      <w:pPr>
        <w:spacing w:line="500" w:lineRule="exact"/>
        <w:rPr>
          <w:rFonts w:ascii="仿宋_GB2312"/>
          <w:szCs w:val="32"/>
        </w:rPr>
      </w:pPr>
    </w:p>
    <w:p>
      <w:pPr>
        <w:pStyle w:val="3"/>
        <w:spacing w:line="50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福建省厦门监狱</w:t>
      </w:r>
    </w:p>
    <w:p>
      <w:pPr>
        <w:pStyle w:val="3"/>
        <w:spacing w:line="50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</w:t>
      </w:r>
    </w:p>
    <w:sectPr>
      <w:headerReference r:id="rId3" w:type="default"/>
      <w:headerReference r:id="rId4" w:type="even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C7111"/>
    <w:rsid w:val="00063D1A"/>
    <w:rsid w:val="00154FB5"/>
    <w:rsid w:val="001960FE"/>
    <w:rsid w:val="001C0901"/>
    <w:rsid w:val="002F4906"/>
    <w:rsid w:val="003062EB"/>
    <w:rsid w:val="00361DD3"/>
    <w:rsid w:val="003E53CA"/>
    <w:rsid w:val="003F32A2"/>
    <w:rsid w:val="0045263A"/>
    <w:rsid w:val="004C7111"/>
    <w:rsid w:val="00860AF7"/>
    <w:rsid w:val="009E0AC2"/>
    <w:rsid w:val="00A0077D"/>
    <w:rsid w:val="00A85248"/>
    <w:rsid w:val="00D17E84"/>
    <w:rsid w:val="00D42762"/>
    <w:rsid w:val="00E276AC"/>
    <w:rsid w:val="00E93425"/>
    <w:rsid w:val="00EE3277"/>
    <w:rsid w:val="00FD082F"/>
    <w:rsid w:val="05DD16D3"/>
    <w:rsid w:val="06C4797A"/>
    <w:rsid w:val="0EB0036E"/>
    <w:rsid w:val="1551717F"/>
    <w:rsid w:val="1AB10E7B"/>
    <w:rsid w:val="1CF616E5"/>
    <w:rsid w:val="20A7510E"/>
    <w:rsid w:val="34084E28"/>
    <w:rsid w:val="37B63240"/>
    <w:rsid w:val="462753A7"/>
    <w:rsid w:val="4C247459"/>
    <w:rsid w:val="4E62485A"/>
    <w:rsid w:val="52F3499B"/>
    <w:rsid w:val="543547CB"/>
    <w:rsid w:val="5D1C07F6"/>
    <w:rsid w:val="66592066"/>
    <w:rsid w:val="67191E96"/>
    <w:rsid w:val="73A368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qFormat/>
    <w:uiPriority w:val="0"/>
    <w:pPr>
      <w:jc w:val="left"/>
    </w:pPr>
  </w:style>
  <w:style w:type="paragraph" w:styleId="3">
    <w:name w:val="Salutation"/>
    <w:basedOn w:val="1"/>
    <w:next w:val="1"/>
    <w:link w:val="13"/>
    <w:qFormat/>
    <w:uiPriority w:val="99"/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批注文字 Char"/>
    <w:basedOn w:val="8"/>
    <w:link w:val="2"/>
    <w:qFormat/>
    <w:uiPriority w:val="0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13">
    <w:name w:val="称呼 Char"/>
    <w:basedOn w:val="8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4">
    <w:name w:val="列表段落1"/>
    <w:basedOn w:val="1"/>
    <w:qFormat/>
    <w:uiPriority w:val="99"/>
    <w:pPr>
      <w:ind w:firstLine="420" w:firstLineChars="200"/>
    </w:pPr>
  </w:style>
  <w:style w:type="character" w:customStyle="1" w:styleId="15">
    <w:name w:val="批注框文本 Char"/>
    <w:basedOn w:val="8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C7E01-ECE4-4667-8BD7-555CDB0B07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169</Words>
  <Characters>966</Characters>
  <Lines>8</Lines>
  <Paragraphs>2</Paragraphs>
  <TotalTime>3</TotalTime>
  <ScaleCrop>false</ScaleCrop>
  <LinksUpToDate>false</LinksUpToDate>
  <CharactersWithSpaces>1133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2025-06-12T03:47:00Z</dcterms:created>
  <dc:creator>user</dc:creator>
  <cp:lastModifiedBy>周文娟</cp:lastModifiedBy>
  <dcterms:modified xsi:type="dcterms:W3CDTF">2026-01-30T08:48:19Z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B2A8FA6B84FE43709D5F952EED9EC8BB</vt:lpwstr>
  </property>
</Properties>
</file>