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hAnsi="楷体" w:eastAsia="楷体_GB2312" w:cs="楷体_GB2312"/>
          <w:szCs w:val="32"/>
        </w:rPr>
        <w:t>〔</w:t>
      </w:r>
      <w:r>
        <w:rPr>
          <w:rFonts w:hint="eastAsia" w:ascii="楷体_GB2312" w:hAnsi="楷体" w:eastAsia="楷体_GB2312" w:cs="楷体_GB2312"/>
          <w:szCs w:val="32"/>
          <w:lang w:eastAsia="zh-CN"/>
        </w:rPr>
        <w:t>2025</w:t>
      </w:r>
      <w:r>
        <w:rPr>
          <w:rFonts w:hint="eastAsia" w:ascii="楷体_GB2312" w:hAnsi="楷体" w:eastAsia="楷体_GB2312" w:cs="楷体_GB2312"/>
          <w:szCs w:val="32"/>
        </w:rPr>
        <w:t>〕闽厦狱减字第</w:t>
      </w:r>
      <w:r>
        <w:rPr>
          <w:rFonts w:hint="eastAsia" w:ascii="楷体_GB2312" w:hAnsi="楷体" w:eastAsia="楷体_GB2312" w:cs="楷体_GB2312"/>
          <w:szCs w:val="32"/>
          <w:lang w:val="en-US" w:eastAsia="zh-CN"/>
        </w:rPr>
        <w:t>725</w:t>
      </w:r>
      <w:r>
        <w:rPr>
          <w:rFonts w:hint="eastAsia" w:ascii="楷体_GB2312" w:hAnsi="楷体" w:eastAsia="楷体_GB2312" w:cs="楷体_GB2312"/>
          <w:szCs w:val="32"/>
        </w:rPr>
        <w:t>号</w:t>
      </w:r>
    </w:p>
    <w:p>
      <w:pPr>
        <w:spacing w:line="620" w:lineRule="exact"/>
        <w:ind w:right="-48" w:rightChars="-15"/>
        <w:jc w:val="left"/>
        <w:rPr>
          <w:rFonts w:ascii="Times New Roman" w:hAnsi="Times New Roman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胡之林</w:t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中专</w:t>
      </w:r>
      <w:r>
        <w:rPr>
          <w:rFonts w:hint="eastAsia" w:ascii="仿宋_GB2312"/>
          <w:szCs w:val="32"/>
        </w:rPr>
        <w:t>文化，住江西省余干县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石狮市人民法院于2020年10月30日作出（2020）闽0581刑初126号刑事判决，以被告人胡之林犯诈骗罪，判处有期徒刑十年，并处罚金人民币十万元。责令共同退赔被害人经济损失人民币525194元。其同案犯不服，提出上诉。福建省泉州市中级人民法院于2021年2月26日作出（2021）闽05刑终7号刑事裁定：驳回上诉，维持原判。</w:t>
      </w:r>
      <w:r>
        <w:rPr>
          <w:rFonts w:hint="eastAsia" w:ascii="仿宋_GB2312"/>
          <w:szCs w:val="32"/>
        </w:rPr>
        <w:t>刑期自20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日起至202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eastAsia="zh-CN"/>
        </w:rPr>
        <w:t>于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/>
          <w:szCs w:val="32"/>
          <w:lang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胡之林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7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default" w:ascii="仿宋_GB2312" w:hAnsi="仿宋" w:eastAsia="仿宋_GB2312" w:cs="宋体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考核期内有违规行为，经管教民警批评教育后能认识到错误，态度端正，基本能遵守法律法规及监规纪律，接受教育改造。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ascii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ascii="仿宋_GB2312"/>
          <w:szCs w:val="32"/>
        </w:rPr>
        <w:t xml:space="preserve"> </w:t>
      </w:r>
      <w:r>
        <w:rPr>
          <w:rFonts w:hint="eastAsia" w:ascii="仿宋_GB2312"/>
          <w:bCs/>
          <w:szCs w:val="32"/>
        </w:rPr>
        <w:t>该犯考核期202</w:t>
      </w:r>
      <w:r>
        <w:rPr>
          <w:rFonts w:hint="eastAsia" w:ascii="仿宋_GB2312"/>
          <w:bCs/>
          <w:szCs w:val="32"/>
          <w:lang w:val="en-US" w:eastAsia="zh-CN"/>
        </w:rPr>
        <w:t>1</w:t>
      </w:r>
      <w:r>
        <w:rPr>
          <w:rFonts w:hint="eastAsia" w:ascii="仿宋_GB2312"/>
          <w:bCs/>
          <w:szCs w:val="32"/>
        </w:rPr>
        <w:t>年</w:t>
      </w:r>
      <w:r>
        <w:rPr>
          <w:rFonts w:hint="eastAsia" w:ascii="仿宋_GB2312"/>
          <w:bCs/>
          <w:szCs w:val="32"/>
          <w:lang w:val="en-US" w:eastAsia="zh-CN"/>
        </w:rPr>
        <w:t>4</w:t>
      </w:r>
      <w:r>
        <w:rPr>
          <w:rFonts w:hint="eastAsia" w:ascii="仿宋_GB2312"/>
          <w:bCs/>
          <w:szCs w:val="32"/>
        </w:rPr>
        <w:t>月</w:t>
      </w:r>
      <w:r>
        <w:rPr>
          <w:rFonts w:hint="eastAsia" w:ascii="仿宋_GB2312"/>
          <w:bCs/>
          <w:szCs w:val="32"/>
          <w:lang w:val="en-US" w:eastAsia="zh-CN"/>
        </w:rPr>
        <w:t>21</w:t>
      </w:r>
      <w:r>
        <w:rPr>
          <w:rFonts w:hint="eastAsia" w:ascii="仿宋_GB2312"/>
          <w:bCs/>
          <w:szCs w:val="32"/>
        </w:rPr>
        <w:t>日至</w:t>
      </w:r>
      <w:r>
        <w:rPr>
          <w:rFonts w:hint="eastAsia" w:ascii="仿宋_GB2312"/>
          <w:bCs/>
          <w:szCs w:val="32"/>
          <w:lang w:eastAsia="zh-CN"/>
        </w:rPr>
        <w:t>2025</w:t>
      </w:r>
      <w:r>
        <w:rPr>
          <w:rFonts w:hint="eastAsia" w:ascii="仿宋_GB2312"/>
          <w:bCs/>
          <w:szCs w:val="32"/>
        </w:rPr>
        <w:t>年</w:t>
      </w:r>
      <w:r>
        <w:rPr>
          <w:rFonts w:hint="eastAsia" w:ascii="仿宋_GB2312"/>
          <w:bCs/>
          <w:szCs w:val="32"/>
          <w:lang w:val="en-US" w:eastAsia="zh-CN"/>
        </w:rPr>
        <w:t>9</w:t>
      </w:r>
      <w:r>
        <w:rPr>
          <w:rFonts w:hint="eastAsia" w:ascii="仿宋_GB2312"/>
          <w:bCs/>
          <w:szCs w:val="32"/>
        </w:rPr>
        <w:t>月累计获考核分</w:t>
      </w:r>
      <w:r>
        <w:rPr>
          <w:rFonts w:hint="eastAsia" w:ascii="仿宋_GB2312"/>
          <w:bCs/>
          <w:szCs w:val="32"/>
          <w:lang w:val="en-US" w:eastAsia="zh-CN"/>
        </w:rPr>
        <w:t>5078.1</w:t>
      </w:r>
      <w:r>
        <w:rPr>
          <w:rFonts w:hint="eastAsia" w:ascii="仿宋_GB2312"/>
          <w:bCs/>
          <w:szCs w:val="32"/>
        </w:rPr>
        <w:t>分，</w:t>
      </w:r>
      <w:r>
        <w:rPr>
          <w:rFonts w:hint="eastAsia" w:ascii="仿宋_GB2312"/>
          <w:bCs/>
          <w:szCs w:val="32"/>
          <w:lang w:val="en-US" w:eastAsia="zh-CN"/>
        </w:rPr>
        <w:t>折合表扬6次，物质奖励2次。考核期违规1次累计扣35分，其中重大违规1次：2024年1月19日因动手打人，情节较重，扣35分。</w:t>
      </w:r>
    </w:p>
    <w:p>
      <w:pPr>
        <w:pStyle w:val="7"/>
        <w:spacing w:line="500" w:lineRule="exact"/>
        <w:ind w:firstLine="64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原判财产性判项</w:t>
      </w:r>
      <w:r>
        <w:rPr>
          <w:rFonts w:hint="eastAsia" w:ascii="仿宋_GB2312"/>
          <w:szCs w:val="32"/>
          <w:lang w:eastAsia="zh-CN"/>
        </w:rPr>
        <w:t>已履行</w:t>
      </w:r>
      <w:r>
        <w:rPr>
          <w:rFonts w:hint="eastAsia" w:ascii="仿宋_GB2312"/>
          <w:szCs w:val="32"/>
          <w:lang w:val="en-US" w:eastAsia="zh-CN"/>
        </w:rPr>
        <w:t>46877.47元。罚金10万元，已履行2000元，本次向厦门市中级人民法院缴交2000元；共同赔偿被害人经济损失525194元，已履行44877.47元，其中本人履行24877.47元，同案犯履行20000元。福建省石狮市人民法院复函：胡之林缴纳款项24877.47元。经执行查控系统反馈，未发现被执行人胡之林名下无可供执行财产，案件已终结本次执行程序。考核期月均消费293.29元，账户余额850.82元。</w:t>
      </w:r>
    </w:p>
    <w:p>
      <w:pPr>
        <w:pStyle w:val="7"/>
        <w:spacing w:line="500" w:lineRule="exact"/>
        <w:ind w:firstLine="640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该犯财产性判项义务履行金额未达到其个人应履行总额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30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%，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且考核期存在重大违规一次，</w:t>
      </w:r>
      <w:r>
        <w:rPr>
          <w:rFonts w:hint="eastAsia" w:ascii="仿宋_GB2312" w:cs="仿宋_GB2312"/>
          <w:szCs w:val="32"/>
          <w:lang w:val="en-US" w:eastAsia="zh-CN"/>
        </w:rPr>
        <w:t>采纳检察意见从严减刑扣减幅度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，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因此提请减刑幅度扣减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五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个月。</w:t>
      </w:r>
    </w:p>
    <w:p>
      <w:pPr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胡之林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  <w:highlight w:val="none"/>
        </w:rPr>
        <w:t>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00" w:lineRule="exact"/>
        <w:ind w:right="-48" w:rightChars="-15" w:firstLine="614" w:firstLineChars="192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</w:t>
      </w:r>
      <w:r>
        <w:rPr>
          <w:rFonts w:hint="eastAsia" w:ascii="仿宋_GB2312" w:hAnsi="Times New Roman" w:cs="仿宋_GB2312"/>
          <w:szCs w:val="32"/>
          <w:lang w:eastAsia="zh-CN"/>
        </w:rPr>
        <w:t>胡之林</w:t>
      </w:r>
      <w:r>
        <w:rPr>
          <w:rFonts w:hint="eastAsia" w:ascii="仿宋_GB2312" w:hAnsi="Times New Roman" w:cs="仿宋_GB2312"/>
          <w:szCs w:val="32"/>
        </w:rPr>
        <w:t>卷宗2册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⒉减刑建议书2份</w:t>
      </w:r>
    </w:p>
    <w:p>
      <w:pPr>
        <w:spacing w:line="500" w:lineRule="exact"/>
        <w:ind w:right="1213" w:rightChars="379" w:firstLine="614" w:firstLineChars="192"/>
        <w:jc w:val="right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福建省厦门监狱</w:t>
      </w:r>
    </w:p>
    <w:p>
      <w:pPr>
        <w:ind w:firstLine="5440" w:firstLineChars="1700"/>
        <w:rPr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>2025</w:t>
      </w:r>
      <w:r>
        <w:rPr>
          <w:rFonts w:hint="eastAsia"/>
          <w:szCs w:val="32"/>
          <w:highlight w:val="none"/>
        </w:rPr>
        <w:t>年</w:t>
      </w:r>
      <w:r>
        <w:rPr>
          <w:rFonts w:hint="eastAsia"/>
          <w:szCs w:val="32"/>
          <w:highlight w:val="none"/>
          <w:lang w:val="en-US" w:eastAsia="zh-CN"/>
        </w:rPr>
        <w:t>12</w:t>
      </w:r>
      <w:r>
        <w:rPr>
          <w:szCs w:val="32"/>
          <w:highlight w:val="none"/>
        </w:rPr>
        <w:t xml:space="preserve"> </w:t>
      </w:r>
      <w:r>
        <w:rPr>
          <w:rFonts w:hint="eastAsia"/>
          <w:szCs w:val="32"/>
          <w:highlight w:val="none"/>
        </w:rPr>
        <w:t>月</w:t>
      </w:r>
      <w:r>
        <w:rPr>
          <w:rFonts w:hint="eastAsia"/>
          <w:szCs w:val="32"/>
          <w:highlight w:val="none"/>
          <w:lang w:val="en-US" w:eastAsia="zh-CN"/>
        </w:rPr>
        <w:t>22</w:t>
      </w:r>
      <w:r>
        <w:rPr>
          <w:rFonts w:hint="eastAsia"/>
          <w:szCs w:val="32"/>
          <w:highlight w:val="none"/>
        </w:rPr>
        <w:t>日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default" w:eastAsia="仿宋_GB2312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62699"/>
    <w:rsid w:val="01C06ED8"/>
    <w:rsid w:val="04277A0A"/>
    <w:rsid w:val="065E0402"/>
    <w:rsid w:val="06EA3F7F"/>
    <w:rsid w:val="07CF1E9A"/>
    <w:rsid w:val="0AFB6D57"/>
    <w:rsid w:val="0C5A10F5"/>
    <w:rsid w:val="0D9F3D5B"/>
    <w:rsid w:val="0E8B1EDC"/>
    <w:rsid w:val="0F995115"/>
    <w:rsid w:val="104C32E7"/>
    <w:rsid w:val="10D76B39"/>
    <w:rsid w:val="11516BF6"/>
    <w:rsid w:val="12551AE7"/>
    <w:rsid w:val="12C36B11"/>
    <w:rsid w:val="12F37627"/>
    <w:rsid w:val="14356CA4"/>
    <w:rsid w:val="167D5DC1"/>
    <w:rsid w:val="17A028D4"/>
    <w:rsid w:val="17FF0312"/>
    <w:rsid w:val="19CA3A5C"/>
    <w:rsid w:val="1C1918CE"/>
    <w:rsid w:val="1DBC1B37"/>
    <w:rsid w:val="1F666509"/>
    <w:rsid w:val="2080575F"/>
    <w:rsid w:val="215E29C9"/>
    <w:rsid w:val="248219EF"/>
    <w:rsid w:val="26AC2625"/>
    <w:rsid w:val="26C51964"/>
    <w:rsid w:val="29417D9F"/>
    <w:rsid w:val="29736AC1"/>
    <w:rsid w:val="2B306479"/>
    <w:rsid w:val="2B57151A"/>
    <w:rsid w:val="2C503557"/>
    <w:rsid w:val="2D145EC5"/>
    <w:rsid w:val="2D4B67F7"/>
    <w:rsid w:val="2F141ECB"/>
    <w:rsid w:val="303C6665"/>
    <w:rsid w:val="31BD1E29"/>
    <w:rsid w:val="326F45A4"/>
    <w:rsid w:val="33366715"/>
    <w:rsid w:val="34E268A9"/>
    <w:rsid w:val="34E85954"/>
    <w:rsid w:val="365B4B70"/>
    <w:rsid w:val="36D2559E"/>
    <w:rsid w:val="380A7980"/>
    <w:rsid w:val="39AD2FBC"/>
    <w:rsid w:val="39E2343F"/>
    <w:rsid w:val="3B252501"/>
    <w:rsid w:val="3B8348B1"/>
    <w:rsid w:val="3DDD0DA2"/>
    <w:rsid w:val="3F066BF0"/>
    <w:rsid w:val="408908EE"/>
    <w:rsid w:val="446753C6"/>
    <w:rsid w:val="45252F0E"/>
    <w:rsid w:val="4575727C"/>
    <w:rsid w:val="48AC75FB"/>
    <w:rsid w:val="4B5F7292"/>
    <w:rsid w:val="4CAD39C5"/>
    <w:rsid w:val="4D431F09"/>
    <w:rsid w:val="4D4477A0"/>
    <w:rsid w:val="4E7F7BF0"/>
    <w:rsid w:val="51501AF7"/>
    <w:rsid w:val="51742FB0"/>
    <w:rsid w:val="53721EF1"/>
    <w:rsid w:val="597B7B27"/>
    <w:rsid w:val="5A7D0C1E"/>
    <w:rsid w:val="5AF87DE3"/>
    <w:rsid w:val="614822A7"/>
    <w:rsid w:val="61A4713D"/>
    <w:rsid w:val="620E47AA"/>
    <w:rsid w:val="635D6412"/>
    <w:rsid w:val="657C03AC"/>
    <w:rsid w:val="66FE4406"/>
    <w:rsid w:val="67D42763"/>
    <w:rsid w:val="68B842DE"/>
    <w:rsid w:val="68DA7A30"/>
    <w:rsid w:val="699809CD"/>
    <w:rsid w:val="6B6376B4"/>
    <w:rsid w:val="6BC02799"/>
    <w:rsid w:val="6E836486"/>
    <w:rsid w:val="6E8C6205"/>
    <w:rsid w:val="6E9B7409"/>
    <w:rsid w:val="725F4D88"/>
    <w:rsid w:val="75ED31ED"/>
    <w:rsid w:val="766C23ED"/>
    <w:rsid w:val="772A154D"/>
    <w:rsid w:val="77667896"/>
    <w:rsid w:val="77CA1A97"/>
    <w:rsid w:val="78982527"/>
    <w:rsid w:val="78C14E64"/>
    <w:rsid w:val="78C31CAF"/>
    <w:rsid w:val="79C30024"/>
    <w:rsid w:val="7C28534D"/>
    <w:rsid w:val="7F884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3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  <w:rPr>
      <w:rFonts w:ascii="Calibri" w:hAnsi="Calibri" w:cs="Times New Roma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  <w:rPr>
      <w:rFonts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2025-04-24T02:53:00Z</dcterms:created>
  <dc:creator>lenovo</dc:creator>
  <cp:lastModifiedBy>周文娟</cp:lastModifiedBy>
  <cp:lastPrinted>2025-12-22T10:57:42Z</cp:lastPrinted>
  <dcterms:modified xsi:type="dcterms:W3CDTF">2025-12-22T10:58:04Z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E258C8F8A3D64426A3D4E0E9A84C8C9C</vt:lpwstr>
  </property>
</Properties>
</file>