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3"/>
        <w:spacing w:line="240" w:lineRule="auto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/>
          <w:szCs w:val="32"/>
        </w:rPr>
        <w:t>25</w:t>
      </w:r>
      <w:r>
        <w:rPr>
          <w:rFonts w:hint="eastAsia" w:eastAsia="楷体_GB2312" w:cs="楷体_GB2312"/>
          <w:szCs w:val="32"/>
        </w:rPr>
        <w:t>〕闽厦狱减字第</w:t>
      </w:r>
      <w:r>
        <w:rPr>
          <w:rFonts w:hint="eastAsia" w:eastAsia="楷体_GB2312"/>
          <w:szCs w:val="32"/>
          <w:lang w:val="en-US" w:eastAsia="zh-CN"/>
        </w:rPr>
        <w:t>799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3"/>
        <w:spacing w:line="240" w:lineRule="auto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240" w:lineRule="auto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罪犯陈长洲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，男，1970年2月4日出生，汉族，大专文化，户籍所在地福建省浦城县</w:t>
      </w:r>
      <w:bookmarkStart w:id="0" w:name="_GoBack"/>
      <w:bookmarkEnd w:id="0"/>
      <w:r>
        <w:rPr>
          <w:rFonts w:hint="eastAsia" w:ascii="仿宋_GB2312"/>
          <w:szCs w:val="32"/>
        </w:rPr>
        <w:t>。</w:t>
      </w:r>
    </w:p>
    <w:p>
      <w:pPr>
        <w:spacing w:line="240" w:lineRule="auto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福建省莆田市荔城区人民法院于2023年4月28日作出（2022）闽0304刑初608号刑事判决，以被告人陈长洲犯猥亵儿童罪，判处有期徒刑六年。刑期自2022年8月26日起至2028年8月25日止。</w:t>
      </w:r>
      <w:r>
        <w:rPr>
          <w:rFonts w:hint="eastAsia" w:ascii="仿宋_GB2312"/>
          <w:szCs w:val="32"/>
          <w:lang w:val="en-US" w:eastAsia="zh-CN"/>
        </w:rPr>
        <w:t>于</w:t>
      </w:r>
      <w:r>
        <w:rPr>
          <w:rFonts w:hint="eastAsia" w:ascii="仿宋_GB2312"/>
          <w:szCs w:val="32"/>
        </w:rPr>
        <w:t>2023年5月24日交付福建省厦门监狱执行刑罚。</w:t>
      </w:r>
      <w:r>
        <w:rPr>
          <w:rFonts w:hint="eastAsia" w:ascii="仿宋_GB2312"/>
          <w:szCs w:val="32"/>
          <w:lang w:val="en-US" w:eastAsia="zh-CN"/>
        </w:rPr>
        <w:t>现</w:t>
      </w:r>
      <w:r>
        <w:rPr>
          <w:rFonts w:hint="eastAsia" w:ascii="仿宋_GB2312"/>
          <w:szCs w:val="32"/>
        </w:rPr>
        <w:t>属普管级罪犯。</w:t>
      </w:r>
    </w:p>
    <w:p>
      <w:pPr>
        <w:spacing w:line="240" w:lineRule="auto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罪犯陈长洲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入监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13"/>
        <w:autoSpaceDE w:val="0"/>
        <w:autoSpaceDN w:val="0"/>
        <w:adjustRightInd w:val="0"/>
        <w:spacing w:line="240" w:lineRule="auto"/>
        <w:ind w:firstLine="640"/>
        <w:rPr>
          <w:rFonts w:hint="eastAsia"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spacing w:line="240" w:lineRule="auto"/>
        <w:ind w:firstLine="640" w:firstLineChars="200"/>
        <w:jc w:val="left"/>
        <w:rPr>
          <w:rFonts w:hint="eastAsia" w:ascii="仿宋_GB231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遵守监规：考核期内有违规行为，</w:t>
      </w:r>
      <w:r>
        <w:rPr>
          <w:rFonts w:hint="eastAsia" w:ascii="仿宋_GB2312"/>
          <w:szCs w:val="32"/>
        </w:rPr>
        <w:t>经民警教育后该犯能认识到自身的错误并积极改正,在改造中</w:t>
      </w:r>
      <w:r>
        <w:rPr>
          <w:rFonts w:ascii="仿宋_GB2312"/>
          <w:szCs w:val="32"/>
        </w:rPr>
        <w:t>遵守法律</w:t>
      </w:r>
      <w:r>
        <w:rPr>
          <w:rFonts w:hint="eastAsia" w:ascii="仿宋_GB2312"/>
          <w:szCs w:val="32"/>
        </w:rPr>
        <w:t>法规</w:t>
      </w:r>
      <w:r>
        <w:rPr>
          <w:rFonts w:ascii="仿宋_GB2312"/>
          <w:szCs w:val="32"/>
        </w:rPr>
        <w:t>及监规纪律</w:t>
      </w:r>
      <w:r>
        <w:rPr>
          <w:rFonts w:hint="eastAsia" w:ascii="仿宋_GB2312"/>
          <w:szCs w:val="32"/>
        </w:rPr>
        <w:t>，</w:t>
      </w:r>
      <w:r>
        <w:rPr>
          <w:rFonts w:ascii="仿宋_GB2312"/>
          <w:szCs w:val="32"/>
        </w:rPr>
        <w:t>接受教育</w:t>
      </w:r>
      <w:r>
        <w:rPr>
          <w:rFonts w:hint="eastAsia" w:ascii="仿宋_GB2312"/>
          <w:szCs w:val="32"/>
        </w:rPr>
        <w:t>改</w:t>
      </w:r>
      <w:r>
        <w:rPr>
          <w:rFonts w:ascii="仿宋_GB2312"/>
          <w:szCs w:val="32"/>
        </w:rPr>
        <w:t>造</w:t>
      </w:r>
      <w:r>
        <w:rPr>
          <w:rFonts w:hint="eastAsia" w:ascii="仿宋_GB2312"/>
          <w:szCs w:val="32"/>
        </w:rPr>
        <w:t>。</w:t>
      </w:r>
    </w:p>
    <w:p>
      <w:pPr>
        <w:pStyle w:val="13"/>
        <w:autoSpaceDE w:val="0"/>
        <w:autoSpaceDN w:val="0"/>
        <w:adjustRightInd w:val="0"/>
        <w:spacing w:line="240" w:lineRule="auto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3"/>
        <w:autoSpaceDE w:val="0"/>
        <w:autoSpaceDN w:val="0"/>
        <w:adjustRightInd w:val="0"/>
        <w:spacing w:line="240" w:lineRule="auto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3"/>
        <w:spacing w:line="240" w:lineRule="auto"/>
        <w:ind w:firstLine="640"/>
        <w:rPr>
          <w:rFonts w:hint="eastAsia" w:ascii="仿宋_GB2312" w:hAnsi="仿宋_GB2312" w:cs="仿宋_GB2312"/>
          <w:bCs/>
          <w:color w:val="000000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奖惩情况：该犯考核</w:t>
      </w:r>
      <w:r>
        <w:rPr>
          <w:rFonts w:hint="eastAsia" w:ascii="仿宋_GB2312" w:hAnsi="仿宋_GB2312" w:cs="仿宋_GB2312"/>
          <w:bCs/>
          <w:szCs w:val="32"/>
        </w:rPr>
        <w:t>期2023年5月24日至2025年9月累计获考核分</w:t>
      </w:r>
      <w:r>
        <w:rPr>
          <w:rFonts w:hint="eastAsia" w:ascii="仿宋_GB2312" w:hAnsi="仿宋_GB2312" w:cs="仿宋_GB2312"/>
          <w:bCs/>
          <w:color w:val="000000"/>
          <w:szCs w:val="32"/>
        </w:rPr>
        <w:t>2604.5分</w:t>
      </w:r>
      <w:r>
        <w:rPr>
          <w:rFonts w:hint="eastAsia" w:ascii="仿宋_GB2312" w:hAnsi="仿宋_GB2312" w:cs="仿宋_GB2312"/>
          <w:bCs/>
          <w:szCs w:val="32"/>
        </w:rPr>
        <w:t>，表扬2次，物质奖励2次</w:t>
      </w:r>
      <w:r>
        <w:rPr>
          <w:rFonts w:hint="eastAsia" w:ascii="仿宋_GB2312" w:hAnsi="仿宋_GB2312" w:cs="仿宋_GB2312"/>
          <w:bCs/>
          <w:color w:val="000000"/>
          <w:szCs w:val="32"/>
        </w:rPr>
        <w:t>。考核期违规1次，累计扣3分，无重大违规。</w:t>
      </w:r>
    </w:p>
    <w:p>
      <w:pPr>
        <w:pStyle w:val="13"/>
        <w:spacing w:line="240" w:lineRule="auto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en-US" w:eastAsia="zh-CN"/>
        </w:rPr>
        <w:t>原判</w:t>
      </w:r>
      <w:r>
        <w:rPr>
          <w:rFonts w:hint="eastAsia" w:ascii="仿宋_GB2312" w:hAnsi="仿宋" w:cs="宋体"/>
          <w:szCs w:val="32"/>
          <w:lang w:val="zh-CN"/>
        </w:rPr>
        <w:t>无财产性判项。</w:t>
      </w:r>
    </w:p>
    <w:p>
      <w:pPr>
        <w:spacing w:line="240" w:lineRule="auto"/>
        <w:ind w:firstLine="640" w:firstLineChars="200"/>
        <w:rPr>
          <w:rFonts w:ascii="仿宋_GB2312" w:hAnsi="仿宋" w:cs="宋体"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该犯系性侵害未成年人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犯罪</w:t>
      </w:r>
      <w:r>
        <w:rPr>
          <w:rFonts w:hint="eastAsia" w:ascii="仿宋_GB2312" w:hAnsi="仿宋_GB2312" w:cs="仿宋_GB2312"/>
          <w:bCs/>
          <w:szCs w:val="32"/>
        </w:rPr>
        <w:t>罪犯，属于从严掌握减刑对象，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采纳检察意见，原审审理过程中推翻有罪供述，犯罪性质恶劣，主观恶性和社会危害性较大，</w:t>
      </w:r>
      <w:r>
        <w:rPr>
          <w:rFonts w:hint="eastAsia" w:ascii="仿宋_GB2312" w:hAnsi="仿宋_GB2312" w:cs="仿宋_GB2312"/>
          <w:bCs/>
          <w:szCs w:val="32"/>
        </w:rPr>
        <w:t>因此提请减刑幅度扣减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二</w:t>
      </w:r>
      <w:r>
        <w:rPr>
          <w:rFonts w:hint="eastAsia" w:ascii="仿宋_GB2312" w:hAnsi="仿宋_GB2312" w:cs="仿宋_GB2312"/>
          <w:bCs/>
          <w:szCs w:val="32"/>
        </w:rPr>
        <w:t>个月。</w:t>
      </w:r>
    </w:p>
    <w:p>
      <w:pPr>
        <w:spacing w:line="240" w:lineRule="auto"/>
        <w:ind w:firstLine="640" w:firstLineChars="200"/>
        <w:rPr>
          <w:rFonts w:ascii="仿宋_GB2312" w:hAnsi="仿宋_GB2312" w:cs="仿宋_GB2312"/>
          <w:bCs/>
          <w:szCs w:val="32"/>
          <w:highlight w:val="none"/>
        </w:rPr>
      </w:pPr>
      <w:r>
        <w:rPr>
          <w:rFonts w:hint="eastAsia" w:ascii="仿宋_GB2312" w:hAnsi="仿宋_GB2312" w:cs="仿宋_GB2312"/>
          <w:bCs/>
          <w:szCs w:val="32"/>
        </w:rPr>
        <w:t>本案于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2025年12月12日至2025年12</w:t>
      </w:r>
      <w:r>
        <w:rPr>
          <w:rFonts w:hint="eastAsia" w:ascii="仿宋_GB2312" w:hAnsi="仿宋_GB2312" w:cs="仿宋_GB2312"/>
          <w:bCs/>
          <w:szCs w:val="32"/>
          <w:highlight w:val="none"/>
        </w:rPr>
        <w:t>月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18</w:t>
      </w:r>
      <w:r>
        <w:rPr>
          <w:rFonts w:hint="eastAsia" w:ascii="仿宋_GB2312" w:hAnsi="仿宋_GB2312" w:cs="仿宋_GB2312"/>
          <w:bCs/>
          <w:szCs w:val="32"/>
          <w:highlight w:val="none"/>
        </w:rPr>
        <w:t>日</w:t>
      </w:r>
      <w:r>
        <w:rPr>
          <w:rFonts w:hint="eastAsia" w:ascii="仿宋_GB2312" w:hAnsi="仿宋_GB2312" w:cs="仿宋_GB2312"/>
          <w:bCs/>
          <w:szCs w:val="32"/>
          <w:highlight w:val="none"/>
        </w:rPr>
        <w:t>在狱内公示未收到不同意见。</w:t>
      </w:r>
    </w:p>
    <w:p>
      <w:pPr>
        <w:spacing w:line="240" w:lineRule="auto"/>
        <w:ind w:firstLine="640" w:firstLineChars="200"/>
        <w:rPr>
          <w:rFonts w:ascii="仿宋_GB2312" w:hAnsi="仿宋_GB2312" w:cs="仿宋_GB2312"/>
          <w:bCs/>
          <w:szCs w:val="32"/>
          <w:highlight w:val="none"/>
        </w:rPr>
      </w:pPr>
      <w:r>
        <w:rPr>
          <w:rFonts w:hint="eastAsia" w:ascii="仿宋_GB2312" w:hAnsi="仿宋_GB2312" w:cs="仿宋_GB2312"/>
          <w:bCs/>
          <w:szCs w:val="32"/>
          <w:highlight w:val="none"/>
        </w:rPr>
        <w:t>因此，依照《中华人民共和国刑法》第七十八条、第七十九条</w:t>
      </w:r>
      <w:r>
        <w:rPr>
          <w:rFonts w:hint="eastAsia" w:ascii="仿宋_GB2312" w:hAnsi="仿宋_GB2312" w:cs="仿宋_GB2312"/>
          <w:bCs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cs="仿宋_GB2312"/>
          <w:bCs/>
          <w:szCs w:val="32"/>
          <w:highlight w:val="none"/>
        </w:rPr>
        <w:t>《中华人民共和国刑事诉讼法》第二百七十三条第二款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和</w:t>
      </w:r>
      <w:r>
        <w:rPr>
          <w:rFonts w:hint="eastAsia" w:ascii="仿宋_GB2312" w:hAnsi="仿宋_GB2312" w:cs="仿宋_GB2312"/>
          <w:bCs/>
          <w:szCs w:val="32"/>
          <w:highlight w:val="none"/>
        </w:rPr>
        <w:t>《中华人民共和国监狱法》第二十九条的规定，建议对罪犯陈长洲予以减刑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三</w:t>
      </w:r>
      <w:r>
        <w:rPr>
          <w:rFonts w:hint="eastAsia" w:ascii="仿宋_GB2312" w:hAnsi="仿宋_GB2312" w:cs="仿宋_GB2312"/>
          <w:bCs/>
          <w:szCs w:val="32"/>
          <w:highlight w:val="none"/>
        </w:rPr>
        <w:t>个月。特提请你院审理裁定。</w:t>
      </w:r>
    </w:p>
    <w:p>
      <w:pPr>
        <w:pStyle w:val="3"/>
        <w:spacing w:line="240" w:lineRule="auto"/>
        <w:ind w:right="-48" w:rightChars="-15" w:firstLine="640" w:firstLineChars="200"/>
        <w:rPr>
          <w:rFonts w:ascii="仿宋_GB2312" w:hAnsi="仿宋_GB2312" w:cs="仿宋_GB2312"/>
          <w:bCs/>
          <w:szCs w:val="32"/>
          <w:highlight w:val="none"/>
        </w:rPr>
      </w:pPr>
      <w:r>
        <w:rPr>
          <w:rFonts w:hint="eastAsia" w:ascii="仿宋_GB2312" w:hAnsi="仿宋_GB2312" w:cs="仿宋_GB2312"/>
          <w:bCs/>
          <w:szCs w:val="32"/>
          <w:highlight w:val="none"/>
        </w:rPr>
        <w:t>此致</w:t>
      </w:r>
    </w:p>
    <w:p>
      <w:pPr>
        <w:pStyle w:val="13"/>
        <w:spacing w:line="240" w:lineRule="auto"/>
        <w:ind w:right="-48" w:rightChars="-15" w:firstLine="0" w:firstLineChars="0"/>
        <w:rPr>
          <w:rFonts w:ascii="仿宋_GB2312" w:hAnsi="仿宋_GB2312" w:cs="仿宋_GB2312"/>
          <w:bCs/>
          <w:szCs w:val="32"/>
          <w:highlight w:val="none"/>
        </w:rPr>
      </w:pPr>
      <w:r>
        <w:rPr>
          <w:rFonts w:hint="eastAsia" w:ascii="仿宋_GB2312" w:hAnsi="仿宋_GB2312" w:cs="仿宋_GB2312"/>
          <w:bCs/>
          <w:szCs w:val="32"/>
          <w:highlight w:val="none"/>
        </w:rPr>
        <w:t>福建省厦门市中级人民法院</w:t>
      </w:r>
    </w:p>
    <w:p>
      <w:pPr>
        <w:pStyle w:val="13"/>
        <w:spacing w:line="240" w:lineRule="auto"/>
        <w:ind w:left="640" w:firstLine="0" w:firstLineChars="0"/>
        <w:rPr>
          <w:rFonts w:ascii="仿宋_GB2312" w:hAnsi="仿宋_GB2312" w:cs="仿宋_GB2312"/>
          <w:bCs/>
          <w:szCs w:val="32"/>
          <w:highlight w:val="none"/>
        </w:rPr>
      </w:pPr>
      <w:r>
        <w:rPr>
          <w:rFonts w:hint="eastAsia" w:ascii="仿宋_GB2312" w:hAnsi="仿宋_GB2312" w:cs="仿宋_GB2312"/>
          <w:bCs/>
          <w:szCs w:val="32"/>
          <w:highlight w:val="none"/>
        </w:rPr>
        <w:t>附件：⒈罪犯陈长洲卷宗2册</w:t>
      </w:r>
    </w:p>
    <w:p>
      <w:pPr>
        <w:pStyle w:val="13"/>
        <w:spacing w:line="240" w:lineRule="auto"/>
        <w:ind w:left="640" w:right="-48" w:rightChars="-15" w:firstLine="960" w:firstLineChars="300"/>
        <w:rPr>
          <w:rFonts w:ascii="仿宋_GB2312" w:hAnsi="仿宋_GB2312" w:cs="仿宋_GB2312"/>
          <w:bCs/>
          <w:szCs w:val="32"/>
          <w:highlight w:val="none"/>
        </w:rPr>
      </w:pPr>
      <w:r>
        <w:rPr>
          <w:rFonts w:hint="eastAsia" w:ascii="仿宋_GB2312" w:hAnsi="仿宋_GB2312" w:cs="仿宋_GB2312"/>
          <w:bCs/>
          <w:szCs w:val="32"/>
          <w:highlight w:val="none"/>
        </w:rPr>
        <w:t>⒉减刑建议书2份</w:t>
      </w:r>
    </w:p>
    <w:p>
      <w:pPr>
        <w:pStyle w:val="3"/>
        <w:spacing w:line="240" w:lineRule="auto"/>
        <w:ind w:right="1280" w:rightChars="400"/>
        <w:jc w:val="right"/>
        <w:rPr>
          <w:rFonts w:hint="eastAsia" w:ascii="仿宋_GB2312" w:hAnsi="仿宋_GB2312" w:cs="仿宋_GB2312"/>
          <w:bCs/>
          <w:szCs w:val="32"/>
          <w:highlight w:val="none"/>
        </w:rPr>
      </w:pPr>
    </w:p>
    <w:p>
      <w:pPr>
        <w:pStyle w:val="3"/>
        <w:spacing w:line="240" w:lineRule="auto"/>
        <w:ind w:right="1280" w:rightChars="400"/>
        <w:jc w:val="right"/>
        <w:rPr>
          <w:rFonts w:ascii="仿宋_GB2312" w:hAnsi="仿宋_GB2312" w:cs="仿宋_GB2312"/>
          <w:bCs/>
          <w:szCs w:val="32"/>
          <w:highlight w:val="none"/>
        </w:rPr>
      </w:pPr>
      <w:r>
        <w:rPr>
          <w:rFonts w:hint="eastAsia" w:ascii="仿宋_GB2312" w:hAnsi="仿宋_GB2312" w:cs="仿宋_GB2312"/>
          <w:bCs/>
          <w:szCs w:val="32"/>
          <w:highlight w:val="none"/>
        </w:rPr>
        <w:t>福建省厦门监狱</w:t>
      </w:r>
    </w:p>
    <w:p>
      <w:pPr>
        <w:pStyle w:val="3"/>
        <w:spacing w:line="240" w:lineRule="auto"/>
        <w:ind w:right="1014" w:rightChars="317"/>
        <w:jc w:val="right"/>
        <w:rPr>
          <w:rFonts w:ascii="仿宋_GB2312" w:hAnsi="仿宋_GB2312" w:cs="仿宋_GB2312"/>
          <w:bCs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 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</w:t>
      </w:r>
    </w:p>
    <w:sectPr>
      <w:headerReference r:id="rId3" w:type="default"/>
      <w:pgSz w:w="11906" w:h="16838"/>
      <w:pgMar w:top="1871" w:right="1304" w:bottom="1871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1" name="矩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/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5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CFfbFx4CAABbBAAADgAAAGRycy9lMm9Eb2MueG1srVRNrtMwEN4j&#10;cQfLe5qmqKhETZ8QpQgJwZPe4wCuPUks+U+226SnQWLHITgO4hqMnaaFx6YLskg+2+Nv5vs8zvpu&#10;0IocwQdpTU3L2ZwSMNwKadqafnncvVhREiIzgilroKYnCPRu8/zZuncVLGxnlQBPkMSEqnc17WJ0&#10;VVEE3oFmYWYdGFxsrNcs4tC3hfCsR3atisV8/qrorRfOWw4h4Ox2XKRnRn8LoW0ayWFr+UGDiSOr&#10;B8UiSgqddIFucrVNAzx+bpoAkaiaotKY35gE8T69i82aVa1nrpP8XAK7pYQnmjSTBpNeqLYsMnLw&#10;8h8qLbm3wTZxxq0uRiHZEVRRzp9489AxB1kLWh3cxfTw/2j5p+O9J1LU9GVJiWEaT/zX1+8/f3wj&#10;5TK507tQYdCDu/fnUUCYpA6N1+mLIsiQHT1dHIUhEo6T5WqxWs3RbI5r0wB5iut250N8D1aTBGrq&#10;8ciyk+z4McQxdApJ2YzdSaVwnlXKkL6mr5eLJfIzbMUGWwChdignmDbTBKukSFvSjuDb/VvlyZFh&#10;O+zykzRiNX+FpXxbFroxLi+NjaJlhGQDqzpg4p0RJJ4cOmbwptBUjAZBiQK8WAnlyMikuiUSi1Am&#10;UUNu27P4ZP9oeEJx2A9ImuDeihOeXI+tO+VXHwx2RuryCfgJ7CdwcF62Hfpcju64N4eIjmajr7Ro&#10;SRpgz2VzzvcjNfWf4xx1/Sdsfg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j+zfn0gAAAAUBAAAP&#10;AAAAAAAAAAEAIAAAACIAAABkcnMvZG93bnJldi54bWxQSwECFAAUAAAACACHTuJACFfbFx4CAABb&#10;BAAADgAAAAAAAAABACAAAAAhAQAAZHJzL2Uyb0RvYy54bWxQSwUGAAAAAAYABgBZAQAAsQUAAAAA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/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6B5"/>
    <w:rsid w:val="000428F5"/>
    <w:rsid w:val="00050A34"/>
    <w:rsid w:val="00053C3F"/>
    <w:rsid w:val="000541B3"/>
    <w:rsid w:val="0005482C"/>
    <w:rsid w:val="000A1BF2"/>
    <w:rsid w:val="0010321F"/>
    <w:rsid w:val="00103CCA"/>
    <w:rsid w:val="00164309"/>
    <w:rsid w:val="00165CCD"/>
    <w:rsid w:val="001703B0"/>
    <w:rsid w:val="001A18B4"/>
    <w:rsid w:val="001E084E"/>
    <w:rsid w:val="00202D5E"/>
    <w:rsid w:val="0022250C"/>
    <w:rsid w:val="00290296"/>
    <w:rsid w:val="003378B9"/>
    <w:rsid w:val="00360207"/>
    <w:rsid w:val="003B260D"/>
    <w:rsid w:val="003C4EA4"/>
    <w:rsid w:val="003E0955"/>
    <w:rsid w:val="003E4476"/>
    <w:rsid w:val="0043756A"/>
    <w:rsid w:val="0048564C"/>
    <w:rsid w:val="004A0404"/>
    <w:rsid w:val="00507F6C"/>
    <w:rsid w:val="00523D2F"/>
    <w:rsid w:val="00536101"/>
    <w:rsid w:val="005520EB"/>
    <w:rsid w:val="005664A8"/>
    <w:rsid w:val="00574013"/>
    <w:rsid w:val="005978E1"/>
    <w:rsid w:val="006448F0"/>
    <w:rsid w:val="00657945"/>
    <w:rsid w:val="00674555"/>
    <w:rsid w:val="00696888"/>
    <w:rsid w:val="00696DB7"/>
    <w:rsid w:val="006A6C91"/>
    <w:rsid w:val="006B4670"/>
    <w:rsid w:val="006B6528"/>
    <w:rsid w:val="006D6C7A"/>
    <w:rsid w:val="007134AC"/>
    <w:rsid w:val="00747F1D"/>
    <w:rsid w:val="00754558"/>
    <w:rsid w:val="007566CF"/>
    <w:rsid w:val="007718E2"/>
    <w:rsid w:val="007B1D31"/>
    <w:rsid w:val="007B5CDE"/>
    <w:rsid w:val="007B7105"/>
    <w:rsid w:val="007D2101"/>
    <w:rsid w:val="007D2BA7"/>
    <w:rsid w:val="007E3EE0"/>
    <w:rsid w:val="00815F09"/>
    <w:rsid w:val="0083094B"/>
    <w:rsid w:val="008355BB"/>
    <w:rsid w:val="00866988"/>
    <w:rsid w:val="008A48A7"/>
    <w:rsid w:val="008E1B51"/>
    <w:rsid w:val="008E280E"/>
    <w:rsid w:val="00914DDE"/>
    <w:rsid w:val="00921ED1"/>
    <w:rsid w:val="00923DAB"/>
    <w:rsid w:val="009452CF"/>
    <w:rsid w:val="00993AA7"/>
    <w:rsid w:val="009C4C0E"/>
    <w:rsid w:val="009C52E1"/>
    <w:rsid w:val="00A008BC"/>
    <w:rsid w:val="00A32006"/>
    <w:rsid w:val="00A364C8"/>
    <w:rsid w:val="00A53B7F"/>
    <w:rsid w:val="00AB1BE3"/>
    <w:rsid w:val="00AD5163"/>
    <w:rsid w:val="00AE2DA0"/>
    <w:rsid w:val="00B25C98"/>
    <w:rsid w:val="00B42360"/>
    <w:rsid w:val="00B81C88"/>
    <w:rsid w:val="00B83908"/>
    <w:rsid w:val="00BA2DEA"/>
    <w:rsid w:val="00C61887"/>
    <w:rsid w:val="00C66D8E"/>
    <w:rsid w:val="00C80C40"/>
    <w:rsid w:val="00C84476"/>
    <w:rsid w:val="00CB5620"/>
    <w:rsid w:val="00CC7016"/>
    <w:rsid w:val="00CF1F2B"/>
    <w:rsid w:val="00D026DD"/>
    <w:rsid w:val="00D1778F"/>
    <w:rsid w:val="00D40AFE"/>
    <w:rsid w:val="00D65C41"/>
    <w:rsid w:val="00DC44FD"/>
    <w:rsid w:val="00DC575F"/>
    <w:rsid w:val="00DD3047"/>
    <w:rsid w:val="00DD41B2"/>
    <w:rsid w:val="00DE38C0"/>
    <w:rsid w:val="00E04A83"/>
    <w:rsid w:val="00E16910"/>
    <w:rsid w:val="00E82DA0"/>
    <w:rsid w:val="00EA46F4"/>
    <w:rsid w:val="00EA47DA"/>
    <w:rsid w:val="00EC08FA"/>
    <w:rsid w:val="00ED28F5"/>
    <w:rsid w:val="00F23D8D"/>
    <w:rsid w:val="00F73F10"/>
    <w:rsid w:val="00F758AB"/>
    <w:rsid w:val="00F93211"/>
    <w:rsid w:val="00FD3ECE"/>
    <w:rsid w:val="00FE4B5C"/>
    <w:rsid w:val="00FF16B5"/>
    <w:rsid w:val="00FF1C84"/>
    <w:rsid w:val="09AD279C"/>
    <w:rsid w:val="423D3A62"/>
    <w:rsid w:val="771124F4"/>
    <w:rsid w:val="7DD453A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Style w:val="6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9"/>
    <w:uiPriority w:val="0"/>
    <w:pPr>
      <w:jc w:val="left"/>
    </w:pPr>
  </w:style>
  <w:style w:type="paragraph" w:styleId="3">
    <w:name w:val="Salutation"/>
    <w:basedOn w:val="1"/>
    <w:next w:val="1"/>
    <w:link w:val="10"/>
    <w:qFormat/>
    <w:uiPriority w:val="99"/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uiPriority w:val="0"/>
    <w:rPr>
      <w:sz w:val="21"/>
      <w:szCs w:val="21"/>
    </w:rPr>
  </w:style>
  <w:style w:type="character" w:customStyle="1" w:styleId="9">
    <w:name w:val="批注文字 Char"/>
    <w:basedOn w:val="7"/>
    <w:link w:val="2"/>
    <w:uiPriority w:val="0"/>
    <w:rPr>
      <w:rFonts w:ascii="Times New Roman" w:hAnsi="Times New Roman" w:eastAsia="仿宋_GB2312" w:cs="Times New Roman"/>
      <w:kern w:val="32"/>
      <w:sz w:val="32"/>
      <w:szCs w:val="20"/>
    </w:rPr>
  </w:style>
  <w:style w:type="character" w:customStyle="1" w:styleId="10">
    <w:name w:val="称呼 Char"/>
    <w:basedOn w:val="7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character" w:customStyle="1" w:styleId="11">
    <w:name w:val="页脚 Char"/>
    <w:basedOn w:val="7"/>
    <w:link w:val="4"/>
    <w:semiHidden/>
    <w:uiPriority w:val="99"/>
    <w:rPr>
      <w:sz w:val="18"/>
      <w:szCs w:val="18"/>
    </w:rPr>
  </w:style>
  <w:style w:type="character" w:customStyle="1" w:styleId="12">
    <w:name w:val="页眉 Char"/>
    <w:basedOn w:val="7"/>
    <w:link w:val="5"/>
    <w:semiHidden/>
    <w:uiPriority w:val="99"/>
    <w:rPr>
      <w:sz w:val="18"/>
      <w:szCs w:val="18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135</Words>
  <Characters>775</Characters>
  <Lines>6</Lines>
  <Paragraphs>1</Paragraphs>
  <TotalTime>9</TotalTime>
  <ScaleCrop>false</ScaleCrop>
  <LinksUpToDate>false</LinksUpToDate>
  <CharactersWithSpaces>909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2025-02-14T09:36:00Z</dcterms:created>
  <dc:creator>Administrator</dc:creator>
  <cp:lastModifiedBy>周文娟</cp:lastModifiedBy>
  <cp:lastPrinted>2025-12-23T01:05:08Z</cp:lastPrinted>
  <dcterms:modified xsi:type="dcterms:W3CDTF">2025-12-23T01:05:37Z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D7F1D7CFF2B040798049F022EF2782BE</vt:lpwstr>
  </property>
</Properties>
</file>