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仿宋" w:eastAsia="方正小标宋简体" w:cs="方正小标宋简体"/>
          <w:sz w:val="44"/>
          <w:szCs w:val="44"/>
        </w:rPr>
      </w:pPr>
      <w:r>
        <w:rPr>
          <w:rFonts w:hint="eastAsia" w:ascii="方正小标宋简体" w:hAnsi="仿宋" w:eastAsia="方正小标宋简体" w:cs="方正小标宋简体"/>
          <w:sz w:val="44"/>
          <w:szCs w:val="44"/>
        </w:rPr>
        <w:t>福建省厦门监狱</w:t>
      </w:r>
    </w:p>
    <w:p>
      <w:pPr>
        <w:snapToGrid w:val="0"/>
        <w:spacing w:line="600" w:lineRule="exact"/>
        <w:jc w:val="center"/>
        <w:rPr>
          <w:rFonts w:ascii="方正小标宋简体" w:hAnsi="仿宋" w:eastAsia="方正小标宋简体" w:cs="方正小标宋简体"/>
          <w:sz w:val="44"/>
          <w:szCs w:val="44"/>
        </w:rPr>
      </w:pPr>
      <w:r>
        <w:rPr>
          <w:rFonts w:hint="eastAsia" w:ascii="方正小标宋简体" w:hAnsi="仿宋" w:eastAsia="方正小标宋简体" w:cs="方正小标宋简体"/>
          <w:sz w:val="44"/>
          <w:szCs w:val="44"/>
        </w:rPr>
        <w:t>提请减刑建议书</w:t>
      </w:r>
    </w:p>
    <w:p>
      <w:pPr>
        <w:jc w:val="right"/>
        <w:rPr>
          <w:rFonts w:ascii="Times New Roman" w:hAnsi="Times New Roman" w:eastAsia="楷体_GB2312" w:cs="楷体_GB2312"/>
          <w:szCs w:val="32"/>
        </w:rPr>
      </w:pPr>
      <w:r>
        <w:rPr>
          <w:rFonts w:hint="eastAsia" w:ascii="楷体_GB2312" w:hAnsi="楷体_GB2312" w:eastAsia="楷体_GB2312" w:cs="楷体_GB2312"/>
          <w:szCs w:val="32"/>
        </w:rPr>
        <w:t>〔2025〕闽厦狱</w:t>
      </w:r>
      <w:r>
        <w:rPr>
          <w:rFonts w:hint="eastAsia" w:ascii="楷体_GB2312" w:hAnsi="楷体_GB2312" w:eastAsia="楷体_GB2312" w:cs="楷体_GB2312"/>
          <w:color w:val="FF0000"/>
          <w:szCs w:val="32"/>
        </w:rPr>
        <w:t>减</w:t>
      </w:r>
      <w:r>
        <w:rPr>
          <w:rFonts w:hint="eastAsia" w:ascii="楷体_GB2312" w:hAnsi="楷体_GB2312" w:eastAsia="楷体_GB2312" w:cs="楷体_GB2312"/>
          <w:szCs w:val="32"/>
        </w:rPr>
        <w:t>字第</w:t>
      </w:r>
      <w:r>
        <w:rPr>
          <w:rFonts w:hint="eastAsia" w:ascii="楷体_GB2312" w:hAnsi="楷体_GB2312" w:eastAsia="楷体_GB2312" w:cs="楷体_GB2312"/>
          <w:szCs w:val="32"/>
          <w:lang w:val="en-US" w:eastAsia="zh-CN"/>
        </w:rPr>
        <w:t>744</w:t>
      </w:r>
      <w:r>
        <w:rPr>
          <w:rFonts w:hint="eastAsia" w:ascii="楷体_GB2312" w:hAnsi="楷体_GB2312" w:eastAsia="楷体_GB2312" w:cs="楷体_GB2312"/>
          <w:szCs w:val="32"/>
        </w:rPr>
        <w:t>号</w:t>
      </w:r>
    </w:p>
    <w:p>
      <w:pPr>
        <w:jc w:val="right"/>
        <w:rPr>
          <w:rFonts w:ascii="Times New Roman" w:hAnsi="Times New Roman" w:eastAsia="楷体_GB2312" w:cs="楷体_GB231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jc w:val="left"/>
        <w:textAlignment w:val="auto"/>
        <w:rPr>
          <w:rFonts w:hint="default" w:ascii="仿宋_GB2312" w:hAnsi="仿宋" w:eastAsia="仿宋_GB2312"/>
          <w:szCs w:val="32"/>
          <w:lang w:val="en-US" w:eastAsia="zh-CN"/>
        </w:rPr>
      </w:pPr>
      <w:r>
        <w:rPr>
          <w:rFonts w:hint="eastAsia" w:ascii="仿宋_GB2312" w:hAnsi="仿宋"/>
          <w:szCs w:val="32"/>
        </w:rPr>
        <w:t>罪犯</w:t>
      </w:r>
      <w:r>
        <w:rPr>
          <w:rFonts w:hint="eastAsia" w:ascii="仿宋_GB2312" w:hAnsi="仿宋"/>
          <w:szCs w:val="32"/>
          <w:lang w:eastAsia="zh-CN"/>
        </w:rPr>
        <w:t>黄伟艺</w:t>
      </w:r>
      <w:r>
        <w:rPr>
          <w:rFonts w:hint="eastAsia" w:ascii="仿宋_GB2312" w:hAnsi="仿宋"/>
          <w:szCs w:val="32"/>
        </w:rPr>
        <w:fldChar w:fldCharType="begin"/>
      </w:r>
      <w:r>
        <w:rPr>
          <w:rFonts w:hint="eastAsia" w:ascii="仿宋_GB2312" w:hAnsi="仿宋"/>
          <w:szCs w:val="32"/>
        </w:rPr>
        <w:instrText xml:space="preserve"> AUTOTEXTLIST  \* MERGEFORMAT </w:instrText>
      </w:r>
      <w:r>
        <w:rPr>
          <w:rFonts w:hint="eastAsia" w:ascii="仿宋_GB2312" w:hAnsi="仿宋"/>
          <w:szCs w:val="32"/>
        </w:rPr>
        <w:fldChar w:fldCharType="end"/>
      </w:r>
      <w:r>
        <w:rPr>
          <w:rFonts w:hint="eastAsia" w:ascii="仿宋_GB2312" w:hAnsi="仿宋"/>
          <w:szCs w:val="32"/>
          <w:lang w:eastAsia="zh-CN"/>
        </w:rPr>
        <w:t>，</w:t>
      </w:r>
      <w:r>
        <w:rPr>
          <w:rFonts w:hint="eastAsia" w:ascii="仿宋_GB2312" w:hAnsi="仿宋"/>
          <w:szCs w:val="32"/>
        </w:rPr>
        <w:t>男，19</w:t>
      </w:r>
      <w:r>
        <w:rPr>
          <w:rFonts w:hint="eastAsia" w:ascii="仿宋_GB2312" w:hAnsi="仿宋"/>
          <w:szCs w:val="32"/>
          <w:lang w:val="en-US" w:eastAsia="zh-CN"/>
        </w:rPr>
        <w:t>91</w:t>
      </w:r>
      <w:r>
        <w:rPr>
          <w:rFonts w:hint="eastAsia" w:ascii="仿宋_GB2312" w:hAnsi="仿宋"/>
          <w:szCs w:val="32"/>
        </w:rPr>
        <w:t>年</w:t>
      </w:r>
      <w:r>
        <w:rPr>
          <w:rFonts w:hint="eastAsia" w:ascii="仿宋_GB2312" w:hAnsi="仿宋"/>
          <w:szCs w:val="32"/>
          <w:lang w:val="en-US" w:eastAsia="zh-CN"/>
        </w:rPr>
        <w:t>6</w:t>
      </w:r>
      <w:r>
        <w:rPr>
          <w:rFonts w:hint="eastAsia" w:ascii="仿宋_GB2312" w:hAnsi="仿宋"/>
          <w:szCs w:val="32"/>
        </w:rPr>
        <w:t>月</w:t>
      </w:r>
      <w:r>
        <w:rPr>
          <w:rFonts w:hint="eastAsia" w:ascii="仿宋_GB2312" w:hAnsi="仿宋"/>
          <w:szCs w:val="32"/>
          <w:lang w:val="en-US" w:eastAsia="zh-CN"/>
        </w:rPr>
        <w:t>22</w:t>
      </w:r>
      <w:r>
        <w:rPr>
          <w:rFonts w:hint="eastAsia" w:ascii="仿宋_GB2312" w:hAnsi="仿宋"/>
          <w:szCs w:val="32"/>
        </w:rPr>
        <w:t>日出生，汉族，</w:t>
      </w:r>
      <w:r>
        <w:rPr>
          <w:rFonts w:hint="eastAsia" w:ascii="仿宋_GB2312" w:hAnsi="仿宋"/>
          <w:szCs w:val="32"/>
          <w:lang w:eastAsia="zh-CN"/>
        </w:rPr>
        <w:t>初中</w:t>
      </w:r>
      <w:r>
        <w:rPr>
          <w:rFonts w:hint="eastAsia" w:ascii="仿宋_GB2312" w:hAnsi="仿宋"/>
          <w:szCs w:val="32"/>
        </w:rPr>
        <w:t>文化，</w:t>
      </w:r>
      <w:r>
        <w:rPr>
          <w:rFonts w:hint="eastAsia" w:ascii="仿宋_GB2312" w:hAnsi="仿宋"/>
          <w:szCs w:val="32"/>
          <w:lang w:eastAsia="zh-CN"/>
        </w:rPr>
        <w:t>住</w:t>
      </w:r>
      <w:r>
        <w:rPr>
          <w:rFonts w:hint="eastAsia" w:ascii="仿宋_GB2312" w:hAnsi="仿宋" w:cs="仿宋_GB2312"/>
          <w:szCs w:val="32"/>
        </w:rPr>
        <w:t>福建省南安市</w:t>
      </w:r>
      <w:bookmarkStart w:id="0" w:name="_GoBack"/>
      <w:bookmarkEnd w:id="0"/>
      <w:r>
        <w:rPr>
          <w:rFonts w:hint="eastAsia" w:ascii="仿宋_GB2312" w:hAnsi="仿宋" w:cs="仿宋_GB2312"/>
          <w:szCs w:val="32"/>
          <w:lang w:val="en-US" w:eastAsia="zh-CN"/>
        </w:rPr>
        <w:t>,</w:t>
      </w:r>
      <w:r>
        <w:rPr>
          <w:rFonts w:hint="eastAsia" w:ascii="仿宋_GB2312" w:hAnsi="仿宋"/>
          <w:szCs w:val="32"/>
        </w:rPr>
        <w:t>捕前系</w:t>
      </w:r>
      <w:r>
        <w:rPr>
          <w:rFonts w:hint="eastAsia" w:ascii="仿宋_GB2312" w:hAnsi="仿宋"/>
          <w:szCs w:val="32"/>
          <w:lang w:eastAsia="zh-CN"/>
        </w:rPr>
        <w:t>个体户</w:t>
      </w:r>
      <w:r>
        <w:rPr>
          <w:rFonts w:hint="eastAsia" w:ascii="仿宋_GB2312" w:hAnsi="仿宋"/>
          <w:szCs w:val="32"/>
        </w:rPr>
        <w:t>。</w:t>
      </w:r>
      <w:r>
        <w:rPr>
          <w:rFonts w:hint="eastAsia" w:ascii="仿宋_GB2312" w:hAnsi="仿宋"/>
          <w:szCs w:val="32"/>
          <w:lang w:eastAsia="zh-CN"/>
        </w:rPr>
        <w:t>曾因非法持有管制刀具，于</w:t>
      </w:r>
      <w:r>
        <w:rPr>
          <w:rFonts w:hint="eastAsia" w:ascii="仿宋_GB2312" w:hAnsi="仿宋"/>
          <w:szCs w:val="32"/>
          <w:lang w:val="en-US" w:eastAsia="zh-CN"/>
        </w:rPr>
        <w:t>2013年1月22日被泉州市公安局鲤城分局行政拘留五日；又因犯寻衅滋事罪，于2013年10月8日被福建省南安市人民法院判处有期徒刑一年二个月，于2014年3月25日释放；又因赌博，于2014年6月6日被南安市公安局行政拘留十日，并处罚款三千元，系前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jc w:val="left"/>
        <w:textAlignment w:val="auto"/>
        <w:rPr>
          <w:rFonts w:ascii="仿宋_GB2312" w:hAnsi="仿宋"/>
          <w:color w:val="auto"/>
          <w:szCs w:val="32"/>
        </w:rPr>
      </w:pPr>
      <w:r>
        <w:rPr>
          <w:rFonts w:hint="eastAsia" w:ascii="仿宋_GB2312" w:hAnsi="仿宋" w:cs="仿宋_GB2312"/>
          <w:color w:val="auto"/>
          <w:szCs w:val="32"/>
        </w:rPr>
        <w:t>福建省</w:t>
      </w:r>
      <w:r>
        <w:rPr>
          <w:rFonts w:hint="eastAsia" w:ascii="仿宋_GB2312" w:hAnsi="仿宋" w:cs="仿宋_GB2312"/>
          <w:color w:val="auto"/>
          <w:szCs w:val="32"/>
          <w:lang w:eastAsia="zh-CN"/>
        </w:rPr>
        <w:t>南安市</w:t>
      </w:r>
      <w:r>
        <w:rPr>
          <w:rFonts w:hint="eastAsia" w:ascii="仿宋_GB2312" w:hAnsi="仿宋" w:cs="仿宋_GB2312"/>
          <w:color w:val="auto"/>
          <w:szCs w:val="32"/>
        </w:rPr>
        <w:t>人民法院于202</w:t>
      </w:r>
      <w:r>
        <w:rPr>
          <w:rFonts w:hint="eastAsia" w:ascii="仿宋_GB2312" w:hAnsi="仿宋" w:cs="仿宋_GB2312"/>
          <w:color w:val="auto"/>
          <w:szCs w:val="32"/>
          <w:lang w:val="en-US" w:eastAsia="zh-CN"/>
        </w:rPr>
        <w:t>3</w:t>
      </w:r>
      <w:r>
        <w:rPr>
          <w:rFonts w:hint="eastAsia" w:ascii="仿宋_GB2312" w:hAnsi="仿宋" w:cs="仿宋_GB2312"/>
          <w:color w:val="auto"/>
          <w:szCs w:val="32"/>
        </w:rPr>
        <w:t>年</w:t>
      </w:r>
      <w:r>
        <w:rPr>
          <w:rFonts w:hint="eastAsia" w:ascii="仿宋_GB2312" w:hAnsi="仿宋" w:cs="仿宋_GB2312"/>
          <w:color w:val="auto"/>
          <w:szCs w:val="32"/>
          <w:lang w:val="en-US" w:eastAsia="zh-CN"/>
        </w:rPr>
        <w:t>12</w:t>
      </w:r>
      <w:r>
        <w:rPr>
          <w:rFonts w:hint="eastAsia" w:ascii="仿宋_GB2312" w:hAnsi="仿宋" w:cs="仿宋_GB2312"/>
          <w:color w:val="auto"/>
          <w:szCs w:val="32"/>
        </w:rPr>
        <w:t>月</w:t>
      </w:r>
      <w:r>
        <w:rPr>
          <w:rFonts w:hint="eastAsia" w:ascii="仿宋_GB2312" w:hAnsi="仿宋" w:cs="仿宋_GB2312"/>
          <w:color w:val="auto"/>
          <w:szCs w:val="32"/>
          <w:lang w:val="en-US" w:eastAsia="zh-CN"/>
        </w:rPr>
        <w:t>27</w:t>
      </w:r>
      <w:r>
        <w:rPr>
          <w:rFonts w:hint="eastAsia" w:ascii="仿宋_GB2312" w:hAnsi="仿宋" w:cs="仿宋_GB2312"/>
          <w:color w:val="auto"/>
          <w:szCs w:val="32"/>
        </w:rPr>
        <w:t>日作出(2023)闽0583刑初第1708号刑事判决，以被告人</w:t>
      </w:r>
      <w:r>
        <w:rPr>
          <w:rFonts w:hint="eastAsia" w:ascii="仿宋_GB2312" w:hAnsi="仿宋" w:cs="仿宋_GB2312"/>
          <w:color w:val="auto"/>
          <w:szCs w:val="32"/>
          <w:lang w:eastAsia="zh-CN"/>
        </w:rPr>
        <w:t>黄伟艺</w:t>
      </w:r>
      <w:r>
        <w:rPr>
          <w:rFonts w:hint="eastAsia" w:ascii="仿宋_GB2312" w:hAnsi="仿宋" w:cs="仿宋_GB2312"/>
          <w:color w:val="auto"/>
          <w:szCs w:val="32"/>
        </w:rPr>
        <w:t>犯</w:t>
      </w:r>
      <w:r>
        <w:rPr>
          <w:rFonts w:hint="eastAsia" w:ascii="仿宋_GB2312" w:hAnsi="仿宋" w:cs="仿宋_GB2312"/>
          <w:color w:val="auto"/>
          <w:szCs w:val="32"/>
          <w:lang w:eastAsia="zh-CN"/>
        </w:rPr>
        <w:t>开设赌场</w:t>
      </w:r>
      <w:r>
        <w:rPr>
          <w:rFonts w:hint="eastAsia" w:ascii="仿宋_GB2312" w:hAnsi="仿宋" w:cs="仿宋_GB2312"/>
          <w:color w:val="auto"/>
          <w:szCs w:val="32"/>
        </w:rPr>
        <w:t>罪，判处</w:t>
      </w:r>
      <w:r>
        <w:rPr>
          <w:rFonts w:hint="eastAsia" w:ascii="仿宋_GB2312" w:hAnsi="仿宋" w:cs="仿宋_GB2312"/>
          <w:color w:val="auto"/>
          <w:szCs w:val="32"/>
          <w:lang w:eastAsia="zh-CN"/>
        </w:rPr>
        <w:t>有期徒刑二年十个月，并处罚金人民币三万元（罚金已缴纳）</w:t>
      </w:r>
      <w:r>
        <w:rPr>
          <w:rFonts w:hint="eastAsia" w:ascii="仿宋_GB2312" w:hAnsi="仿宋" w:cs="仿宋_GB2312"/>
          <w:color w:val="auto"/>
          <w:szCs w:val="32"/>
          <w:lang w:val="en-US" w:eastAsia="zh-CN"/>
        </w:rPr>
        <w:t>，被告人黄伟艺退出的违法所得人民币三千三百元，予以没收，上缴国库。</w:t>
      </w:r>
      <w:r>
        <w:rPr>
          <w:rFonts w:hint="eastAsia" w:ascii="仿宋_GB2312" w:hAnsi="仿宋" w:cs="仿宋_GB2312"/>
          <w:color w:val="auto"/>
          <w:szCs w:val="32"/>
          <w:lang w:eastAsia="zh-CN"/>
        </w:rPr>
        <w:t>刑期</w:t>
      </w:r>
      <w:r>
        <w:rPr>
          <w:rFonts w:hint="eastAsia" w:ascii="仿宋_GB2312" w:hAnsi="仿宋" w:cs="仿宋_GB2312"/>
          <w:color w:val="auto"/>
          <w:szCs w:val="32"/>
        </w:rPr>
        <w:t>自202</w:t>
      </w:r>
      <w:r>
        <w:rPr>
          <w:rFonts w:hint="eastAsia" w:ascii="仿宋_GB2312" w:hAnsi="仿宋" w:cs="仿宋_GB2312"/>
          <w:color w:val="auto"/>
          <w:szCs w:val="32"/>
          <w:lang w:val="en-US" w:eastAsia="zh-CN"/>
        </w:rPr>
        <w:t>3</w:t>
      </w:r>
      <w:r>
        <w:rPr>
          <w:rFonts w:hint="eastAsia" w:ascii="仿宋_GB2312" w:hAnsi="仿宋" w:cs="仿宋_GB2312"/>
          <w:color w:val="auto"/>
          <w:szCs w:val="32"/>
        </w:rPr>
        <w:t>年</w:t>
      </w:r>
      <w:r>
        <w:rPr>
          <w:rFonts w:hint="eastAsia" w:ascii="仿宋_GB2312" w:hAnsi="仿宋" w:cs="仿宋_GB2312"/>
          <w:color w:val="auto"/>
          <w:szCs w:val="32"/>
          <w:lang w:val="en-US" w:eastAsia="zh-CN"/>
        </w:rPr>
        <w:t>7</w:t>
      </w:r>
      <w:r>
        <w:rPr>
          <w:rFonts w:hint="eastAsia" w:ascii="仿宋_GB2312" w:hAnsi="仿宋" w:cs="仿宋_GB2312"/>
          <w:color w:val="auto"/>
          <w:szCs w:val="32"/>
        </w:rPr>
        <w:t>月</w:t>
      </w:r>
      <w:r>
        <w:rPr>
          <w:rFonts w:hint="eastAsia" w:ascii="仿宋_GB2312" w:hAnsi="仿宋" w:cs="仿宋_GB2312"/>
          <w:color w:val="auto"/>
          <w:szCs w:val="32"/>
          <w:lang w:val="en-US" w:eastAsia="zh-CN"/>
        </w:rPr>
        <w:t>23</w:t>
      </w:r>
      <w:r>
        <w:rPr>
          <w:rFonts w:hint="eastAsia" w:ascii="仿宋_GB2312" w:hAnsi="仿宋" w:cs="仿宋_GB2312"/>
          <w:color w:val="auto"/>
          <w:szCs w:val="32"/>
        </w:rPr>
        <w:t>日起至20</w:t>
      </w:r>
      <w:r>
        <w:rPr>
          <w:rFonts w:hint="eastAsia" w:ascii="仿宋_GB2312" w:hAnsi="仿宋" w:cs="仿宋_GB2312"/>
          <w:color w:val="auto"/>
          <w:szCs w:val="32"/>
          <w:lang w:val="en-US" w:eastAsia="zh-CN"/>
        </w:rPr>
        <w:t>26</w:t>
      </w:r>
      <w:r>
        <w:rPr>
          <w:rFonts w:hint="eastAsia" w:ascii="仿宋_GB2312" w:hAnsi="仿宋" w:cs="仿宋_GB2312"/>
          <w:color w:val="auto"/>
          <w:szCs w:val="32"/>
        </w:rPr>
        <w:t>年</w:t>
      </w:r>
      <w:r>
        <w:rPr>
          <w:rFonts w:hint="eastAsia" w:ascii="仿宋_GB2312" w:hAnsi="仿宋" w:cs="仿宋_GB2312"/>
          <w:color w:val="auto"/>
          <w:szCs w:val="32"/>
          <w:lang w:val="en-US" w:eastAsia="zh-CN"/>
        </w:rPr>
        <w:t>5</w:t>
      </w:r>
      <w:r>
        <w:rPr>
          <w:rFonts w:hint="eastAsia" w:ascii="仿宋_GB2312" w:hAnsi="仿宋" w:cs="仿宋_GB2312"/>
          <w:color w:val="auto"/>
          <w:szCs w:val="32"/>
        </w:rPr>
        <w:t>月</w:t>
      </w:r>
      <w:r>
        <w:rPr>
          <w:rFonts w:hint="eastAsia" w:ascii="仿宋_GB2312" w:hAnsi="仿宋" w:cs="仿宋_GB2312"/>
          <w:color w:val="auto"/>
          <w:szCs w:val="32"/>
          <w:lang w:val="en-US" w:eastAsia="zh-CN"/>
        </w:rPr>
        <w:t>22</w:t>
      </w:r>
      <w:r>
        <w:rPr>
          <w:rFonts w:hint="eastAsia" w:ascii="仿宋_GB2312" w:hAnsi="仿宋" w:cs="仿宋_GB2312"/>
          <w:color w:val="auto"/>
          <w:szCs w:val="32"/>
        </w:rPr>
        <w:t>日止。202</w:t>
      </w:r>
      <w:r>
        <w:rPr>
          <w:rFonts w:hint="eastAsia" w:ascii="仿宋_GB2312" w:hAnsi="仿宋" w:cs="仿宋_GB2312"/>
          <w:color w:val="auto"/>
          <w:szCs w:val="32"/>
          <w:lang w:val="en-US" w:eastAsia="zh-CN"/>
        </w:rPr>
        <w:t>4</w:t>
      </w:r>
      <w:r>
        <w:rPr>
          <w:rFonts w:hint="eastAsia" w:ascii="仿宋_GB2312" w:hAnsi="仿宋" w:cs="仿宋_GB2312"/>
          <w:color w:val="auto"/>
          <w:szCs w:val="32"/>
        </w:rPr>
        <w:t>年</w:t>
      </w:r>
      <w:r>
        <w:rPr>
          <w:rFonts w:hint="eastAsia" w:ascii="仿宋_GB2312" w:hAnsi="仿宋" w:cs="仿宋_GB2312"/>
          <w:color w:val="auto"/>
          <w:szCs w:val="32"/>
          <w:lang w:val="en-US" w:eastAsia="zh-CN"/>
        </w:rPr>
        <w:t>1</w:t>
      </w:r>
      <w:r>
        <w:rPr>
          <w:rFonts w:hint="eastAsia" w:ascii="仿宋_GB2312" w:hAnsi="仿宋" w:cs="仿宋_GB2312"/>
          <w:color w:val="auto"/>
          <w:szCs w:val="32"/>
        </w:rPr>
        <w:t>月</w:t>
      </w:r>
      <w:r>
        <w:rPr>
          <w:rFonts w:hint="eastAsia" w:ascii="仿宋_GB2312" w:hAnsi="仿宋" w:cs="仿宋_GB2312"/>
          <w:color w:val="auto"/>
          <w:szCs w:val="32"/>
          <w:lang w:val="en-US" w:eastAsia="zh-CN"/>
        </w:rPr>
        <w:t>31</w:t>
      </w:r>
      <w:r>
        <w:rPr>
          <w:rFonts w:hint="eastAsia" w:ascii="仿宋_GB2312" w:hAnsi="仿宋" w:cs="仿宋_GB2312"/>
          <w:color w:val="auto"/>
          <w:szCs w:val="32"/>
        </w:rPr>
        <w:t>日交付福建省厦门监狱执行刑罚。</w:t>
      </w:r>
      <w:r>
        <w:rPr>
          <w:rFonts w:hint="eastAsia" w:ascii="仿宋_GB2312" w:hAnsi="仿宋" w:cs="仿宋_GB2312"/>
          <w:color w:val="auto"/>
          <w:szCs w:val="32"/>
          <w:lang w:val="en-US" w:eastAsia="zh-CN"/>
        </w:rPr>
        <w:t xml:space="preserve"> </w:t>
      </w:r>
      <w:r>
        <w:rPr>
          <w:rFonts w:hint="eastAsia" w:ascii="仿宋_GB2312" w:hAnsi="仿宋"/>
          <w:color w:val="auto"/>
          <w:szCs w:val="32"/>
        </w:rPr>
        <w:t>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jc w:val="left"/>
        <w:textAlignment w:val="auto"/>
        <w:rPr>
          <w:rFonts w:ascii="仿宋_GB2312" w:hAnsi="仿宋"/>
          <w:szCs w:val="32"/>
        </w:rPr>
      </w:pPr>
      <w:r>
        <w:rPr>
          <w:rFonts w:hint="eastAsia" w:ascii="仿宋_GB2312" w:hAnsi="仿宋"/>
          <w:szCs w:val="32"/>
        </w:rPr>
        <w:t>该犯自</w:t>
      </w:r>
      <w:r>
        <w:rPr>
          <w:rFonts w:hint="eastAsia" w:ascii="仿宋_GB2312" w:hAnsi="仿宋"/>
          <w:szCs w:val="32"/>
          <w:lang w:eastAsia="zh-CN"/>
        </w:rPr>
        <w:t>入监</w:t>
      </w:r>
      <w:r>
        <w:rPr>
          <w:rFonts w:hint="eastAsia" w:ascii="仿宋_GB2312" w:hAnsi="仿宋"/>
          <w:szCs w:val="32"/>
        </w:rPr>
        <w:t>以来确有悔改表现，具体事实如下：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firstLine="640"/>
        <w:jc w:val="left"/>
        <w:textAlignment w:val="auto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firstLine="64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：基本能遵守监规纪律，接受教育改造。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left="640" w:firstLine="0" w:firstLineChars="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firstLine="64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spacing w:line="620" w:lineRule="exact"/>
        <w:ind w:firstLine="640" w:firstLineChars="200"/>
        <w:rPr>
          <w:rFonts w:hint="eastAsia" w:ascii="仿宋_GB2312" w:hAnsi="仿宋"/>
          <w:color w:val="auto"/>
          <w:szCs w:val="32"/>
        </w:rPr>
      </w:pPr>
      <w:r>
        <w:rPr>
          <w:rFonts w:hint="eastAsia" w:ascii="仿宋_GB2312" w:hAnsi="仿宋" w:cs="宋体"/>
          <w:color w:val="auto"/>
          <w:szCs w:val="32"/>
          <w:lang w:val="zh-CN"/>
        </w:rPr>
        <w:t>奖惩情况：该犯考核期202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4</w:t>
      </w:r>
      <w:r>
        <w:rPr>
          <w:rFonts w:hint="eastAsia" w:ascii="仿宋_GB2312" w:hAnsi="仿宋" w:cs="宋体"/>
          <w:color w:val="auto"/>
          <w:szCs w:val="32"/>
          <w:lang w:val="zh-CN"/>
        </w:rPr>
        <w:t>年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1</w:t>
      </w:r>
      <w:r>
        <w:rPr>
          <w:rFonts w:hint="eastAsia" w:ascii="仿宋_GB2312" w:hAnsi="仿宋" w:cs="宋体"/>
          <w:color w:val="auto"/>
          <w:szCs w:val="32"/>
          <w:lang w:val="zh-CN"/>
        </w:rPr>
        <w:t>月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31</w:t>
      </w:r>
      <w:r>
        <w:rPr>
          <w:rFonts w:hint="eastAsia" w:ascii="仿宋_GB2312" w:hAnsi="仿宋" w:cs="宋体"/>
          <w:color w:val="auto"/>
          <w:szCs w:val="32"/>
          <w:lang w:val="zh-CN"/>
        </w:rPr>
        <w:t>日至2025年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9</w:t>
      </w:r>
      <w:r>
        <w:rPr>
          <w:rFonts w:hint="eastAsia" w:ascii="仿宋_GB2312" w:hAnsi="仿宋" w:cs="宋体"/>
          <w:color w:val="auto"/>
          <w:szCs w:val="32"/>
          <w:lang w:val="zh-CN"/>
        </w:rPr>
        <w:t>月累计获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1955.4</w:t>
      </w:r>
      <w:r>
        <w:rPr>
          <w:rFonts w:hint="eastAsia" w:ascii="仿宋_GB2312" w:hAnsi="仿宋" w:cs="宋体"/>
          <w:color w:val="auto"/>
          <w:szCs w:val="32"/>
          <w:lang w:val="zh-CN"/>
        </w:rPr>
        <w:t>分，表扬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2</w:t>
      </w:r>
      <w:r>
        <w:rPr>
          <w:rFonts w:hint="eastAsia" w:ascii="仿宋_GB2312" w:hAnsi="仿宋" w:cs="宋体"/>
          <w:color w:val="auto"/>
          <w:szCs w:val="32"/>
          <w:lang w:val="zh-CN"/>
        </w:rPr>
        <w:t>次，物质奖励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1次</w:t>
      </w:r>
      <w:r>
        <w:rPr>
          <w:rFonts w:hint="eastAsia" w:ascii="仿宋_GB2312" w:hAnsi="仿宋" w:cs="宋体"/>
          <w:color w:val="auto"/>
          <w:szCs w:val="32"/>
          <w:lang w:val="zh-CN"/>
        </w:rPr>
        <w:t>；考核期内</w:t>
      </w:r>
      <w:r>
        <w:rPr>
          <w:rFonts w:hint="eastAsia" w:ascii="仿宋_GB2312" w:hAnsi="仿宋" w:cs="宋体"/>
          <w:color w:val="auto"/>
          <w:szCs w:val="32"/>
          <w:lang w:val="zh-CN" w:eastAsia="zh-CN"/>
        </w:rPr>
        <w:t>违规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1次，累计扣考核分5</w:t>
      </w:r>
      <w:r>
        <w:rPr>
          <w:rFonts w:hint="eastAsia" w:ascii="仿宋_GB2312" w:hAnsi="仿宋" w:cs="宋体"/>
          <w:color w:val="auto"/>
          <w:szCs w:val="32"/>
          <w:lang w:val="zh-CN" w:eastAsia="zh-CN"/>
        </w:rPr>
        <w:t>分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,无重大违规</w:t>
      </w:r>
      <w:r>
        <w:rPr>
          <w:rFonts w:hint="eastAsia" w:ascii="仿宋_GB2312" w:hAnsi="仿宋"/>
          <w:color w:val="auto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仿宋"/>
          <w:color w:val="auto"/>
          <w:szCs w:val="32"/>
          <w:lang w:eastAsia="zh-CN"/>
        </w:rPr>
      </w:pPr>
      <w:r>
        <w:rPr>
          <w:rFonts w:hint="eastAsia" w:ascii="仿宋_GB2312" w:hAnsi="仿宋"/>
          <w:color w:val="auto"/>
          <w:szCs w:val="32"/>
          <w:lang w:eastAsia="zh-CN"/>
        </w:rPr>
        <w:t>该犯财产性判项</w:t>
      </w:r>
      <w:r>
        <w:rPr>
          <w:rFonts w:hint="eastAsia" w:ascii="仿宋_GB2312" w:hAnsi="仿宋" w:cs="仿宋_GB2312"/>
          <w:color w:val="auto"/>
          <w:szCs w:val="32"/>
          <w:lang w:eastAsia="zh-CN"/>
        </w:rPr>
        <w:t>罚金人民币三万元</w:t>
      </w:r>
      <w:r>
        <w:rPr>
          <w:rFonts w:hint="eastAsia" w:ascii="仿宋_GB2312" w:hAnsi="仿宋" w:cs="仿宋_GB2312"/>
          <w:color w:val="auto"/>
          <w:szCs w:val="32"/>
          <w:lang w:val="en-US" w:eastAsia="zh-CN"/>
        </w:rPr>
        <w:t>，退出的违法所得人民币三千三百元</w:t>
      </w:r>
      <w:r>
        <w:rPr>
          <w:rFonts w:hint="eastAsia" w:ascii="仿宋_GB2312" w:hAnsi="仿宋"/>
          <w:color w:val="auto"/>
          <w:szCs w:val="32"/>
          <w:lang w:eastAsia="zh-CN"/>
        </w:rPr>
        <w:t>，已于判决前缴纳完毕。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仿宋"/>
          <w:color w:val="auto"/>
          <w:szCs w:val="32"/>
          <w:lang w:eastAsia="zh-CN"/>
        </w:rPr>
      </w:pPr>
      <w:r>
        <w:rPr>
          <w:rFonts w:hint="eastAsia" w:ascii="仿宋_GB2312" w:hAnsi="仿宋"/>
          <w:color w:val="auto"/>
          <w:szCs w:val="32"/>
          <w:lang w:eastAsia="zh-CN"/>
        </w:rPr>
        <w:t>本案于</w:t>
      </w:r>
      <w:r>
        <w:rPr>
          <w:rFonts w:hint="eastAsia" w:ascii="仿宋_GB2312" w:hAnsi="仿宋"/>
          <w:color w:val="auto"/>
          <w:szCs w:val="32"/>
          <w:lang w:val="en-US" w:eastAsia="zh-CN"/>
        </w:rPr>
        <w:t>2025</w:t>
      </w:r>
      <w:r>
        <w:rPr>
          <w:rFonts w:hint="eastAsia" w:ascii="仿宋_GB2312" w:hAnsi="仿宋"/>
          <w:color w:val="auto"/>
          <w:szCs w:val="32"/>
          <w:lang w:eastAsia="zh-CN"/>
        </w:rPr>
        <w:t>年</w:t>
      </w:r>
      <w:r>
        <w:rPr>
          <w:rFonts w:hint="eastAsia" w:ascii="仿宋_GB2312" w:hAnsi="仿宋"/>
          <w:color w:val="auto"/>
          <w:szCs w:val="32"/>
          <w:lang w:val="en-US" w:eastAsia="zh-CN"/>
        </w:rPr>
        <w:t>12</w:t>
      </w:r>
      <w:r>
        <w:rPr>
          <w:rFonts w:hint="eastAsia" w:ascii="仿宋_GB2312" w:hAnsi="仿宋"/>
          <w:color w:val="auto"/>
          <w:szCs w:val="32"/>
          <w:lang w:eastAsia="zh-CN"/>
        </w:rPr>
        <w:t>月</w:t>
      </w:r>
      <w:r>
        <w:rPr>
          <w:rFonts w:hint="eastAsia" w:ascii="仿宋_GB2312" w:hAnsi="仿宋"/>
          <w:color w:val="auto"/>
          <w:szCs w:val="32"/>
          <w:lang w:val="en-US" w:eastAsia="zh-CN"/>
        </w:rPr>
        <w:t>12</w:t>
      </w:r>
      <w:r>
        <w:rPr>
          <w:rFonts w:hint="eastAsia" w:ascii="仿宋_GB2312" w:hAnsi="仿宋"/>
          <w:color w:val="auto"/>
          <w:szCs w:val="32"/>
          <w:lang w:eastAsia="zh-CN"/>
        </w:rPr>
        <w:t>日至</w:t>
      </w:r>
      <w:r>
        <w:rPr>
          <w:rFonts w:hint="eastAsia" w:ascii="仿宋_GB2312" w:hAnsi="仿宋"/>
          <w:color w:val="auto"/>
          <w:szCs w:val="32"/>
          <w:lang w:val="en-US" w:eastAsia="zh-CN"/>
        </w:rPr>
        <w:t>2025</w:t>
      </w:r>
      <w:r>
        <w:rPr>
          <w:rFonts w:hint="eastAsia" w:ascii="仿宋_GB2312" w:hAnsi="仿宋"/>
          <w:color w:val="auto"/>
          <w:szCs w:val="32"/>
          <w:lang w:eastAsia="zh-CN"/>
        </w:rPr>
        <w:t>年</w:t>
      </w:r>
      <w:r>
        <w:rPr>
          <w:rFonts w:hint="eastAsia" w:ascii="仿宋_GB2312" w:hAnsi="仿宋"/>
          <w:color w:val="auto"/>
          <w:szCs w:val="32"/>
          <w:lang w:val="en-US" w:eastAsia="zh-CN"/>
        </w:rPr>
        <w:t>12</w:t>
      </w:r>
      <w:r>
        <w:rPr>
          <w:rFonts w:hint="eastAsia" w:ascii="仿宋_GB2312" w:hAnsi="仿宋"/>
          <w:color w:val="auto"/>
          <w:szCs w:val="32"/>
          <w:lang w:eastAsia="zh-CN"/>
        </w:rPr>
        <w:t>月</w:t>
      </w:r>
      <w:r>
        <w:rPr>
          <w:rFonts w:hint="eastAsia" w:ascii="仿宋_GB2312" w:hAnsi="仿宋"/>
          <w:color w:val="auto"/>
          <w:szCs w:val="32"/>
          <w:lang w:val="en-US" w:eastAsia="zh-CN"/>
        </w:rPr>
        <w:t>18</w:t>
      </w:r>
      <w:r>
        <w:rPr>
          <w:rFonts w:hint="eastAsia" w:ascii="仿宋_GB2312" w:hAnsi="仿宋"/>
          <w:color w:val="auto"/>
          <w:szCs w:val="32"/>
          <w:lang w:eastAsia="zh-CN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jc w:val="left"/>
        <w:textAlignment w:val="auto"/>
        <w:rPr>
          <w:rFonts w:ascii="仿宋_GB2312" w:hAnsi="仿宋"/>
          <w:color w:val="auto"/>
          <w:szCs w:val="32"/>
        </w:rPr>
      </w:pPr>
      <w:r>
        <w:rPr>
          <w:rFonts w:hint="eastAsia" w:ascii="仿宋_GB2312" w:hAnsi="仿宋"/>
          <w:color w:val="auto"/>
          <w:szCs w:val="32"/>
        </w:rPr>
        <w:t>因此，依照《中华人民共和国刑法》第七十八条、第七十九条</w:t>
      </w:r>
      <w:r>
        <w:rPr>
          <w:rFonts w:hint="eastAsia" w:ascii="仿宋_GB2312" w:hAnsi="仿宋"/>
          <w:color w:val="auto"/>
          <w:szCs w:val="32"/>
          <w:lang w:val="en-US" w:eastAsia="zh-CN"/>
        </w:rPr>
        <w:t>,</w:t>
      </w:r>
      <w:r>
        <w:rPr>
          <w:rFonts w:hint="eastAsia" w:ascii="仿宋_GB2312" w:hAnsi="仿宋"/>
          <w:color w:val="auto"/>
          <w:szCs w:val="32"/>
        </w:rPr>
        <w:t>《中华人民共和国刑事诉讼法》第二百七十三条第二款、《中华人民共和国监狱法》第二十九条的规定，建议对罪犯</w:t>
      </w:r>
      <w:r>
        <w:rPr>
          <w:rFonts w:hint="eastAsia" w:ascii="仿宋_GB2312" w:hAnsi="仿宋"/>
          <w:color w:val="auto"/>
          <w:szCs w:val="32"/>
          <w:lang w:eastAsia="zh-CN"/>
        </w:rPr>
        <w:t>黄伟艺</w:t>
      </w:r>
      <w:r>
        <w:rPr>
          <w:rFonts w:hint="eastAsia" w:ascii="仿宋_GB2312" w:hAnsi="仿宋"/>
          <w:color w:val="auto"/>
          <w:szCs w:val="32"/>
        </w:rPr>
        <w:t>予以减刑</w:t>
      </w:r>
      <w:r>
        <w:rPr>
          <w:rFonts w:hint="eastAsia" w:ascii="仿宋_GB2312" w:hAnsi="仿宋"/>
          <w:color w:val="auto"/>
          <w:szCs w:val="32"/>
          <w:lang w:eastAsia="zh-CN"/>
        </w:rPr>
        <w:t>五</w:t>
      </w:r>
      <w:r>
        <w:rPr>
          <w:rFonts w:hint="eastAsia" w:ascii="仿宋_GB2312" w:hAnsi="仿宋"/>
          <w:color w:val="auto"/>
          <w:szCs w:val="32"/>
        </w:rPr>
        <w:t>个月。特提请你院审理裁定。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right="-48" w:rightChars="-15" w:firstLine="614" w:firstLineChars="192"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right="-48" w:rightChars="-15"/>
        <w:jc w:val="left"/>
        <w:textAlignment w:val="auto"/>
        <w:rPr>
          <w:rFonts w:ascii="仿宋_GB2312" w:hAnsi="仿宋"/>
          <w:szCs w:val="32"/>
        </w:rPr>
      </w:pPr>
      <w:r>
        <w:rPr>
          <w:rFonts w:hint="eastAsia" w:ascii="仿宋_GB2312" w:hAnsi="仿宋"/>
          <w:szCs w:val="32"/>
        </w:rPr>
        <w:t>福建省厦门市中级人民法院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jc w:val="left"/>
        <w:textAlignment w:val="auto"/>
        <w:rPr>
          <w:rFonts w:ascii="仿宋_GB2312" w:hAnsi="仿宋" w:cs="仿宋_GB2312"/>
          <w:szCs w:val="32"/>
        </w:rPr>
      </w:pPr>
      <w:r>
        <w:rPr>
          <w:rFonts w:hint="eastAsia" w:ascii="仿宋_GB2312" w:hAnsi="仿宋" w:cs="仿宋_GB2312"/>
          <w:szCs w:val="32"/>
        </w:rPr>
        <w:t>附件：⒈罪犯</w:t>
      </w:r>
      <w:r>
        <w:rPr>
          <w:rFonts w:hint="eastAsia" w:ascii="仿宋_GB2312" w:hAnsi="仿宋"/>
          <w:szCs w:val="32"/>
          <w:lang w:eastAsia="zh-CN"/>
        </w:rPr>
        <w:t>黄伟艺</w:t>
      </w:r>
      <w:r>
        <w:rPr>
          <w:rFonts w:hint="eastAsia" w:ascii="仿宋_GB2312" w:hAnsi="仿宋"/>
          <w:szCs w:val="32"/>
        </w:rPr>
        <w:t>卷宗</w:t>
      </w:r>
      <w:r>
        <w:rPr>
          <w:rFonts w:hint="eastAsia" w:ascii="仿宋_GB2312" w:hAnsi="仿宋"/>
          <w:szCs w:val="32"/>
          <w:lang w:val="en-US" w:eastAsia="zh-CN"/>
        </w:rPr>
        <w:t>2</w:t>
      </w:r>
      <w:r>
        <w:rPr>
          <w:rFonts w:hint="eastAsia" w:ascii="仿宋_GB2312" w:hAnsi="仿宋"/>
          <w:szCs w:val="32"/>
        </w:rPr>
        <w:t>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right="-48" w:rightChars="-15" w:firstLine="1600" w:firstLineChars="500"/>
        <w:jc w:val="left"/>
        <w:textAlignment w:val="auto"/>
        <w:rPr>
          <w:rFonts w:ascii="仿宋_GB2312" w:hAnsi="仿宋" w:cs="仿宋_GB2312"/>
          <w:szCs w:val="32"/>
        </w:rPr>
      </w:pPr>
      <w:r>
        <w:rPr>
          <w:rFonts w:hint="eastAsia" w:ascii="仿宋_GB2312" w:hAnsi="仿宋" w:cs="仿宋_GB2312"/>
          <w:szCs w:val="32"/>
        </w:rPr>
        <w:t>⒉减刑建议书2份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right="1213" w:rightChars="379" w:firstLine="614" w:firstLineChars="192"/>
        <w:jc w:val="left"/>
        <w:textAlignment w:val="auto"/>
        <w:rPr>
          <w:rFonts w:hint="eastAsia" w:ascii="仿宋_GB2312" w:hAnsi="仿宋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right="1213" w:rightChars="379" w:firstLine="614" w:firstLineChars="192"/>
        <w:jc w:val="left"/>
        <w:textAlignment w:val="auto"/>
        <w:rPr>
          <w:rFonts w:hint="eastAsia" w:ascii="仿宋_GB2312" w:hAnsi="仿宋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right="1213" w:rightChars="379" w:firstLine="614" w:firstLineChars="192"/>
        <w:jc w:val="left"/>
        <w:textAlignment w:val="auto"/>
        <w:rPr>
          <w:rFonts w:hint="eastAsia" w:ascii="仿宋_GB2312" w:hAnsi="仿宋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right="1213" w:rightChars="379" w:firstLine="614" w:firstLineChars="192"/>
        <w:jc w:val="right"/>
        <w:textAlignment w:val="auto"/>
        <w:rPr>
          <w:rFonts w:ascii="仿宋_GB2312" w:hAnsi="仿宋"/>
          <w:szCs w:val="32"/>
        </w:rPr>
      </w:pPr>
      <w:r>
        <w:rPr>
          <w:rFonts w:hint="eastAsia" w:ascii="仿宋_GB2312" w:hAnsi="仿宋"/>
          <w:szCs w:val="32"/>
        </w:rPr>
        <w:t>福建省厦门监狱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right="1213" w:rightChars="379" w:firstLine="614" w:firstLineChars="192"/>
        <w:jc w:val="right"/>
        <w:textAlignment w:val="auto"/>
        <w:rPr>
          <w:rFonts w:ascii="仿宋" w:hAnsi="仿宋" w:eastAsia="仿宋"/>
          <w:szCs w:val="32"/>
        </w:rPr>
      </w:pPr>
      <w:r>
        <w:rPr>
          <w:rFonts w:hint="eastAsia" w:ascii="仿宋_GB2312" w:hAnsi="仿宋"/>
          <w:szCs w:val="32"/>
          <w:lang w:val="en-US" w:eastAsia="zh-CN"/>
        </w:rPr>
        <w:t>2025</w:t>
      </w:r>
      <w:r>
        <w:rPr>
          <w:rFonts w:hint="eastAsia" w:ascii="仿宋_GB2312" w:hAnsi="仿宋"/>
          <w:szCs w:val="32"/>
          <w:lang w:eastAsia="zh-CN"/>
        </w:rPr>
        <w:t>年</w:t>
      </w:r>
      <w:r>
        <w:rPr>
          <w:rFonts w:hint="eastAsia" w:ascii="仿宋_GB2312" w:hAnsi="仿宋"/>
          <w:szCs w:val="32"/>
          <w:lang w:val="en-US" w:eastAsia="zh-CN"/>
        </w:rPr>
        <w:t>12</w:t>
      </w:r>
      <w:r>
        <w:rPr>
          <w:rFonts w:hint="eastAsia" w:ascii="仿宋_GB2312" w:hAnsi="仿宋"/>
          <w:szCs w:val="32"/>
        </w:rPr>
        <w:t>月</w:t>
      </w:r>
      <w:r>
        <w:rPr>
          <w:rFonts w:hint="eastAsia" w:ascii="仿宋_GB2312" w:hAnsi="仿宋"/>
          <w:szCs w:val="32"/>
          <w:lang w:val="en-US" w:eastAsia="zh-CN"/>
        </w:rPr>
        <w:t>22</w:t>
      </w:r>
      <w:r>
        <w:rPr>
          <w:rFonts w:hint="eastAsia" w:ascii="仿宋_GB2312" w:hAnsi="仿宋"/>
          <w:szCs w:val="32"/>
        </w:rPr>
        <w:t>日</w:t>
      </w:r>
    </w:p>
    <w:sectPr>
      <w:headerReference r:id="rId3" w:type="default"/>
      <w:footerReference r:id="rId4" w:type="default"/>
      <w:footerReference r:id="rId5" w:type="even"/>
      <w:pgSz w:w="11906" w:h="16838"/>
      <w:pgMar w:top="1871" w:right="1304" w:bottom="1871" w:left="1587" w:header="1587" w:footer="1587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8"/>
      </w:rPr>
    </w:pPr>
    <w:r>
      <w:rPr>
        <w:rStyle w:val="8"/>
        <w:rFonts w:hint="eastAsia"/>
      </w:rPr>
      <w:fldChar w:fldCharType="begin"/>
    </w:r>
    <w:r>
      <w:rPr>
        <w:rStyle w:val="8"/>
        <w:rFonts w:hint="eastAsia"/>
      </w:rPr>
      <w:instrText xml:space="preserve">PAGE  </w:instrText>
    </w:r>
    <w:r>
      <w:rPr>
        <w:rStyle w:val="8"/>
        <w:rFonts w:hint="eastAsia"/>
      </w:rPr>
      <w:fldChar w:fldCharType="end"/>
    </w:r>
  </w:p>
  <w:p>
    <w:pPr>
      <w:pStyle w:val="4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435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71400"/>
    <w:rsid w:val="000026A3"/>
    <w:rsid w:val="00017D58"/>
    <w:rsid w:val="00021E4D"/>
    <w:rsid w:val="00024F36"/>
    <w:rsid w:val="00033041"/>
    <w:rsid w:val="00082A2E"/>
    <w:rsid w:val="00085F7C"/>
    <w:rsid w:val="000B68B0"/>
    <w:rsid w:val="000E47C2"/>
    <w:rsid w:val="000F59AB"/>
    <w:rsid w:val="00124154"/>
    <w:rsid w:val="00134F77"/>
    <w:rsid w:val="00144882"/>
    <w:rsid w:val="001541A1"/>
    <w:rsid w:val="00161176"/>
    <w:rsid w:val="00182917"/>
    <w:rsid w:val="001877A7"/>
    <w:rsid w:val="0020161F"/>
    <w:rsid w:val="00253602"/>
    <w:rsid w:val="00256103"/>
    <w:rsid w:val="002A670A"/>
    <w:rsid w:val="002B0008"/>
    <w:rsid w:val="0037777E"/>
    <w:rsid w:val="00383C85"/>
    <w:rsid w:val="003920B8"/>
    <w:rsid w:val="003C7836"/>
    <w:rsid w:val="003D2B13"/>
    <w:rsid w:val="003E2C4D"/>
    <w:rsid w:val="003E7DDF"/>
    <w:rsid w:val="00415E4B"/>
    <w:rsid w:val="00420AB5"/>
    <w:rsid w:val="00440500"/>
    <w:rsid w:val="004A7D64"/>
    <w:rsid w:val="004B7FA7"/>
    <w:rsid w:val="00500804"/>
    <w:rsid w:val="00520E95"/>
    <w:rsid w:val="00563171"/>
    <w:rsid w:val="00571E28"/>
    <w:rsid w:val="00572810"/>
    <w:rsid w:val="00593C48"/>
    <w:rsid w:val="005A46E0"/>
    <w:rsid w:val="005C731A"/>
    <w:rsid w:val="005E0BE3"/>
    <w:rsid w:val="00607E9B"/>
    <w:rsid w:val="00621204"/>
    <w:rsid w:val="00666730"/>
    <w:rsid w:val="0067080C"/>
    <w:rsid w:val="00673F1B"/>
    <w:rsid w:val="00680CEA"/>
    <w:rsid w:val="00690F71"/>
    <w:rsid w:val="007006FF"/>
    <w:rsid w:val="00731C7C"/>
    <w:rsid w:val="00747A31"/>
    <w:rsid w:val="007A0BFC"/>
    <w:rsid w:val="007B389F"/>
    <w:rsid w:val="007C5175"/>
    <w:rsid w:val="007F65D8"/>
    <w:rsid w:val="00805265"/>
    <w:rsid w:val="00812E07"/>
    <w:rsid w:val="00831894"/>
    <w:rsid w:val="00840035"/>
    <w:rsid w:val="00841A48"/>
    <w:rsid w:val="00846F30"/>
    <w:rsid w:val="00864907"/>
    <w:rsid w:val="00887DEC"/>
    <w:rsid w:val="008D18E2"/>
    <w:rsid w:val="008D7A40"/>
    <w:rsid w:val="008F197F"/>
    <w:rsid w:val="008F6775"/>
    <w:rsid w:val="00943040"/>
    <w:rsid w:val="009816E3"/>
    <w:rsid w:val="00984F66"/>
    <w:rsid w:val="00990463"/>
    <w:rsid w:val="009965AA"/>
    <w:rsid w:val="009A7A26"/>
    <w:rsid w:val="00A24989"/>
    <w:rsid w:val="00A62EB4"/>
    <w:rsid w:val="00A80ECB"/>
    <w:rsid w:val="00A90192"/>
    <w:rsid w:val="00AA6547"/>
    <w:rsid w:val="00AA7B00"/>
    <w:rsid w:val="00AB6530"/>
    <w:rsid w:val="00AC32D5"/>
    <w:rsid w:val="00AF24F9"/>
    <w:rsid w:val="00AF5943"/>
    <w:rsid w:val="00AF72B7"/>
    <w:rsid w:val="00B023D5"/>
    <w:rsid w:val="00BC4DA1"/>
    <w:rsid w:val="00BD06A2"/>
    <w:rsid w:val="00BE245B"/>
    <w:rsid w:val="00BE535E"/>
    <w:rsid w:val="00BF6423"/>
    <w:rsid w:val="00C1533A"/>
    <w:rsid w:val="00C33444"/>
    <w:rsid w:val="00C65881"/>
    <w:rsid w:val="00C84620"/>
    <w:rsid w:val="00C94316"/>
    <w:rsid w:val="00CA2206"/>
    <w:rsid w:val="00CB3CEF"/>
    <w:rsid w:val="00CD6AF8"/>
    <w:rsid w:val="00D000F3"/>
    <w:rsid w:val="00D214E9"/>
    <w:rsid w:val="00D540C2"/>
    <w:rsid w:val="00D54CE0"/>
    <w:rsid w:val="00D55EE8"/>
    <w:rsid w:val="00D6504E"/>
    <w:rsid w:val="00DD0D4F"/>
    <w:rsid w:val="00DF0EAE"/>
    <w:rsid w:val="00E54106"/>
    <w:rsid w:val="00E71400"/>
    <w:rsid w:val="00E761F4"/>
    <w:rsid w:val="00E81F25"/>
    <w:rsid w:val="00E82F6A"/>
    <w:rsid w:val="00EA7E52"/>
    <w:rsid w:val="00EB35A5"/>
    <w:rsid w:val="00EC3917"/>
    <w:rsid w:val="00ED59AA"/>
    <w:rsid w:val="00EE15BC"/>
    <w:rsid w:val="00EF28AA"/>
    <w:rsid w:val="00F27BA4"/>
    <w:rsid w:val="00F34CEF"/>
    <w:rsid w:val="00FB0BF6"/>
    <w:rsid w:val="00FB67AE"/>
    <w:rsid w:val="00FE01F1"/>
    <w:rsid w:val="00FE1E5A"/>
    <w:rsid w:val="19327DAB"/>
    <w:rsid w:val="194636E6"/>
    <w:rsid w:val="1A290208"/>
    <w:rsid w:val="1BDB0E3E"/>
    <w:rsid w:val="234533B5"/>
    <w:rsid w:val="24CE6AC8"/>
    <w:rsid w:val="28AE59C9"/>
    <w:rsid w:val="28DA4C3E"/>
    <w:rsid w:val="2E257905"/>
    <w:rsid w:val="2EC029E8"/>
    <w:rsid w:val="2FB27332"/>
    <w:rsid w:val="31470B66"/>
    <w:rsid w:val="38BE4293"/>
    <w:rsid w:val="38D318E2"/>
    <w:rsid w:val="3B602B72"/>
    <w:rsid w:val="3D4E2FE7"/>
    <w:rsid w:val="3E4045EC"/>
    <w:rsid w:val="3EF15441"/>
    <w:rsid w:val="3F8E5CA2"/>
    <w:rsid w:val="40216B90"/>
    <w:rsid w:val="4117560A"/>
    <w:rsid w:val="442A3BC4"/>
    <w:rsid w:val="453C7387"/>
    <w:rsid w:val="49881230"/>
    <w:rsid w:val="4D9E1A98"/>
    <w:rsid w:val="4E2F31D3"/>
    <w:rsid w:val="4EFC716D"/>
    <w:rsid w:val="5618566F"/>
    <w:rsid w:val="578C4E5E"/>
    <w:rsid w:val="57901386"/>
    <w:rsid w:val="5C2765C9"/>
    <w:rsid w:val="5DDE4FA2"/>
    <w:rsid w:val="654D0C65"/>
    <w:rsid w:val="6ABF7D65"/>
    <w:rsid w:val="6ACF3CAF"/>
    <w:rsid w:val="6ADD0B5E"/>
    <w:rsid w:val="6D88680D"/>
    <w:rsid w:val="6F0D088C"/>
    <w:rsid w:val="6FC34197"/>
    <w:rsid w:val="71C80F55"/>
    <w:rsid w:val="71E4494F"/>
    <w:rsid w:val="78B02CBA"/>
    <w:rsid w:val="7BA75641"/>
    <w:rsid w:val="7E3A55EF"/>
    <w:rsid w:val="7EB82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szCs w:val="20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9"/>
    <w:pPr>
      <w:keepNext/>
      <w:keepLines/>
      <w:spacing w:before="340" w:after="330" w:line="578" w:lineRule="auto"/>
      <w:outlineLvl w:val="0"/>
    </w:pPr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Salutation"/>
    <w:basedOn w:val="1"/>
    <w:next w:val="1"/>
    <w:link w:val="11"/>
    <w:qFormat/>
    <w:uiPriority w:val="0"/>
    <w:rPr>
      <w:rFonts w:asciiTheme="minorHAnsi" w:hAnsiTheme="minorHAnsi" w:eastAsiaTheme="minorEastAsia" w:cstheme="minorBidi"/>
      <w:kern w:val="2"/>
      <w:sz w:val="21"/>
      <w:szCs w:val="22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styleId="8">
    <w:name w:val="page number"/>
    <w:basedOn w:val="7"/>
    <w:semiHidden/>
    <w:unhideWhenUsed/>
    <w:qFormat/>
    <w:uiPriority w:val="99"/>
  </w:style>
  <w:style w:type="character" w:customStyle="1" w:styleId="9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4"/>
    <w:qFormat/>
    <w:uiPriority w:val="99"/>
    <w:rPr>
      <w:sz w:val="18"/>
      <w:szCs w:val="18"/>
    </w:rPr>
  </w:style>
  <w:style w:type="character" w:customStyle="1" w:styleId="11">
    <w:name w:val="称呼 Char"/>
    <w:basedOn w:val="7"/>
    <w:link w:val="3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12">
    <w:name w:val="标题 1 Char"/>
    <w:basedOn w:val="7"/>
    <w:link w:val="2"/>
    <w:qFormat/>
    <w:uiPriority w:val="9"/>
    <w:rPr>
      <w:b/>
      <w:bCs/>
      <w:kern w:val="44"/>
      <w:sz w:val="44"/>
      <w:szCs w:val="44"/>
    </w:rPr>
  </w:style>
  <w:style w:type="paragraph" w:customStyle="1" w:styleId="13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Organization</Company>
  <Pages>2</Pages>
  <Words>137</Words>
  <Characters>787</Characters>
  <Lines>6</Lines>
  <Paragraphs>1</Paragraphs>
  <TotalTime>1</TotalTime>
  <ScaleCrop>false</ScaleCrop>
  <LinksUpToDate>false</LinksUpToDate>
  <CharactersWithSpaces>923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2025-03-02T23:57:00Z</dcterms:created>
  <dc:creator>Windows 用户</dc:creator>
  <cp:lastModifiedBy>陈雯</cp:lastModifiedBy>
  <cp:lastPrinted>2025-07-20T06:39:00Z</cp:lastPrinted>
  <dcterms:modified xsi:type="dcterms:W3CDTF">2025-12-26T01:09:04Z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B7CC4EC3C94F490B96692AA0A2969824</vt:lpwstr>
  </property>
</Properties>
</file>