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仿宋" w:eastAsia="方正小标宋简体" w:cs="方正小标宋简体"/>
          <w:sz w:val="44"/>
          <w:szCs w:val="44"/>
        </w:rPr>
      </w:pPr>
      <w:r>
        <w:rPr>
          <w:rFonts w:hint="eastAsia" w:ascii="方正小标宋简体" w:hAnsi="仿宋" w:eastAsia="方正小标宋简体" w:cs="方正小标宋简体"/>
          <w:sz w:val="44"/>
          <w:szCs w:val="44"/>
        </w:rPr>
        <w:t>福建省厦门监狱</w:t>
      </w:r>
    </w:p>
    <w:p>
      <w:pPr>
        <w:snapToGrid w:val="0"/>
        <w:spacing w:line="600" w:lineRule="exact"/>
        <w:jc w:val="center"/>
        <w:rPr>
          <w:rFonts w:ascii="方正小标宋简体" w:hAnsi="仿宋" w:eastAsia="方正小标宋简体" w:cs="方正小标宋简体"/>
          <w:sz w:val="44"/>
          <w:szCs w:val="44"/>
        </w:rPr>
      </w:pPr>
      <w:r>
        <w:rPr>
          <w:rFonts w:hint="eastAsia" w:ascii="方正小标宋简体" w:hAnsi="仿宋" w:eastAsia="方正小标宋简体" w:cs="方正小标宋简体"/>
          <w:sz w:val="44"/>
          <w:szCs w:val="44"/>
        </w:rPr>
        <w:t>提请减刑建议书</w:t>
      </w:r>
    </w:p>
    <w:p>
      <w:pPr>
        <w:jc w:val="right"/>
        <w:rPr>
          <w:rFonts w:ascii="Times New Roman" w:hAnsi="Times New Roman" w:eastAsia="楷体_GB2312" w:cs="楷体_GB2312"/>
          <w:szCs w:val="32"/>
        </w:rPr>
      </w:pPr>
      <w:r>
        <w:rPr>
          <w:rFonts w:hint="eastAsia" w:ascii="Times New Roman" w:hAnsi="Times New Roman" w:eastAsia="楷体_GB2312" w:cs="楷体_GB2312"/>
          <w:szCs w:val="32"/>
        </w:rPr>
        <w:t>〔202</w:t>
      </w:r>
      <w:r>
        <w:rPr>
          <w:rFonts w:hint="eastAsia" w:ascii="Times New Roman" w:hAnsi="Times New Roman" w:eastAsia="楷体_GB2312" w:cs="楷体_GB2312"/>
          <w:szCs w:val="32"/>
          <w:lang w:val="en-US" w:eastAsia="zh-CN"/>
        </w:rPr>
        <w:t>6</w:t>
      </w:r>
      <w:r>
        <w:rPr>
          <w:rFonts w:hint="eastAsia" w:ascii="Times New Roman" w:hAnsi="Times New Roman" w:eastAsia="楷体_GB2312" w:cs="楷体_GB2312"/>
          <w:szCs w:val="32"/>
        </w:rPr>
        <w:t>〕闽厦狱</w:t>
      </w:r>
      <w:r>
        <w:rPr>
          <w:rFonts w:hint="eastAsia" w:ascii="Times New Roman" w:hAnsi="Times New Roman" w:eastAsia="楷体_GB2312" w:cs="楷体_GB2312"/>
          <w:color w:val="FF0000"/>
          <w:szCs w:val="32"/>
        </w:rPr>
        <w:t>减</w:t>
      </w:r>
      <w:r>
        <w:rPr>
          <w:rFonts w:hint="eastAsia" w:ascii="Times New Roman" w:hAnsi="Times New Roman" w:eastAsia="楷体_GB2312" w:cs="楷体_GB2312"/>
          <w:szCs w:val="32"/>
        </w:rPr>
        <w:t>字第</w:t>
      </w:r>
      <w:r>
        <w:rPr>
          <w:rFonts w:hint="eastAsia" w:ascii="Times New Roman" w:hAnsi="Times New Roman" w:eastAsia="楷体_GB2312" w:cs="楷体_GB2312"/>
          <w:szCs w:val="32"/>
          <w:lang w:val="en-US" w:eastAsia="zh-CN"/>
        </w:rPr>
        <w:t>42</w:t>
      </w:r>
      <w:r>
        <w:rPr>
          <w:rFonts w:hint="eastAsia" w:ascii="Times New Roman" w:hAnsi="Times New Roman" w:eastAsia="楷体_GB2312" w:cs="楷体_GB2312"/>
          <w:szCs w:val="32"/>
        </w:rPr>
        <w:t>号</w:t>
      </w:r>
    </w:p>
    <w:p>
      <w:pPr>
        <w:jc w:val="right"/>
        <w:rPr>
          <w:rFonts w:ascii="Times New Roman" w:hAnsi="Times New Roman" w:eastAsia="楷体_GB2312" w:cs="楷体_GB231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hAnsi="仿宋"/>
          <w:szCs w:val="32"/>
        </w:rPr>
      </w:pPr>
      <w:r>
        <w:rPr>
          <w:rFonts w:hint="eastAsia" w:ascii="仿宋_GB2312" w:hAnsi="仿宋"/>
          <w:szCs w:val="32"/>
        </w:rPr>
        <w:t>罪犯</w:t>
      </w:r>
      <w:r>
        <w:rPr>
          <w:rFonts w:hint="eastAsia" w:ascii="仿宋_GB2312" w:hAnsi="仿宋"/>
          <w:szCs w:val="32"/>
          <w:lang w:eastAsia="zh-CN"/>
        </w:rPr>
        <w:t>吴湧恒</w:t>
      </w:r>
      <w:r>
        <w:rPr>
          <w:rFonts w:hint="eastAsia" w:ascii="仿宋_GB2312" w:hAnsi="仿宋"/>
          <w:szCs w:val="32"/>
        </w:rPr>
        <w:fldChar w:fldCharType="begin"/>
      </w:r>
      <w:r>
        <w:rPr>
          <w:rFonts w:hint="eastAsia" w:ascii="仿宋_GB2312" w:hAnsi="仿宋"/>
          <w:szCs w:val="32"/>
        </w:rPr>
        <w:instrText xml:space="preserve"> AUTOTEXTLIST  \* MERGEFORMAT </w:instrText>
      </w:r>
      <w:r>
        <w:rPr>
          <w:rFonts w:hint="eastAsia" w:ascii="仿宋_GB2312" w:hAnsi="仿宋"/>
          <w:szCs w:val="32"/>
        </w:rPr>
        <w:fldChar w:fldCharType="end"/>
      </w:r>
      <w:r>
        <w:rPr>
          <w:rFonts w:hint="eastAsia" w:ascii="仿宋_GB2312" w:hAnsi="仿宋"/>
          <w:szCs w:val="32"/>
          <w:lang w:eastAsia="zh-CN"/>
        </w:rPr>
        <w:t>，</w:t>
      </w:r>
      <w:r>
        <w:rPr>
          <w:rFonts w:hint="eastAsia" w:ascii="仿宋_GB2312" w:hAnsi="仿宋"/>
          <w:szCs w:val="32"/>
        </w:rPr>
        <w:t>男，</w:t>
      </w:r>
      <w:r>
        <w:rPr>
          <w:rFonts w:hint="eastAsia" w:ascii="仿宋_GB2312" w:hAnsi="仿宋"/>
          <w:szCs w:val="32"/>
          <w:lang w:val="en-US" w:eastAsia="zh-CN"/>
        </w:rPr>
        <w:t>1992</w:t>
      </w:r>
      <w:r>
        <w:rPr>
          <w:rFonts w:hint="eastAsia" w:ascii="仿宋_GB2312" w:hAnsi="仿宋"/>
          <w:szCs w:val="32"/>
        </w:rPr>
        <w:t>年</w:t>
      </w:r>
      <w:r>
        <w:rPr>
          <w:rFonts w:hint="eastAsia" w:ascii="仿宋_GB2312" w:hAnsi="仿宋"/>
          <w:szCs w:val="32"/>
          <w:lang w:val="en-US" w:eastAsia="zh-CN"/>
        </w:rPr>
        <w:t>6</w:t>
      </w:r>
      <w:r>
        <w:rPr>
          <w:rFonts w:hint="eastAsia" w:ascii="仿宋_GB2312" w:hAnsi="仿宋"/>
          <w:szCs w:val="32"/>
        </w:rPr>
        <w:t>月</w:t>
      </w:r>
      <w:r>
        <w:rPr>
          <w:rFonts w:hint="eastAsia" w:ascii="仿宋_GB2312" w:hAnsi="仿宋"/>
          <w:szCs w:val="32"/>
          <w:lang w:val="en-US" w:eastAsia="zh-CN"/>
        </w:rPr>
        <w:t>26</w:t>
      </w:r>
      <w:r>
        <w:rPr>
          <w:rFonts w:hint="eastAsia" w:ascii="仿宋_GB2312" w:hAnsi="仿宋"/>
          <w:szCs w:val="32"/>
        </w:rPr>
        <w:t>日出生，汉族，</w:t>
      </w:r>
      <w:r>
        <w:rPr>
          <w:rFonts w:hint="eastAsia" w:ascii="仿宋_GB2312" w:hAnsi="仿宋"/>
          <w:szCs w:val="32"/>
          <w:lang w:eastAsia="zh-CN"/>
        </w:rPr>
        <w:t>初中</w:t>
      </w:r>
      <w:r>
        <w:rPr>
          <w:rFonts w:hint="eastAsia" w:ascii="仿宋_GB2312" w:hAnsi="仿宋"/>
          <w:szCs w:val="32"/>
        </w:rPr>
        <w:t>文化，</w:t>
      </w:r>
      <w:r>
        <w:rPr>
          <w:rFonts w:hint="eastAsia" w:ascii="仿宋_GB2312" w:hAnsi="仿宋"/>
          <w:szCs w:val="32"/>
          <w:lang w:eastAsia="zh-CN"/>
        </w:rPr>
        <w:t>住</w:t>
      </w:r>
      <w:r>
        <w:rPr>
          <w:rFonts w:hint="eastAsia" w:ascii="仿宋_GB2312" w:hAnsi="仿宋" w:cs="仿宋_GB2312"/>
          <w:szCs w:val="32"/>
        </w:rPr>
        <w:t>福建省南靖县</w:t>
      </w:r>
      <w:bookmarkStart w:id="0" w:name="_GoBack"/>
      <w:bookmarkEnd w:id="0"/>
      <w:r>
        <w:rPr>
          <w:rFonts w:hint="eastAsia" w:ascii="仿宋_GB2312" w:hAnsi="仿宋" w:cs="仿宋_GB2312"/>
          <w:szCs w:val="32"/>
          <w:lang w:val="en-US" w:eastAsia="zh-CN"/>
        </w:rPr>
        <w:t>,</w:t>
      </w:r>
      <w:r>
        <w:rPr>
          <w:rFonts w:hint="eastAsia" w:ascii="仿宋_GB2312" w:hAnsi="仿宋"/>
          <w:szCs w:val="32"/>
        </w:rPr>
        <w:t>捕前系</w:t>
      </w:r>
      <w:r>
        <w:rPr>
          <w:rFonts w:hint="eastAsia" w:ascii="仿宋_GB2312" w:hAnsi="仿宋"/>
          <w:szCs w:val="32"/>
          <w:lang w:eastAsia="zh-CN"/>
        </w:rPr>
        <w:t>务工</w:t>
      </w:r>
      <w:r>
        <w:rPr>
          <w:rFonts w:hint="eastAsia" w:ascii="仿宋_GB2312" w:hAnsi="仿宋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 w:firstLineChars="200"/>
        <w:jc w:val="left"/>
        <w:textAlignment w:val="auto"/>
        <w:rPr>
          <w:rFonts w:ascii="仿宋_GB2312" w:hAnsi="仿宋"/>
          <w:color w:val="0000FF"/>
          <w:szCs w:val="32"/>
        </w:rPr>
      </w:pPr>
      <w:r>
        <w:rPr>
          <w:rFonts w:hint="eastAsia" w:ascii="仿宋_GB2312" w:hAnsi="仿宋" w:cs="仿宋_GB2312"/>
          <w:color w:val="auto"/>
          <w:szCs w:val="32"/>
        </w:rPr>
        <w:t>福建省</w:t>
      </w:r>
      <w:r>
        <w:rPr>
          <w:rFonts w:hint="eastAsia" w:ascii="仿宋_GB2312" w:hAnsi="仿宋" w:cs="仿宋_GB2312"/>
          <w:color w:val="auto"/>
          <w:szCs w:val="32"/>
          <w:lang w:eastAsia="zh-CN"/>
        </w:rPr>
        <w:t>南靖县</w:t>
      </w:r>
      <w:r>
        <w:rPr>
          <w:rFonts w:hint="eastAsia" w:ascii="仿宋_GB2312" w:hAnsi="仿宋" w:cs="仿宋_GB2312"/>
          <w:color w:val="auto"/>
          <w:szCs w:val="32"/>
        </w:rPr>
        <w:t>人民法院于202</w:t>
      </w:r>
      <w:r>
        <w:rPr>
          <w:rFonts w:hint="eastAsia" w:ascii="仿宋_GB2312" w:hAnsi="仿宋" w:cs="仿宋_GB2312"/>
          <w:color w:val="auto"/>
          <w:szCs w:val="32"/>
          <w:lang w:val="en-US" w:eastAsia="zh-CN"/>
        </w:rPr>
        <w:t>4</w:t>
      </w:r>
      <w:r>
        <w:rPr>
          <w:rFonts w:hint="eastAsia" w:ascii="仿宋_GB2312" w:hAnsi="仿宋" w:cs="仿宋_GB2312"/>
          <w:color w:val="auto"/>
          <w:szCs w:val="32"/>
        </w:rPr>
        <w:t>年</w:t>
      </w:r>
      <w:r>
        <w:rPr>
          <w:rFonts w:hint="eastAsia" w:ascii="仿宋_GB2312" w:hAnsi="仿宋" w:cs="仿宋_GB2312"/>
          <w:color w:val="auto"/>
          <w:szCs w:val="32"/>
          <w:lang w:val="en-US" w:eastAsia="zh-CN"/>
        </w:rPr>
        <w:t>4</w:t>
      </w:r>
      <w:r>
        <w:rPr>
          <w:rFonts w:hint="eastAsia" w:ascii="仿宋_GB2312" w:hAnsi="仿宋" w:cs="仿宋_GB2312"/>
          <w:color w:val="auto"/>
          <w:szCs w:val="32"/>
        </w:rPr>
        <w:t>月</w:t>
      </w:r>
      <w:r>
        <w:rPr>
          <w:rFonts w:hint="eastAsia" w:ascii="仿宋_GB2312" w:hAnsi="仿宋" w:cs="仿宋_GB2312"/>
          <w:color w:val="auto"/>
          <w:szCs w:val="32"/>
          <w:lang w:val="en-US" w:eastAsia="zh-CN"/>
        </w:rPr>
        <w:t>26</w:t>
      </w:r>
      <w:r>
        <w:rPr>
          <w:rFonts w:hint="eastAsia" w:ascii="仿宋_GB2312" w:hAnsi="仿宋" w:cs="仿宋_GB2312"/>
          <w:color w:val="auto"/>
          <w:szCs w:val="32"/>
        </w:rPr>
        <w:t>日作出(202</w:t>
      </w:r>
      <w:r>
        <w:rPr>
          <w:rFonts w:hint="eastAsia" w:ascii="仿宋_GB2312" w:hAnsi="仿宋" w:cs="仿宋_GB2312"/>
          <w:color w:val="auto"/>
          <w:szCs w:val="32"/>
          <w:lang w:val="en-US" w:eastAsia="zh-CN"/>
        </w:rPr>
        <w:t>3</w:t>
      </w:r>
      <w:r>
        <w:rPr>
          <w:rFonts w:hint="eastAsia" w:ascii="仿宋_GB2312" w:hAnsi="仿宋" w:cs="仿宋_GB2312"/>
          <w:color w:val="auto"/>
          <w:szCs w:val="32"/>
        </w:rPr>
        <w:t>)闽</w:t>
      </w:r>
      <w:r>
        <w:rPr>
          <w:rFonts w:hint="eastAsia" w:ascii="仿宋_GB2312" w:hAnsi="仿宋" w:cs="仿宋_GB2312"/>
          <w:color w:val="auto"/>
          <w:szCs w:val="32"/>
          <w:lang w:val="en-US" w:eastAsia="zh-CN"/>
        </w:rPr>
        <w:t>0627</w:t>
      </w:r>
      <w:r>
        <w:rPr>
          <w:rFonts w:hint="eastAsia" w:ascii="仿宋_GB2312" w:hAnsi="仿宋" w:cs="仿宋_GB2312"/>
          <w:color w:val="auto"/>
          <w:szCs w:val="32"/>
        </w:rPr>
        <w:t>刑初</w:t>
      </w:r>
      <w:r>
        <w:rPr>
          <w:rFonts w:hint="eastAsia" w:ascii="仿宋_GB2312" w:hAnsi="仿宋" w:cs="仿宋_GB2312"/>
          <w:color w:val="auto"/>
          <w:szCs w:val="32"/>
          <w:lang w:val="en-US" w:eastAsia="zh-CN"/>
        </w:rPr>
        <w:t>388</w:t>
      </w:r>
      <w:r>
        <w:rPr>
          <w:rFonts w:hint="eastAsia" w:ascii="仿宋_GB2312" w:hAnsi="仿宋" w:cs="仿宋_GB2312"/>
          <w:color w:val="auto"/>
          <w:szCs w:val="32"/>
        </w:rPr>
        <w:t>号刑事判决，以被告人</w:t>
      </w:r>
      <w:r>
        <w:rPr>
          <w:rFonts w:hint="eastAsia" w:ascii="仿宋_GB2312" w:hAnsi="仿宋" w:cs="仿宋_GB2312"/>
          <w:color w:val="auto"/>
          <w:szCs w:val="32"/>
          <w:lang w:eastAsia="zh-CN"/>
        </w:rPr>
        <w:t>吴湧恒</w:t>
      </w:r>
      <w:r>
        <w:rPr>
          <w:rFonts w:hint="eastAsia" w:ascii="仿宋_GB2312" w:hAnsi="仿宋" w:cs="仿宋_GB2312"/>
          <w:color w:val="auto"/>
          <w:szCs w:val="32"/>
        </w:rPr>
        <w:t>犯</w:t>
      </w:r>
      <w:r>
        <w:rPr>
          <w:rFonts w:hint="eastAsia" w:ascii="仿宋_GB2312" w:hAnsi="仿宋" w:cs="仿宋_GB2312"/>
          <w:color w:val="auto"/>
          <w:szCs w:val="32"/>
          <w:lang w:eastAsia="zh-CN"/>
        </w:rPr>
        <w:t>掩饰、隐瞒犯罪所得</w:t>
      </w:r>
      <w:r>
        <w:rPr>
          <w:rFonts w:hint="eastAsia" w:ascii="仿宋_GB2312" w:hAnsi="仿宋" w:cs="仿宋_GB2312"/>
          <w:color w:val="auto"/>
          <w:szCs w:val="32"/>
        </w:rPr>
        <w:t>罪，判处</w:t>
      </w:r>
      <w:r>
        <w:rPr>
          <w:rFonts w:hint="eastAsia" w:ascii="仿宋_GB2312" w:hAnsi="仿宋" w:cs="仿宋_GB2312"/>
          <w:color w:val="auto"/>
          <w:szCs w:val="32"/>
          <w:lang w:eastAsia="zh-CN"/>
        </w:rPr>
        <w:t>有期徒刑二年十个月，并处罚金人民币三万五千元。该犯及同案不服，提出上诉，福建省漳州市中级人民法院</w:t>
      </w:r>
      <w:r>
        <w:rPr>
          <w:rFonts w:hint="eastAsia" w:ascii="仿宋_GB2312" w:hAnsi="仿宋" w:cs="仿宋_GB2312"/>
          <w:color w:val="auto"/>
          <w:szCs w:val="32"/>
          <w:lang w:val="en-US" w:eastAsia="zh-CN"/>
        </w:rPr>
        <w:t>2024年6月27日作出（2024）闽06刑终224号刑事裁定，驳回上诉，维持原判。</w:t>
      </w:r>
      <w:r>
        <w:rPr>
          <w:rFonts w:hint="eastAsia" w:ascii="仿宋_GB2312" w:hAnsi="仿宋" w:cs="仿宋_GB2312"/>
          <w:color w:val="000000" w:themeColor="text1"/>
          <w:szCs w:val="32"/>
          <w:lang w:eastAsia="zh-CN"/>
        </w:rPr>
        <w:t>刑期</w:t>
      </w:r>
      <w:r>
        <w:rPr>
          <w:rFonts w:hint="eastAsia" w:ascii="仿宋_GB2312" w:hAnsi="仿宋" w:cs="仿宋_GB2312"/>
          <w:color w:val="000000" w:themeColor="text1"/>
          <w:szCs w:val="32"/>
        </w:rPr>
        <w:t>自202</w:t>
      </w:r>
      <w:r>
        <w:rPr>
          <w:rFonts w:hint="eastAsia" w:ascii="仿宋_GB2312" w:hAnsi="仿宋" w:cs="仿宋_GB2312"/>
          <w:color w:val="000000" w:themeColor="text1"/>
          <w:szCs w:val="32"/>
          <w:lang w:val="en-US" w:eastAsia="zh-CN"/>
        </w:rPr>
        <w:t>3</w:t>
      </w:r>
      <w:r>
        <w:rPr>
          <w:rFonts w:hint="eastAsia" w:ascii="仿宋_GB2312" w:hAnsi="仿宋" w:cs="仿宋_GB2312"/>
          <w:color w:val="000000" w:themeColor="text1"/>
          <w:szCs w:val="32"/>
        </w:rPr>
        <w:t>年</w:t>
      </w:r>
      <w:r>
        <w:rPr>
          <w:rFonts w:hint="eastAsia" w:ascii="仿宋_GB2312" w:hAnsi="仿宋" w:cs="仿宋_GB2312"/>
          <w:color w:val="000000" w:themeColor="text1"/>
          <w:szCs w:val="32"/>
          <w:lang w:val="en-US" w:eastAsia="zh-CN"/>
        </w:rPr>
        <w:t>7</w:t>
      </w:r>
      <w:r>
        <w:rPr>
          <w:rFonts w:hint="eastAsia" w:ascii="仿宋_GB2312" w:hAnsi="仿宋" w:cs="仿宋_GB2312"/>
          <w:color w:val="000000" w:themeColor="text1"/>
          <w:szCs w:val="32"/>
        </w:rPr>
        <w:t>月</w:t>
      </w:r>
      <w:r>
        <w:rPr>
          <w:rFonts w:hint="eastAsia" w:ascii="仿宋_GB2312" w:hAnsi="仿宋" w:cs="仿宋_GB2312"/>
          <w:color w:val="000000" w:themeColor="text1"/>
          <w:szCs w:val="32"/>
          <w:lang w:val="en-US" w:eastAsia="zh-CN"/>
        </w:rPr>
        <w:t>31</w:t>
      </w:r>
      <w:r>
        <w:rPr>
          <w:rFonts w:hint="eastAsia" w:ascii="仿宋_GB2312" w:hAnsi="仿宋" w:cs="仿宋_GB2312"/>
          <w:color w:val="000000" w:themeColor="text1"/>
          <w:szCs w:val="32"/>
        </w:rPr>
        <w:t>日起至20</w:t>
      </w:r>
      <w:r>
        <w:rPr>
          <w:rFonts w:hint="eastAsia" w:ascii="仿宋_GB2312" w:hAnsi="仿宋" w:cs="仿宋_GB2312"/>
          <w:color w:val="000000" w:themeColor="text1"/>
          <w:szCs w:val="32"/>
          <w:lang w:val="en-US" w:eastAsia="zh-CN"/>
        </w:rPr>
        <w:t>26</w:t>
      </w:r>
      <w:r>
        <w:rPr>
          <w:rFonts w:hint="eastAsia" w:ascii="仿宋_GB2312" w:hAnsi="仿宋" w:cs="仿宋_GB2312"/>
          <w:color w:val="000000" w:themeColor="text1"/>
          <w:szCs w:val="32"/>
        </w:rPr>
        <w:t>年</w:t>
      </w:r>
      <w:r>
        <w:rPr>
          <w:rFonts w:hint="eastAsia" w:ascii="仿宋_GB2312" w:hAnsi="仿宋" w:cs="仿宋_GB2312"/>
          <w:color w:val="000000" w:themeColor="text1"/>
          <w:szCs w:val="32"/>
          <w:lang w:val="en-US" w:eastAsia="zh-CN"/>
        </w:rPr>
        <w:t>5</w:t>
      </w:r>
      <w:r>
        <w:rPr>
          <w:rFonts w:hint="eastAsia" w:ascii="仿宋_GB2312" w:hAnsi="仿宋" w:cs="仿宋_GB2312"/>
          <w:color w:val="000000" w:themeColor="text1"/>
          <w:szCs w:val="32"/>
        </w:rPr>
        <w:t>月</w:t>
      </w:r>
      <w:r>
        <w:rPr>
          <w:rFonts w:hint="eastAsia" w:ascii="仿宋_GB2312" w:hAnsi="仿宋" w:cs="仿宋_GB2312"/>
          <w:color w:val="000000" w:themeColor="text1"/>
          <w:szCs w:val="32"/>
          <w:lang w:val="en-US" w:eastAsia="zh-CN"/>
        </w:rPr>
        <w:t>30</w:t>
      </w:r>
      <w:r>
        <w:rPr>
          <w:rFonts w:hint="eastAsia" w:ascii="仿宋_GB2312" w:hAnsi="仿宋" w:cs="仿宋_GB2312"/>
          <w:color w:val="000000" w:themeColor="text1"/>
          <w:szCs w:val="32"/>
        </w:rPr>
        <w:t>日止。202</w:t>
      </w:r>
      <w:r>
        <w:rPr>
          <w:rFonts w:hint="eastAsia" w:ascii="仿宋_GB2312" w:hAnsi="仿宋" w:cs="仿宋_GB2312"/>
          <w:color w:val="000000" w:themeColor="text1"/>
          <w:szCs w:val="32"/>
          <w:lang w:val="en-US" w:eastAsia="zh-CN"/>
        </w:rPr>
        <w:t>4</w:t>
      </w:r>
      <w:r>
        <w:rPr>
          <w:rFonts w:hint="eastAsia" w:ascii="仿宋_GB2312" w:hAnsi="仿宋" w:cs="仿宋_GB2312"/>
          <w:color w:val="000000" w:themeColor="text1"/>
          <w:szCs w:val="32"/>
        </w:rPr>
        <w:t>年</w:t>
      </w:r>
      <w:r>
        <w:rPr>
          <w:rFonts w:hint="eastAsia" w:ascii="仿宋_GB2312" w:hAnsi="仿宋" w:cs="仿宋_GB2312"/>
          <w:color w:val="000000" w:themeColor="text1"/>
          <w:szCs w:val="32"/>
          <w:lang w:val="en-US" w:eastAsia="zh-CN"/>
        </w:rPr>
        <w:t>7</w:t>
      </w:r>
      <w:r>
        <w:rPr>
          <w:rFonts w:hint="eastAsia" w:ascii="仿宋_GB2312" w:hAnsi="仿宋" w:cs="仿宋_GB2312"/>
          <w:color w:val="000000" w:themeColor="text1"/>
          <w:szCs w:val="32"/>
        </w:rPr>
        <w:t>月</w:t>
      </w:r>
      <w:r>
        <w:rPr>
          <w:rFonts w:hint="eastAsia" w:ascii="仿宋_GB2312" w:hAnsi="仿宋" w:cs="仿宋_GB2312"/>
          <w:color w:val="000000" w:themeColor="text1"/>
          <w:szCs w:val="32"/>
          <w:lang w:val="en-US" w:eastAsia="zh-CN"/>
        </w:rPr>
        <w:t>29</w:t>
      </w:r>
      <w:r>
        <w:rPr>
          <w:rFonts w:hint="eastAsia" w:ascii="仿宋_GB2312" w:hAnsi="仿宋" w:cs="仿宋_GB2312"/>
          <w:color w:val="000000" w:themeColor="text1"/>
          <w:szCs w:val="32"/>
        </w:rPr>
        <w:t>日交付福建省厦门监狱执行刑罚。</w:t>
      </w:r>
      <w:r>
        <w:rPr>
          <w:rFonts w:hint="eastAsia" w:ascii="仿宋_GB2312" w:hAnsi="仿宋"/>
          <w:color w:val="000000" w:themeColor="text1"/>
          <w:szCs w:val="32"/>
        </w:rPr>
        <w:t>现属普管级罪犯。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 w:firstLineChars="200"/>
        <w:jc w:val="left"/>
        <w:textAlignment w:val="auto"/>
        <w:rPr>
          <w:rFonts w:ascii="仿宋_GB2312" w:hAnsi="仿宋"/>
          <w:szCs w:val="32"/>
        </w:rPr>
      </w:pPr>
      <w:r>
        <w:rPr>
          <w:rFonts w:hint="eastAsia" w:ascii="仿宋_GB2312" w:hAnsi="仿宋"/>
          <w:szCs w:val="32"/>
        </w:rPr>
        <w:t>该犯自</w:t>
      </w:r>
      <w:r>
        <w:rPr>
          <w:rFonts w:hint="eastAsia" w:ascii="仿宋_GB2312" w:hAnsi="仿宋"/>
          <w:szCs w:val="32"/>
          <w:lang w:eastAsia="zh-CN"/>
        </w:rPr>
        <w:t>入监</w:t>
      </w:r>
      <w:r>
        <w:rPr>
          <w:rFonts w:hint="eastAsia" w:ascii="仿宋_GB2312" w:hAnsi="仿宋"/>
          <w:szCs w:val="32"/>
        </w:rPr>
        <w:t>以来确有悔改表现，具体事实如下：</w:t>
      </w:r>
    </w:p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20" w:lineRule="exact"/>
        <w:ind w:firstLine="640"/>
        <w:jc w:val="left"/>
        <w:textAlignment w:val="auto"/>
        <w:rPr>
          <w:rFonts w:ascii="仿宋_GB2312" w:hAnsi="仿宋"/>
          <w:iCs/>
          <w:kern w:val="2"/>
          <w:szCs w:val="32"/>
        </w:rPr>
      </w:pP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20" w:lineRule="exact"/>
        <w:ind w:firstLine="640"/>
        <w:jc w:val="left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/>
          <w:szCs w:val="32"/>
        </w:rPr>
        <w:t>遵守监规</w:t>
      </w:r>
      <w:r>
        <w:rPr>
          <w:rFonts w:hint="eastAsia" w:ascii="仿宋_GB2312" w:hAnsi="仿宋" w:cs="宋体"/>
          <w:szCs w:val="32"/>
          <w:lang w:val="zh-CN"/>
        </w:rPr>
        <w:t>：基本能遵守监规纪律，接受教育改造。</w:t>
      </w:r>
    </w:p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20" w:lineRule="exact"/>
        <w:ind w:left="640" w:firstLine="0" w:firstLineChars="0"/>
        <w:jc w:val="left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20" w:lineRule="exact"/>
        <w:ind w:firstLine="640"/>
        <w:jc w:val="left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spacing w:line="620" w:lineRule="exact"/>
        <w:ind w:firstLine="640" w:firstLineChars="200"/>
        <w:rPr>
          <w:rFonts w:hint="eastAsia" w:ascii="仿宋_GB2312" w:hAnsi="仿宋"/>
          <w:color w:val="auto"/>
          <w:szCs w:val="32"/>
        </w:rPr>
      </w:pPr>
      <w:r>
        <w:rPr>
          <w:rFonts w:hint="eastAsia" w:ascii="仿宋_GB2312" w:hAnsi="仿宋" w:cs="宋体"/>
          <w:color w:val="auto"/>
          <w:szCs w:val="32"/>
          <w:lang w:val="zh-CN"/>
        </w:rPr>
        <w:t>奖惩情况：该犯考核期202</w:t>
      </w:r>
      <w:r>
        <w:rPr>
          <w:rFonts w:hint="eastAsia" w:ascii="仿宋_GB2312" w:hAnsi="仿宋" w:cs="宋体"/>
          <w:color w:val="auto"/>
          <w:szCs w:val="32"/>
          <w:lang w:val="en-US" w:eastAsia="zh-CN"/>
        </w:rPr>
        <w:t>4</w:t>
      </w:r>
      <w:r>
        <w:rPr>
          <w:rFonts w:hint="eastAsia" w:ascii="仿宋_GB2312" w:hAnsi="仿宋" w:cs="宋体"/>
          <w:color w:val="auto"/>
          <w:szCs w:val="32"/>
          <w:lang w:val="zh-CN"/>
        </w:rPr>
        <w:t>年</w:t>
      </w:r>
      <w:r>
        <w:rPr>
          <w:rFonts w:hint="eastAsia" w:ascii="仿宋_GB2312" w:hAnsi="仿宋" w:cs="宋体"/>
          <w:color w:val="auto"/>
          <w:szCs w:val="32"/>
          <w:lang w:val="en-US" w:eastAsia="zh-CN"/>
        </w:rPr>
        <w:t>7</w:t>
      </w:r>
      <w:r>
        <w:rPr>
          <w:rFonts w:hint="eastAsia" w:ascii="仿宋_GB2312" w:hAnsi="仿宋" w:cs="宋体"/>
          <w:color w:val="auto"/>
          <w:szCs w:val="32"/>
          <w:lang w:val="zh-CN"/>
        </w:rPr>
        <w:t>月</w:t>
      </w:r>
      <w:r>
        <w:rPr>
          <w:rFonts w:hint="eastAsia" w:ascii="仿宋_GB2312" w:hAnsi="仿宋" w:cs="宋体"/>
          <w:color w:val="auto"/>
          <w:szCs w:val="32"/>
          <w:lang w:val="en-US" w:eastAsia="zh-CN"/>
        </w:rPr>
        <w:t>29</w:t>
      </w:r>
      <w:r>
        <w:rPr>
          <w:rFonts w:hint="eastAsia" w:ascii="仿宋_GB2312" w:hAnsi="仿宋" w:cs="宋体"/>
          <w:color w:val="auto"/>
          <w:szCs w:val="32"/>
          <w:lang w:val="zh-CN"/>
        </w:rPr>
        <w:t>日至2025年</w:t>
      </w:r>
      <w:r>
        <w:rPr>
          <w:rFonts w:hint="eastAsia" w:ascii="仿宋_GB2312" w:hAnsi="仿宋" w:cs="宋体"/>
          <w:color w:val="auto"/>
          <w:szCs w:val="32"/>
          <w:lang w:val="en-US" w:eastAsia="zh-CN"/>
        </w:rPr>
        <w:t>11</w:t>
      </w:r>
      <w:r>
        <w:rPr>
          <w:rFonts w:hint="eastAsia" w:ascii="仿宋_GB2312" w:hAnsi="仿宋" w:cs="宋体"/>
          <w:color w:val="auto"/>
          <w:szCs w:val="32"/>
          <w:lang w:val="zh-CN"/>
        </w:rPr>
        <w:t>月累计获</w:t>
      </w:r>
      <w:r>
        <w:rPr>
          <w:rFonts w:hint="eastAsia" w:ascii="仿宋_GB2312" w:hAnsi="仿宋" w:cs="宋体"/>
          <w:color w:val="auto"/>
          <w:szCs w:val="32"/>
          <w:lang w:val="en-US" w:eastAsia="zh-CN"/>
        </w:rPr>
        <w:t>1432.5</w:t>
      </w:r>
      <w:r>
        <w:rPr>
          <w:rFonts w:hint="eastAsia" w:ascii="仿宋_GB2312" w:hAnsi="仿宋" w:cs="宋体"/>
          <w:color w:val="auto"/>
          <w:szCs w:val="32"/>
          <w:lang w:val="zh-CN"/>
        </w:rPr>
        <w:t>分，表扬</w:t>
      </w:r>
      <w:r>
        <w:rPr>
          <w:rFonts w:hint="eastAsia" w:ascii="仿宋_GB2312" w:hAnsi="仿宋" w:cs="宋体"/>
          <w:color w:val="auto"/>
          <w:szCs w:val="32"/>
          <w:lang w:val="en-US" w:eastAsia="zh-CN"/>
        </w:rPr>
        <w:t>1</w:t>
      </w:r>
      <w:r>
        <w:rPr>
          <w:rFonts w:hint="eastAsia" w:ascii="仿宋_GB2312" w:hAnsi="仿宋" w:cs="宋体"/>
          <w:color w:val="auto"/>
          <w:szCs w:val="32"/>
          <w:lang w:val="zh-CN"/>
        </w:rPr>
        <w:t>次，物质奖励</w:t>
      </w:r>
      <w:r>
        <w:rPr>
          <w:rFonts w:hint="eastAsia" w:ascii="仿宋_GB2312" w:hAnsi="仿宋" w:cs="宋体"/>
          <w:color w:val="auto"/>
          <w:szCs w:val="32"/>
          <w:lang w:val="en-US" w:eastAsia="zh-CN"/>
        </w:rPr>
        <w:t>1次</w:t>
      </w:r>
      <w:r>
        <w:rPr>
          <w:rFonts w:hint="eastAsia" w:ascii="仿宋_GB2312" w:hAnsi="仿宋" w:cs="宋体"/>
          <w:color w:val="auto"/>
          <w:szCs w:val="32"/>
          <w:lang w:val="zh-CN"/>
        </w:rPr>
        <w:t>；考核期内</w:t>
      </w:r>
      <w:r>
        <w:rPr>
          <w:rFonts w:hint="eastAsia" w:ascii="仿宋_GB2312" w:hAnsi="仿宋" w:cs="宋体"/>
          <w:color w:val="auto"/>
          <w:szCs w:val="32"/>
          <w:lang w:val="zh-CN" w:eastAsia="zh-CN"/>
        </w:rPr>
        <w:t>无违规扣分，</w:t>
      </w:r>
      <w:r>
        <w:rPr>
          <w:rFonts w:hint="eastAsia" w:ascii="仿宋_GB2312" w:hAnsi="仿宋" w:cs="宋体"/>
          <w:color w:val="auto"/>
          <w:szCs w:val="32"/>
          <w:lang w:val="en-US" w:eastAsia="zh-CN"/>
        </w:rPr>
        <w:t>无重大违规</w:t>
      </w:r>
      <w:r>
        <w:rPr>
          <w:rFonts w:hint="eastAsia" w:ascii="仿宋_GB2312" w:hAnsi="仿宋"/>
          <w:color w:val="auto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hAnsi="仿宋" w:eastAsia="仿宋_GB2312"/>
          <w:color w:val="auto"/>
          <w:szCs w:val="32"/>
          <w:lang w:eastAsia="zh-CN"/>
        </w:rPr>
      </w:pPr>
      <w:r>
        <w:rPr>
          <w:rFonts w:hint="eastAsia" w:ascii="仿宋_GB2312" w:hAnsi="仿宋"/>
          <w:color w:val="auto"/>
          <w:szCs w:val="32"/>
          <w:lang w:eastAsia="zh-CN"/>
        </w:rPr>
        <w:t>该犯财产性判项罚金人民币三万五千元，</w:t>
      </w:r>
      <w:r>
        <w:rPr>
          <w:rFonts w:hint="eastAsia" w:ascii="仿宋_GB2312" w:hAnsi="仿宋"/>
          <w:color w:val="auto"/>
          <w:szCs w:val="32"/>
          <w:lang w:val="en-US" w:eastAsia="zh-CN"/>
        </w:rPr>
        <w:t>罚金已于判决前缴纳完毕。</w:t>
      </w:r>
    </w:p>
    <w:p>
      <w:pPr>
        <w:spacing w:line="560" w:lineRule="exact"/>
        <w:ind w:firstLine="640" w:firstLineChars="200"/>
        <w:rPr>
          <w:rFonts w:hint="eastAsia" w:ascii="仿宋_GB2312" w:hAnsi="仿宋"/>
          <w:szCs w:val="32"/>
        </w:rPr>
      </w:pPr>
      <w:r>
        <w:rPr>
          <w:rFonts w:hint="eastAsia" w:ascii="仿宋_GB2312" w:hAnsi="仿宋"/>
          <w:szCs w:val="32"/>
        </w:rPr>
        <w:t>本案于</w:t>
      </w:r>
      <w:r>
        <w:rPr>
          <w:rFonts w:hint="eastAsia" w:ascii="仿宋_GB2312" w:hAnsi="仿宋"/>
          <w:szCs w:val="32"/>
          <w:lang w:val="en-US" w:eastAsia="zh-CN"/>
        </w:rPr>
        <w:t>2026</w:t>
      </w:r>
      <w:r>
        <w:rPr>
          <w:rFonts w:hint="eastAsia" w:ascii="仿宋_GB2312" w:hAnsi="仿宋"/>
          <w:szCs w:val="32"/>
        </w:rPr>
        <w:t>年</w:t>
      </w:r>
      <w:r>
        <w:rPr>
          <w:rFonts w:hint="eastAsia" w:ascii="仿宋_GB2312" w:hAnsi="仿宋"/>
          <w:szCs w:val="32"/>
          <w:lang w:val="en-US" w:eastAsia="zh-CN"/>
        </w:rPr>
        <w:t>2</w:t>
      </w:r>
      <w:r>
        <w:rPr>
          <w:rFonts w:hint="eastAsia" w:ascii="仿宋_GB2312" w:hAnsi="仿宋"/>
          <w:szCs w:val="32"/>
        </w:rPr>
        <w:t>月</w:t>
      </w:r>
      <w:r>
        <w:rPr>
          <w:rFonts w:hint="eastAsia" w:ascii="仿宋_GB2312" w:hAnsi="仿宋"/>
          <w:szCs w:val="32"/>
          <w:lang w:val="en-US" w:eastAsia="zh-CN"/>
        </w:rPr>
        <w:t>13</w:t>
      </w:r>
      <w:r>
        <w:rPr>
          <w:rFonts w:hint="eastAsia" w:ascii="仿宋_GB2312" w:hAnsi="仿宋"/>
          <w:szCs w:val="32"/>
        </w:rPr>
        <w:t>日至</w:t>
      </w:r>
      <w:r>
        <w:rPr>
          <w:rFonts w:hint="eastAsia" w:ascii="仿宋_GB2312" w:hAnsi="仿宋"/>
          <w:szCs w:val="32"/>
          <w:lang w:val="en-US" w:eastAsia="zh-CN"/>
        </w:rPr>
        <w:t>2026</w:t>
      </w:r>
      <w:r>
        <w:rPr>
          <w:rFonts w:hint="eastAsia" w:ascii="仿宋_GB2312" w:hAnsi="仿宋"/>
          <w:szCs w:val="32"/>
        </w:rPr>
        <w:t>年</w:t>
      </w:r>
      <w:r>
        <w:rPr>
          <w:rFonts w:hint="eastAsia" w:ascii="仿宋_GB2312" w:hAnsi="仿宋"/>
          <w:szCs w:val="32"/>
          <w:lang w:val="en-US" w:eastAsia="zh-CN"/>
        </w:rPr>
        <w:t>2</w:t>
      </w:r>
      <w:r>
        <w:rPr>
          <w:rFonts w:hint="eastAsia" w:ascii="仿宋_GB2312" w:hAnsi="仿宋"/>
          <w:szCs w:val="32"/>
        </w:rPr>
        <w:t>月</w:t>
      </w:r>
      <w:r>
        <w:rPr>
          <w:rFonts w:hint="eastAsia" w:ascii="仿宋_GB2312" w:hAnsi="仿宋"/>
          <w:szCs w:val="32"/>
          <w:lang w:val="en-US" w:eastAsia="zh-CN"/>
        </w:rPr>
        <w:t>26</w:t>
      </w:r>
      <w:r>
        <w:rPr>
          <w:rFonts w:hint="eastAsia" w:ascii="仿宋_GB2312" w:hAnsi="仿宋"/>
          <w:szCs w:val="32"/>
        </w:rPr>
        <w:t>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 w:firstLineChars="200"/>
        <w:jc w:val="left"/>
        <w:textAlignment w:val="auto"/>
        <w:rPr>
          <w:rFonts w:ascii="仿宋_GB2312" w:hAnsi="仿宋"/>
          <w:color w:val="auto"/>
          <w:szCs w:val="32"/>
        </w:rPr>
      </w:pPr>
      <w:r>
        <w:rPr>
          <w:rFonts w:hint="eastAsia" w:ascii="仿宋_GB2312" w:hAnsi="仿宋"/>
          <w:color w:val="auto"/>
          <w:szCs w:val="32"/>
        </w:rPr>
        <w:t>因此，依照《中华人民共和国刑法》第七十八条、第七十九条</w:t>
      </w:r>
      <w:r>
        <w:rPr>
          <w:rFonts w:hint="eastAsia" w:ascii="仿宋_GB2312" w:hAnsi="仿宋"/>
          <w:color w:val="auto"/>
          <w:szCs w:val="32"/>
          <w:lang w:val="en-US" w:eastAsia="zh-CN"/>
        </w:rPr>
        <w:t>,</w:t>
      </w:r>
      <w:r>
        <w:rPr>
          <w:rFonts w:hint="eastAsia" w:ascii="仿宋_GB2312" w:hAnsi="仿宋"/>
          <w:color w:val="auto"/>
          <w:szCs w:val="32"/>
        </w:rPr>
        <w:t>《中华人民共和国刑事诉讼法》第二百七十三条第二款、《中华人民共和国监狱法》第二十九条的规定，建议对罪犯</w:t>
      </w:r>
      <w:r>
        <w:rPr>
          <w:rFonts w:hint="eastAsia" w:ascii="仿宋_GB2312" w:hAnsi="仿宋"/>
          <w:color w:val="auto"/>
          <w:szCs w:val="32"/>
          <w:lang w:eastAsia="zh-CN"/>
        </w:rPr>
        <w:t>吴湧恒</w:t>
      </w:r>
      <w:r>
        <w:rPr>
          <w:rFonts w:hint="eastAsia" w:ascii="仿宋_GB2312" w:hAnsi="仿宋"/>
          <w:color w:val="auto"/>
          <w:szCs w:val="32"/>
        </w:rPr>
        <w:t>予以减刑</w:t>
      </w:r>
      <w:r>
        <w:rPr>
          <w:rFonts w:hint="eastAsia" w:ascii="仿宋_GB2312" w:hAnsi="仿宋"/>
          <w:color w:val="auto"/>
          <w:szCs w:val="32"/>
          <w:lang w:eastAsia="zh-CN"/>
        </w:rPr>
        <w:t>二</w:t>
      </w:r>
      <w:r>
        <w:rPr>
          <w:rFonts w:hint="eastAsia" w:ascii="仿宋_GB2312" w:hAnsi="仿宋"/>
          <w:color w:val="auto"/>
          <w:szCs w:val="32"/>
        </w:rPr>
        <w:t>个月。特提请你院审理裁定。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right="-48" w:rightChars="-15" w:firstLine="614" w:firstLineChars="192"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right="-48" w:rightChars="-15"/>
        <w:jc w:val="left"/>
        <w:textAlignment w:val="auto"/>
        <w:rPr>
          <w:rFonts w:ascii="仿宋_GB2312" w:hAnsi="仿宋"/>
          <w:szCs w:val="32"/>
        </w:rPr>
      </w:pPr>
      <w:r>
        <w:rPr>
          <w:rFonts w:hint="eastAsia" w:ascii="仿宋_GB2312" w:hAnsi="仿宋"/>
          <w:szCs w:val="32"/>
        </w:rPr>
        <w:t>福建省厦门市中级人民法院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 w:firstLineChars="200"/>
        <w:jc w:val="left"/>
        <w:textAlignment w:val="auto"/>
        <w:rPr>
          <w:rFonts w:ascii="仿宋_GB2312" w:hAnsi="仿宋" w:cs="仿宋_GB2312"/>
          <w:szCs w:val="32"/>
        </w:rPr>
      </w:pPr>
      <w:r>
        <w:rPr>
          <w:rFonts w:hint="eastAsia" w:ascii="仿宋_GB2312" w:hAnsi="仿宋" w:cs="仿宋_GB2312"/>
          <w:szCs w:val="32"/>
        </w:rPr>
        <w:t>附件：⒈罪犯</w:t>
      </w:r>
      <w:r>
        <w:rPr>
          <w:rFonts w:hint="eastAsia" w:ascii="仿宋_GB2312" w:hAnsi="仿宋"/>
          <w:szCs w:val="32"/>
          <w:lang w:eastAsia="zh-CN"/>
        </w:rPr>
        <w:t>吴湧恒</w:t>
      </w:r>
      <w:r>
        <w:rPr>
          <w:rFonts w:hint="eastAsia" w:ascii="仿宋_GB2312" w:hAnsi="仿宋"/>
          <w:szCs w:val="32"/>
        </w:rPr>
        <w:t>卷宗</w:t>
      </w:r>
      <w:r>
        <w:rPr>
          <w:rFonts w:hint="eastAsia" w:ascii="仿宋_GB2312" w:hAnsi="仿宋"/>
          <w:szCs w:val="32"/>
          <w:lang w:val="en-US" w:eastAsia="zh-CN"/>
        </w:rPr>
        <w:t>2</w:t>
      </w:r>
      <w:r>
        <w:rPr>
          <w:rFonts w:hint="eastAsia" w:ascii="仿宋_GB2312" w:hAnsi="仿宋"/>
          <w:szCs w:val="32"/>
        </w:rPr>
        <w:t>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right="-48" w:rightChars="-15" w:firstLine="1600" w:firstLineChars="500"/>
        <w:jc w:val="left"/>
        <w:textAlignment w:val="auto"/>
        <w:rPr>
          <w:rFonts w:ascii="仿宋_GB2312" w:hAnsi="仿宋" w:cs="仿宋_GB2312"/>
          <w:szCs w:val="32"/>
        </w:rPr>
      </w:pPr>
      <w:r>
        <w:rPr>
          <w:rFonts w:hint="eastAsia" w:ascii="仿宋_GB2312" w:hAnsi="仿宋" w:cs="仿宋_GB2312"/>
          <w:szCs w:val="32"/>
        </w:rPr>
        <w:t>⒉减刑建议书2份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right="1213" w:rightChars="379" w:firstLine="614" w:firstLineChars="192"/>
        <w:jc w:val="left"/>
        <w:textAlignment w:val="auto"/>
        <w:rPr>
          <w:rFonts w:hint="eastAsia" w:ascii="仿宋_GB2312" w:hAnsi="仿宋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right="1213" w:rightChars="379" w:firstLine="614" w:firstLineChars="192"/>
        <w:jc w:val="left"/>
        <w:textAlignment w:val="auto"/>
        <w:rPr>
          <w:rFonts w:hint="eastAsia" w:ascii="仿宋_GB2312" w:hAnsi="仿宋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right="1213" w:rightChars="379" w:firstLine="614" w:firstLineChars="192"/>
        <w:jc w:val="left"/>
        <w:textAlignment w:val="auto"/>
        <w:rPr>
          <w:rFonts w:hint="eastAsia" w:ascii="仿宋_GB2312" w:hAnsi="仿宋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right="1213" w:rightChars="379" w:firstLine="614" w:firstLineChars="192"/>
        <w:jc w:val="right"/>
        <w:textAlignment w:val="auto"/>
        <w:rPr>
          <w:rFonts w:ascii="仿宋_GB2312" w:hAnsi="仿宋"/>
          <w:szCs w:val="32"/>
        </w:rPr>
      </w:pPr>
      <w:r>
        <w:rPr>
          <w:rFonts w:hint="eastAsia" w:ascii="仿宋_GB2312" w:hAnsi="仿宋"/>
          <w:szCs w:val="32"/>
        </w:rPr>
        <w:t>福建省厦门监狱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right="1213" w:rightChars="379" w:firstLine="614" w:firstLineChars="192"/>
        <w:jc w:val="right"/>
        <w:textAlignment w:val="auto"/>
        <w:rPr>
          <w:rFonts w:ascii="仿宋" w:hAnsi="仿宋" w:eastAsia="仿宋"/>
          <w:szCs w:val="32"/>
        </w:rPr>
      </w:pPr>
      <w:r>
        <w:rPr>
          <w:rFonts w:hint="eastAsia" w:ascii="仿宋_GB2312" w:hAnsi="仿宋"/>
          <w:szCs w:val="32"/>
          <w:lang w:val="en-US" w:eastAsia="zh-CN"/>
        </w:rPr>
        <w:t>2026</w:t>
      </w:r>
      <w:r>
        <w:rPr>
          <w:rFonts w:hint="eastAsia" w:ascii="仿宋_GB2312" w:hAnsi="仿宋"/>
          <w:szCs w:val="32"/>
          <w:lang w:eastAsia="zh-CN"/>
        </w:rPr>
        <w:t>年</w:t>
      </w:r>
      <w:r>
        <w:rPr>
          <w:rFonts w:hint="eastAsia" w:ascii="仿宋_GB2312" w:hAnsi="仿宋"/>
          <w:szCs w:val="32"/>
          <w:lang w:val="en-US" w:eastAsia="zh-CN"/>
        </w:rPr>
        <w:t>3</w:t>
      </w:r>
      <w:r>
        <w:rPr>
          <w:rFonts w:hint="eastAsia" w:ascii="仿宋_GB2312" w:hAnsi="仿宋"/>
          <w:szCs w:val="32"/>
        </w:rPr>
        <w:t>月</w:t>
      </w:r>
      <w:r>
        <w:rPr>
          <w:rFonts w:hint="eastAsia" w:ascii="仿宋_GB2312" w:hAnsi="仿宋"/>
          <w:szCs w:val="32"/>
          <w:lang w:val="en-US" w:eastAsia="zh-CN"/>
        </w:rPr>
        <w:t>2</w:t>
      </w:r>
      <w:r>
        <w:rPr>
          <w:rFonts w:hint="eastAsia" w:ascii="仿宋_GB2312" w:hAnsi="仿宋"/>
          <w:szCs w:val="32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right="1213" w:rightChars="379" w:firstLine="614" w:firstLineChars="192"/>
        <w:jc w:val="right"/>
        <w:textAlignment w:val="auto"/>
        <w:rPr>
          <w:rFonts w:ascii="仿宋" w:hAnsi="仿宋" w:eastAsia="仿宋"/>
          <w:szCs w:val="32"/>
        </w:rPr>
      </w:pPr>
    </w:p>
    <w:sectPr>
      <w:headerReference r:id="rId3" w:type="default"/>
      <w:footerReference r:id="rId4" w:type="default"/>
      <w:footerReference r:id="rId5" w:type="even"/>
      <w:pgSz w:w="11906" w:h="16838"/>
      <w:pgMar w:top="1871" w:right="1304" w:bottom="1871" w:left="1587" w:header="1587" w:footer="1587" w:gutter="0"/>
      <w:cols w:space="425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="1"/>
      <w:rPr>
        <w:rStyle w:val="8"/>
      </w:rPr>
    </w:pPr>
    <w:r>
      <w:rPr>
        <w:rStyle w:val="8"/>
        <w:rFonts w:hint="eastAsia"/>
      </w:rPr>
      <w:fldChar w:fldCharType="begin"/>
    </w:r>
    <w:r>
      <w:rPr>
        <w:rStyle w:val="8"/>
        <w:rFonts w:hint="eastAsia"/>
      </w:rPr>
      <w:instrText xml:space="preserve">PAGE  </w:instrText>
    </w:r>
    <w:r>
      <w:rPr>
        <w:rStyle w:val="8"/>
        <w:rFonts w:hint="eastAsia"/>
      </w:rPr>
      <w:fldChar w:fldCharType="end"/>
    </w:r>
  </w:p>
  <w:p>
    <w:pPr>
      <w:pStyle w:val="4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435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71400"/>
    <w:rsid w:val="000026A3"/>
    <w:rsid w:val="00017D58"/>
    <w:rsid w:val="00021E4D"/>
    <w:rsid w:val="00024F36"/>
    <w:rsid w:val="00033041"/>
    <w:rsid w:val="00082A2E"/>
    <w:rsid w:val="00085F7C"/>
    <w:rsid w:val="000B68B0"/>
    <w:rsid w:val="000E47C2"/>
    <w:rsid w:val="000F59AB"/>
    <w:rsid w:val="00124154"/>
    <w:rsid w:val="00134F77"/>
    <w:rsid w:val="00144882"/>
    <w:rsid w:val="001541A1"/>
    <w:rsid w:val="00161176"/>
    <w:rsid w:val="00182917"/>
    <w:rsid w:val="001877A7"/>
    <w:rsid w:val="0020161F"/>
    <w:rsid w:val="00253602"/>
    <w:rsid w:val="00256103"/>
    <w:rsid w:val="002A670A"/>
    <w:rsid w:val="002B0008"/>
    <w:rsid w:val="0037777E"/>
    <w:rsid w:val="00383C85"/>
    <w:rsid w:val="003920B8"/>
    <w:rsid w:val="003C7836"/>
    <w:rsid w:val="003D2B13"/>
    <w:rsid w:val="003E2C4D"/>
    <w:rsid w:val="003E7DDF"/>
    <w:rsid w:val="00415E4B"/>
    <w:rsid w:val="00420AB5"/>
    <w:rsid w:val="00440500"/>
    <w:rsid w:val="004A7D64"/>
    <w:rsid w:val="004B7FA7"/>
    <w:rsid w:val="00500804"/>
    <w:rsid w:val="00520E95"/>
    <w:rsid w:val="00563171"/>
    <w:rsid w:val="00571E28"/>
    <w:rsid w:val="00572810"/>
    <w:rsid w:val="00593C48"/>
    <w:rsid w:val="005A46E0"/>
    <w:rsid w:val="005C731A"/>
    <w:rsid w:val="005E0BE3"/>
    <w:rsid w:val="00607E9B"/>
    <w:rsid w:val="00621204"/>
    <w:rsid w:val="00666730"/>
    <w:rsid w:val="0067080C"/>
    <w:rsid w:val="00673F1B"/>
    <w:rsid w:val="00680CEA"/>
    <w:rsid w:val="00690F71"/>
    <w:rsid w:val="007006FF"/>
    <w:rsid w:val="00731C7C"/>
    <w:rsid w:val="00747A31"/>
    <w:rsid w:val="007A0BFC"/>
    <w:rsid w:val="007B389F"/>
    <w:rsid w:val="007C5175"/>
    <w:rsid w:val="007F65D8"/>
    <w:rsid w:val="00805265"/>
    <w:rsid w:val="00812E07"/>
    <w:rsid w:val="00831894"/>
    <w:rsid w:val="00840035"/>
    <w:rsid w:val="00841A48"/>
    <w:rsid w:val="00846F30"/>
    <w:rsid w:val="00864907"/>
    <w:rsid w:val="00887DEC"/>
    <w:rsid w:val="008D18E2"/>
    <w:rsid w:val="008D7A40"/>
    <w:rsid w:val="008F197F"/>
    <w:rsid w:val="008F6775"/>
    <w:rsid w:val="00943040"/>
    <w:rsid w:val="009816E3"/>
    <w:rsid w:val="00984F66"/>
    <w:rsid w:val="00990463"/>
    <w:rsid w:val="009965AA"/>
    <w:rsid w:val="009A7A26"/>
    <w:rsid w:val="00A24989"/>
    <w:rsid w:val="00A62EB4"/>
    <w:rsid w:val="00A80ECB"/>
    <w:rsid w:val="00A90192"/>
    <w:rsid w:val="00AA6547"/>
    <w:rsid w:val="00AA7B00"/>
    <w:rsid w:val="00AB6530"/>
    <w:rsid w:val="00AC32D5"/>
    <w:rsid w:val="00AF24F9"/>
    <w:rsid w:val="00AF5943"/>
    <w:rsid w:val="00AF72B7"/>
    <w:rsid w:val="00B023D5"/>
    <w:rsid w:val="00BC4DA1"/>
    <w:rsid w:val="00BD06A2"/>
    <w:rsid w:val="00BE245B"/>
    <w:rsid w:val="00BE535E"/>
    <w:rsid w:val="00BF6423"/>
    <w:rsid w:val="00C1533A"/>
    <w:rsid w:val="00C33444"/>
    <w:rsid w:val="00C65881"/>
    <w:rsid w:val="00C84620"/>
    <w:rsid w:val="00C94316"/>
    <w:rsid w:val="00CA2206"/>
    <w:rsid w:val="00CB3CEF"/>
    <w:rsid w:val="00CD6AF8"/>
    <w:rsid w:val="00D000F3"/>
    <w:rsid w:val="00D214E9"/>
    <w:rsid w:val="00D540C2"/>
    <w:rsid w:val="00D54CE0"/>
    <w:rsid w:val="00D55EE8"/>
    <w:rsid w:val="00D6504E"/>
    <w:rsid w:val="00DD0D4F"/>
    <w:rsid w:val="00DF0EAE"/>
    <w:rsid w:val="00E54106"/>
    <w:rsid w:val="00E71400"/>
    <w:rsid w:val="00E761F4"/>
    <w:rsid w:val="00E81F25"/>
    <w:rsid w:val="00E82F6A"/>
    <w:rsid w:val="00EA7E52"/>
    <w:rsid w:val="00EB35A5"/>
    <w:rsid w:val="00EC3917"/>
    <w:rsid w:val="00ED59AA"/>
    <w:rsid w:val="00EE15BC"/>
    <w:rsid w:val="00EF28AA"/>
    <w:rsid w:val="00F27BA4"/>
    <w:rsid w:val="00F34CEF"/>
    <w:rsid w:val="00FB0BF6"/>
    <w:rsid w:val="00FB67AE"/>
    <w:rsid w:val="00FE01F1"/>
    <w:rsid w:val="00FE1E5A"/>
    <w:rsid w:val="03694319"/>
    <w:rsid w:val="0A443F97"/>
    <w:rsid w:val="0B6A1FF5"/>
    <w:rsid w:val="19327DAB"/>
    <w:rsid w:val="194636E6"/>
    <w:rsid w:val="1A290208"/>
    <w:rsid w:val="1BDB0E3E"/>
    <w:rsid w:val="1DA91AD0"/>
    <w:rsid w:val="234533B5"/>
    <w:rsid w:val="24CE6AC8"/>
    <w:rsid w:val="28AE59C9"/>
    <w:rsid w:val="28DA4C3E"/>
    <w:rsid w:val="2A126C87"/>
    <w:rsid w:val="2A352CB1"/>
    <w:rsid w:val="2E257905"/>
    <w:rsid w:val="2FB27332"/>
    <w:rsid w:val="305D14EE"/>
    <w:rsid w:val="31470B66"/>
    <w:rsid w:val="320015C0"/>
    <w:rsid w:val="38BE4293"/>
    <w:rsid w:val="38D318E2"/>
    <w:rsid w:val="3B602B72"/>
    <w:rsid w:val="3D4E2FE7"/>
    <w:rsid w:val="3E4045EC"/>
    <w:rsid w:val="3EF41BB1"/>
    <w:rsid w:val="3F8E5CA2"/>
    <w:rsid w:val="40216B90"/>
    <w:rsid w:val="4117560A"/>
    <w:rsid w:val="489B722F"/>
    <w:rsid w:val="49881230"/>
    <w:rsid w:val="499A4D3A"/>
    <w:rsid w:val="4A20251F"/>
    <w:rsid w:val="4D9E1A98"/>
    <w:rsid w:val="4E2F31D3"/>
    <w:rsid w:val="4EAE3F45"/>
    <w:rsid w:val="4EFC716D"/>
    <w:rsid w:val="52F96018"/>
    <w:rsid w:val="5618566F"/>
    <w:rsid w:val="578C4E5E"/>
    <w:rsid w:val="5B7E4766"/>
    <w:rsid w:val="5C2765C9"/>
    <w:rsid w:val="605C0691"/>
    <w:rsid w:val="64AB7578"/>
    <w:rsid w:val="654D0C65"/>
    <w:rsid w:val="6ACF3CAF"/>
    <w:rsid w:val="6ADD0B5E"/>
    <w:rsid w:val="6D88680D"/>
    <w:rsid w:val="6DE3275E"/>
    <w:rsid w:val="6E917271"/>
    <w:rsid w:val="6F0D088C"/>
    <w:rsid w:val="6FC34197"/>
    <w:rsid w:val="71C80F55"/>
    <w:rsid w:val="752031A4"/>
    <w:rsid w:val="78B02CBA"/>
    <w:rsid w:val="7BA75641"/>
    <w:rsid w:val="7EB82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szCs w:val="20"/>
      <w:lang w:val="en-US" w:eastAsia="zh-CN" w:bidi="ar-SA"/>
    </w:rPr>
  </w:style>
  <w:style w:type="paragraph" w:styleId="2">
    <w:name w:val="heading 1"/>
    <w:basedOn w:val="1"/>
    <w:next w:val="1"/>
    <w:link w:val="12"/>
    <w:qFormat/>
    <w:uiPriority w:val="9"/>
    <w:pPr>
      <w:keepNext/>
      <w:keepLines/>
      <w:spacing w:before="340" w:after="330" w:line="578" w:lineRule="auto"/>
      <w:outlineLvl w:val="0"/>
    </w:pPr>
    <w:rPr>
      <w:rFonts w:asciiTheme="minorHAnsi" w:hAnsiTheme="minorHAnsi" w:eastAsiaTheme="minorEastAsia" w:cstheme="minorBidi"/>
      <w:b/>
      <w:bCs/>
      <w:kern w:val="44"/>
      <w:sz w:val="44"/>
      <w:szCs w:val="44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Salutation"/>
    <w:basedOn w:val="1"/>
    <w:next w:val="1"/>
    <w:link w:val="11"/>
    <w:qFormat/>
    <w:uiPriority w:val="0"/>
    <w:rPr>
      <w:rFonts w:asciiTheme="minorHAnsi" w:hAnsiTheme="minorHAnsi" w:eastAsiaTheme="minorEastAsia" w:cstheme="minorBidi"/>
      <w:kern w:val="2"/>
      <w:sz w:val="21"/>
      <w:szCs w:val="22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styleId="8">
    <w:name w:val="page number"/>
    <w:basedOn w:val="7"/>
    <w:semiHidden/>
    <w:unhideWhenUsed/>
    <w:qFormat/>
    <w:uiPriority w:val="99"/>
  </w:style>
  <w:style w:type="character" w:customStyle="1" w:styleId="9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10">
    <w:name w:val="页脚 Char"/>
    <w:basedOn w:val="7"/>
    <w:link w:val="4"/>
    <w:qFormat/>
    <w:uiPriority w:val="99"/>
    <w:rPr>
      <w:sz w:val="18"/>
      <w:szCs w:val="18"/>
    </w:rPr>
  </w:style>
  <w:style w:type="character" w:customStyle="1" w:styleId="11">
    <w:name w:val="称呼 Char"/>
    <w:basedOn w:val="7"/>
    <w:link w:val="3"/>
    <w:qFormat/>
    <w:uiPriority w:val="0"/>
    <w:rPr>
      <w:rFonts w:ascii="Calibri" w:hAnsi="Calibri" w:eastAsia="仿宋_GB2312" w:cs="Times New Roman"/>
      <w:kern w:val="32"/>
      <w:sz w:val="32"/>
      <w:szCs w:val="20"/>
    </w:rPr>
  </w:style>
  <w:style w:type="character" w:customStyle="1" w:styleId="12">
    <w:name w:val="标题 1 Char"/>
    <w:basedOn w:val="7"/>
    <w:link w:val="2"/>
    <w:qFormat/>
    <w:uiPriority w:val="9"/>
    <w:rPr>
      <w:b/>
      <w:bCs/>
      <w:kern w:val="44"/>
      <w:sz w:val="44"/>
      <w:szCs w:val="44"/>
    </w:rPr>
  </w:style>
  <w:style w:type="paragraph" w:customStyle="1" w:styleId="13">
    <w:name w:val="列表段落1"/>
    <w:basedOn w:val="1"/>
    <w:qFormat/>
    <w:uiPriority w:val="99"/>
    <w:pPr>
      <w:ind w:firstLine="420" w:firstLineChars="200"/>
    </w:pPr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Organization</Company>
  <Pages>2</Pages>
  <Words>137</Words>
  <Characters>787</Characters>
  <Lines>6</Lines>
  <Paragraphs>1</Paragraphs>
  <TotalTime>0</TotalTime>
  <ScaleCrop>false</ScaleCrop>
  <LinksUpToDate>false</LinksUpToDate>
  <CharactersWithSpaces>923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2025-03-02T23:57:00Z</dcterms:created>
  <dc:creator>Windows 用户</dc:creator>
  <cp:lastModifiedBy>陈雯</cp:lastModifiedBy>
  <cp:lastPrinted>2026-01-10T07:43:00Z</cp:lastPrinted>
  <dcterms:modified xsi:type="dcterms:W3CDTF">2026-03-11T02:36:09Z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B7CC4EC3C94F490B96692AA0A2969824</vt:lpwstr>
  </property>
</Properties>
</file>