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8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曾林敏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eastAsia="zh-CN"/>
        </w:rPr>
        <w:t>福建省晋江市</w:t>
      </w:r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泉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</w:rPr>
        <w:t>字第</w:t>
      </w:r>
      <w:r>
        <w:rPr>
          <w:rFonts w:hint="eastAsia" w:ascii="仿宋_GB2312"/>
          <w:szCs w:val="32"/>
          <w:lang w:val="en-US" w:eastAsia="zh-CN"/>
        </w:rPr>
        <w:t>90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曾林敏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贩卖毒品</w:t>
      </w:r>
      <w:r>
        <w:rPr>
          <w:rFonts w:hint="eastAsia" w:ascii="仿宋_GB2312"/>
          <w:szCs w:val="32"/>
        </w:rPr>
        <w:t>罪，判处无期徒刑，剥夺政治权利</w:t>
      </w:r>
      <w:r>
        <w:rPr>
          <w:rFonts w:hint="eastAsia" w:ascii="仿宋_GB2312"/>
          <w:szCs w:val="32"/>
          <w:lang w:eastAsia="zh-CN"/>
        </w:rPr>
        <w:t>终身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并处没收个人全部财产，继续追缴违法所得，予以没收，上缴国库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该犯及其同案犯不服，提出上诉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福建省高级人民法院于</w:t>
      </w:r>
      <w:r>
        <w:rPr>
          <w:rFonts w:hint="eastAsia" w:ascii="仿宋_GB2312"/>
          <w:szCs w:val="32"/>
          <w:lang w:val="en-US" w:eastAsia="zh-CN"/>
        </w:rPr>
        <w:t>2018年5月24日作出（2016）闽刑终65号刑事裁定，驳回上诉，维持原判。</w:t>
      </w:r>
      <w:r>
        <w:rPr>
          <w:rFonts w:hint="eastAsia" w:ascii="仿宋_GB2312"/>
          <w:szCs w:val="32"/>
          <w:lang w:eastAsia="zh-CN"/>
        </w:rPr>
        <w:t>刑期自</w:t>
      </w:r>
      <w:r>
        <w:rPr>
          <w:rFonts w:hint="eastAsia" w:ascii="仿宋_GB2312"/>
          <w:szCs w:val="32"/>
          <w:lang w:val="en-US" w:eastAsia="zh-CN"/>
        </w:rPr>
        <w:t>2018年6月27日起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eastAsia="zh-CN"/>
        </w:rPr>
        <w:t>福建省高级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）闽刑更</w:t>
      </w:r>
      <w:r>
        <w:rPr>
          <w:rFonts w:hint="eastAsia" w:ascii="仿宋_GB2312"/>
          <w:szCs w:val="32"/>
          <w:lang w:val="en-US" w:eastAsia="zh-CN"/>
        </w:rPr>
        <w:t>43号</w:t>
      </w:r>
      <w:r>
        <w:rPr>
          <w:rFonts w:hint="eastAsia" w:ascii="仿宋_GB2312"/>
          <w:szCs w:val="32"/>
        </w:rPr>
        <w:t>刑事裁定，对其减为有期徒刑</w:t>
      </w:r>
      <w:r>
        <w:rPr>
          <w:rFonts w:hint="eastAsia" w:ascii="仿宋_GB2312" w:hAnsi="仿宋" w:cs="宋体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改为十年，刑期自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2023年3月24日至2045年3月23日，2023年4月13日送达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2045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</w:t>
      </w:r>
      <w:r>
        <w:rPr>
          <w:rFonts w:hint="eastAsia" w:ascii="仿宋_GB2312" w:hAnsi="仿宋" w:cs="宋体"/>
          <w:szCs w:val="32"/>
          <w:lang w:val="zh-CN"/>
        </w:rPr>
        <w:t>况：该犯上次评定表扬剩余考核分</w:t>
      </w:r>
      <w:r>
        <w:rPr>
          <w:rFonts w:hint="eastAsia" w:ascii="仿宋_GB2312" w:hAnsi="仿宋" w:cs="宋体"/>
          <w:szCs w:val="32"/>
          <w:lang w:val="en-US" w:eastAsia="zh-CN"/>
        </w:rPr>
        <w:t>351</w:t>
      </w:r>
      <w:r>
        <w:rPr>
          <w:rFonts w:hint="eastAsia" w:ascii="仿宋_GB2312" w:hAnsi="仿宋" w:cs="宋体"/>
          <w:szCs w:val="32"/>
          <w:lang w:val="zh-CN"/>
        </w:rPr>
        <w:t>分，本轮考核期</w:t>
      </w:r>
      <w:r>
        <w:rPr>
          <w:rFonts w:hint="eastAsia" w:ascii="仿宋_GB2312" w:hAnsi="仿宋" w:cs="宋体"/>
          <w:szCs w:val="32"/>
          <w:lang w:val="en-US" w:eastAsia="zh-CN"/>
        </w:rPr>
        <w:t>2022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10</w:t>
      </w:r>
      <w:r>
        <w:rPr>
          <w:rFonts w:hint="eastAsia" w:ascii="仿宋_GB2312" w:hAnsi="仿宋" w:cs="宋体"/>
          <w:szCs w:val="32"/>
          <w:lang w:val="zh-CN"/>
        </w:rPr>
        <w:t>月至</w:t>
      </w:r>
      <w:r>
        <w:rPr>
          <w:rFonts w:hint="eastAsia" w:ascii="仿宋_GB2312" w:hAnsi="仿宋" w:cs="宋体"/>
          <w:szCs w:val="32"/>
          <w:lang w:val="en-US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4083</w:t>
      </w:r>
      <w:r>
        <w:rPr>
          <w:rFonts w:hint="eastAsia" w:ascii="仿宋_GB2312" w:hAnsi="仿宋" w:cs="宋体"/>
          <w:szCs w:val="32"/>
          <w:lang w:val="zh-CN"/>
        </w:rPr>
        <w:t>分，合计获得考核分</w:t>
      </w:r>
      <w:r>
        <w:rPr>
          <w:rFonts w:hint="eastAsia" w:ascii="仿宋_GB2312" w:hAnsi="仿宋" w:cs="宋体"/>
          <w:szCs w:val="32"/>
          <w:lang w:val="en-US" w:eastAsia="zh-CN"/>
        </w:rPr>
        <w:t>4434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次；间隔期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13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en-US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月，获考核分</w:t>
      </w:r>
      <w:r>
        <w:rPr>
          <w:rFonts w:hint="eastAsia" w:ascii="仿宋_GB2312" w:hAnsi="仿宋" w:cs="宋体"/>
          <w:szCs w:val="32"/>
          <w:lang w:val="en-US" w:eastAsia="zh-CN"/>
        </w:rPr>
        <w:t>3341</w:t>
      </w:r>
      <w:r>
        <w:rPr>
          <w:rFonts w:hint="eastAsia" w:ascii="仿宋_GB2312" w:hAnsi="仿宋" w:cs="宋体"/>
          <w:szCs w:val="32"/>
          <w:lang w:val="zh-CN"/>
        </w:rPr>
        <w:t>分。考核期内无扣分行为。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/>
        </w:rPr>
        <w:t>该犯原判财产性判项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已履行10500元；</w:t>
      </w:r>
      <w:r>
        <w:rPr>
          <w:rFonts w:hint="eastAsia" w:ascii="仿宋_GB2312" w:hAnsi="宋体"/>
          <w:iCs/>
          <w:kern w:val="0"/>
          <w:szCs w:val="32"/>
          <w:lang w:val="zh-CN"/>
        </w:rPr>
        <w:t>其中本次提请向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福建省泉州市中级人民法院</w:t>
      </w:r>
      <w:bookmarkStart w:id="0" w:name="_GoBack"/>
      <w:bookmarkEnd w:id="0"/>
      <w:r>
        <w:rPr>
          <w:rFonts w:hint="eastAsia" w:ascii="仿宋_GB2312" w:hAnsi="宋体"/>
          <w:iCs/>
          <w:kern w:val="0"/>
          <w:szCs w:val="32"/>
          <w:lang w:val="zh-CN"/>
        </w:rPr>
        <w:t>缴纳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2800</w:t>
      </w:r>
      <w:r>
        <w:rPr>
          <w:rFonts w:hint="eastAsia" w:ascii="仿宋_GB2312" w:hAnsi="宋体"/>
          <w:iCs/>
          <w:kern w:val="0"/>
          <w:szCs w:val="32"/>
          <w:lang w:val="zh-CN"/>
        </w:rPr>
        <w:t>元，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向福建省高级人民法院缴纳没收个人财产1000元。</w:t>
      </w:r>
      <w:r>
        <w:rPr>
          <w:rFonts w:hint="eastAsia" w:ascii="仿宋_GB2312" w:hAnsi="宋体"/>
          <w:iCs/>
          <w:kern w:val="0"/>
          <w:szCs w:val="32"/>
          <w:lang w:val="zh-CN"/>
        </w:rPr>
        <w:t>该犯考核期月均消费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289.54</w:t>
      </w:r>
      <w:r>
        <w:rPr>
          <w:rFonts w:hint="eastAsia" w:ascii="仿宋_GB2312" w:hAnsi="宋体"/>
          <w:iCs/>
          <w:kern w:val="0"/>
          <w:szCs w:val="32"/>
          <w:lang w:val="zh-CN"/>
        </w:rPr>
        <w:t>元，账户可用余额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985.46</w:t>
      </w:r>
      <w:r>
        <w:rPr>
          <w:rFonts w:hint="eastAsia" w:ascii="仿宋_GB2312" w:hAnsi="宋体"/>
          <w:iCs/>
          <w:kern w:val="0"/>
          <w:szCs w:val="32"/>
          <w:lang w:val="zh-CN"/>
        </w:rPr>
        <w:t>元。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福建省泉州市中级人民</w:t>
      </w:r>
      <w:r>
        <w:rPr>
          <w:rFonts w:hint="eastAsia" w:ascii="仿宋_GB2312" w:hAnsi="宋体"/>
          <w:iCs/>
          <w:kern w:val="0"/>
          <w:szCs w:val="32"/>
          <w:lang w:val="zh-CN"/>
        </w:rPr>
        <w:t>法院于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2025</w:t>
      </w:r>
      <w:r>
        <w:rPr>
          <w:rFonts w:hint="eastAsia" w:ascii="仿宋_GB2312" w:hAnsi="宋体"/>
          <w:iCs/>
          <w:kern w:val="0"/>
          <w:szCs w:val="32"/>
          <w:lang w:val="zh-CN"/>
        </w:rPr>
        <w:t>年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10</w:t>
      </w:r>
      <w:r>
        <w:rPr>
          <w:rFonts w:hint="eastAsia" w:ascii="仿宋_GB2312" w:hAnsi="宋体"/>
          <w:iCs/>
          <w:kern w:val="0"/>
          <w:szCs w:val="32"/>
          <w:lang w:val="zh-CN"/>
        </w:rPr>
        <w:t>月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24</w:t>
      </w:r>
      <w:r>
        <w:rPr>
          <w:rFonts w:hint="eastAsia" w:ascii="仿宋_GB2312" w:hAnsi="宋体"/>
          <w:iCs/>
          <w:kern w:val="0"/>
          <w:szCs w:val="32"/>
          <w:lang w:val="zh-CN"/>
        </w:rPr>
        <w:t>日财产性判项复函载明：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“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各项财产性判项履行到位金额为7600元（追缴违法所得判项被没收个人全部财产吸收）。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”、“目前暂未发现执行阶段存在隐瞒、藏匿、转移财产情形；目前暂未发现执行阶段存在妨害财产性判项执行情形；目前暂未发现执行阶段存在拒不交代赃款、赃物去向情形。”、“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已终结本次执行程序。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”、“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经福建法院执行案件流程信息管理系统查控暂无可供执行财产。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szCs w:val="32"/>
          <w:lang w:val="en-US" w:eastAsia="zh-CN"/>
        </w:rPr>
        <w:t>原判财产性判项未履行完毕、且考核期内存在账户异动行为，属于从严掌握减刑对象，因此提请减刑幅度扣减二个月。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曾林敏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1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曾林敏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spacing w:line="430" w:lineRule="exact"/>
        <w:ind w:left="640" w:right="-48" w:rightChars="-15"/>
        <w:rPr>
          <w:szCs w:val="32"/>
        </w:rPr>
      </w:pPr>
    </w:p>
    <w:p/>
    <w:p>
      <w:pPr>
        <w:spacing w:line="540" w:lineRule="exact"/>
        <w:ind w:firstLine="1484" w:firstLineChars="464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firstLine="1484" w:firstLineChars="464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</w:t>
      </w:r>
      <w:r>
        <w:rPr>
          <w:rFonts w:hint="eastAsia" w:ascii="仿宋_GB2312"/>
          <w:szCs w:val="32"/>
        </w:rPr>
        <w:t xml:space="preserve">  2026年3月2日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61CC"/>
    <w:rsid w:val="01BF5654"/>
    <w:rsid w:val="05181FFA"/>
    <w:rsid w:val="06C8160A"/>
    <w:rsid w:val="093A3A55"/>
    <w:rsid w:val="0A0555A9"/>
    <w:rsid w:val="0E225FA7"/>
    <w:rsid w:val="0E571B2C"/>
    <w:rsid w:val="16686D07"/>
    <w:rsid w:val="216D7B74"/>
    <w:rsid w:val="22132C41"/>
    <w:rsid w:val="233B1514"/>
    <w:rsid w:val="24D34789"/>
    <w:rsid w:val="2C6D2EF1"/>
    <w:rsid w:val="2D3F4E4C"/>
    <w:rsid w:val="2F966C31"/>
    <w:rsid w:val="31B1317D"/>
    <w:rsid w:val="33CA175F"/>
    <w:rsid w:val="373D1B0E"/>
    <w:rsid w:val="40242E82"/>
    <w:rsid w:val="40893A5B"/>
    <w:rsid w:val="442B1A04"/>
    <w:rsid w:val="463D6DB3"/>
    <w:rsid w:val="477D5F29"/>
    <w:rsid w:val="48AA5940"/>
    <w:rsid w:val="49B2549B"/>
    <w:rsid w:val="4C225ABE"/>
    <w:rsid w:val="4C75097F"/>
    <w:rsid w:val="4F7319D8"/>
    <w:rsid w:val="51A443E0"/>
    <w:rsid w:val="52CB11F5"/>
    <w:rsid w:val="55AD03B6"/>
    <w:rsid w:val="64151861"/>
    <w:rsid w:val="65036A02"/>
    <w:rsid w:val="69807A72"/>
    <w:rsid w:val="6B247236"/>
    <w:rsid w:val="6BD94F6A"/>
    <w:rsid w:val="6C811BF9"/>
    <w:rsid w:val="6F0825B3"/>
    <w:rsid w:val="704277B1"/>
    <w:rsid w:val="70F65A5F"/>
    <w:rsid w:val="7126549B"/>
    <w:rsid w:val="73F72DA3"/>
    <w:rsid w:val="756133FE"/>
    <w:rsid w:val="76D003A9"/>
    <w:rsid w:val="7EE8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1009</Words>
  <Characters>1123</Characters>
  <Lines>0</Lines>
  <Paragraphs>0</Paragraphs>
  <TotalTime>16</TotalTime>
  <ScaleCrop>false</ScaleCrop>
  <LinksUpToDate>false</LinksUpToDate>
  <CharactersWithSpaces>1159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cp:lastPrinted>2025-09-02T08:46:00Z</cp:lastPrinted>
  <dcterms:modified xsi:type="dcterms:W3CDTF">2026-04-03T01:17:44Z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