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ascii="楷体_GB2312" w:hAnsi="楷体_GB2312" w:eastAsia="楷体_GB2312" w:cs="楷体_GB2312"/>
          <w:szCs w:val="32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7"/>
        <w:spacing w:line="560" w:lineRule="exact"/>
        <w:ind w:left="702" w:hanging="6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罪犯林建山，男，1972年12月5日出生，</w:t>
      </w:r>
      <w:bookmarkStart w:id="0" w:name="_GoBack"/>
      <w:bookmarkEnd w:id="0"/>
      <w:r>
        <w:rPr>
          <w:rFonts w:hint="eastAsia" w:ascii="仿宋_GB2312"/>
          <w:szCs w:val="32"/>
        </w:rPr>
        <w:t>汉族，初中文化，住福建省莆田市荔城区，捕前经商。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莆田市涵江区人民法院于2022年12月30日作出（2022）闽0303刑初259号刑事判决，以被告人林建山犯假冒注册商标罪，判处有期徒刑四年，并处罚金人民币九十万元；犯非法制造注册商标标识罪，判处有期徒刑一年三个月，并处罚金人民币五万元，决定执行有期徒刑四年六个月，并处罚金人民币九十五万元，</w:t>
      </w:r>
      <w:r>
        <w:rPr>
          <w:rFonts w:hint="eastAsia" w:ascii="仿宋_GB2312"/>
          <w:szCs w:val="32"/>
          <w:lang w:val="en-US" w:eastAsia="zh-CN"/>
        </w:rPr>
        <w:t>继续追缴共同</w:t>
      </w:r>
      <w:r>
        <w:rPr>
          <w:rFonts w:hint="eastAsia" w:ascii="仿宋_GB2312"/>
          <w:szCs w:val="32"/>
        </w:rPr>
        <w:t>违法所得人民币6</w:t>
      </w:r>
      <w:r>
        <w:rPr>
          <w:rFonts w:ascii="仿宋_GB2312"/>
          <w:szCs w:val="32"/>
        </w:rPr>
        <w:t>2.38</w:t>
      </w:r>
      <w:r>
        <w:rPr>
          <w:rFonts w:hint="eastAsia" w:ascii="仿宋_GB2312"/>
          <w:szCs w:val="32"/>
        </w:rPr>
        <w:t>万元，予以没收，上缴国库；扣押在公安机关的各被告人的违法所得款及涉案货款共计人民币608245元</w:t>
      </w:r>
      <w:r>
        <w:rPr>
          <w:rFonts w:hint="eastAsia" w:ascii="仿宋_GB2312"/>
          <w:szCs w:val="32"/>
          <w:lang w:eastAsia="zh-CN"/>
        </w:rPr>
        <w:t>、</w:t>
      </w:r>
      <w:r>
        <w:rPr>
          <w:rFonts w:hint="eastAsia" w:ascii="仿宋_GB2312"/>
          <w:szCs w:val="32"/>
          <w:lang w:val="en-US" w:eastAsia="zh-CN"/>
        </w:rPr>
        <w:t>假冒注册商标的鞋子、鞋面、鞋底及作案工具生产流水线四条、生产设备四组、手机十二部、银行卡二十二张、三辆车等，均予以没收，其中涉案钱款</w:t>
      </w:r>
      <w:r>
        <w:rPr>
          <w:rFonts w:hint="eastAsia" w:ascii="仿宋_GB2312"/>
          <w:szCs w:val="32"/>
        </w:rPr>
        <w:t>由扣押机关上缴国库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其余涉案物品由扣押机关依法处理</w:t>
      </w:r>
      <w:r>
        <w:rPr>
          <w:rFonts w:hint="eastAsia" w:ascii="仿宋_GB2312"/>
          <w:szCs w:val="32"/>
        </w:rPr>
        <w:t>。该犯及同案犯不服，提出上诉。福建省莆田市中级人民法院于2</w:t>
      </w:r>
      <w:r>
        <w:rPr>
          <w:rFonts w:ascii="仿宋_GB2312"/>
          <w:szCs w:val="32"/>
        </w:rPr>
        <w:t>023</w:t>
      </w:r>
      <w:r>
        <w:rPr>
          <w:rFonts w:hint="eastAsia" w:ascii="仿宋_GB2312"/>
          <w:szCs w:val="32"/>
        </w:rPr>
        <w:t>年3月1日作出（2</w:t>
      </w:r>
      <w:r>
        <w:rPr>
          <w:rFonts w:ascii="仿宋_GB2312"/>
          <w:szCs w:val="32"/>
        </w:rPr>
        <w:t>023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3刑终</w:t>
      </w:r>
      <w:r>
        <w:rPr>
          <w:rFonts w:hint="eastAsia" w:ascii="仿宋_GB2312"/>
          <w:szCs w:val="32"/>
        </w:rPr>
        <w:t>4</w:t>
      </w:r>
      <w:r>
        <w:rPr>
          <w:rFonts w:ascii="仿宋_GB2312"/>
          <w:szCs w:val="32"/>
        </w:rPr>
        <w:t>3号刑事裁定，驳回上诉，维持原判。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ascii="仿宋_GB2312"/>
          <w:szCs w:val="32"/>
        </w:rPr>
        <w:t>2022</w:t>
      </w:r>
      <w:r>
        <w:rPr>
          <w:rFonts w:hint="eastAsia" w:ascii="仿宋_GB2312"/>
          <w:szCs w:val="32"/>
        </w:rPr>
        <w:t>年1月5日起至</w:t>
      </w:r>
      <w:r>
        <w:rPr>
          <w:rFonts w:ascii="仿宋_GB2312"/>
          <w:szCs w:val="32"/>
        </w:rPr>
        <w:t>2026</w:t>
      </w:r>
      <w:r>
        <w:rPr>
          <w:rFonts w:hint="eastAsia" w:ascii="仿宋_GB2312"/>
          <w:szCs w:val="32"/>
        </w:rPr>
        <w:t>年6月2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日止。2</w:t>
      </w:r>
      <w:r>
        <w:rPr>
          <w:rFonts w:ascii="仿宋_GB2312"/>
          <w:szCs w:val="32"/>
        </w:rPr>
        <w:t>023</w:t>
      </w:r>
      <w:r>
        <w:rPr>
          <w:rFonts w:hint="eastAsia" w:ascii="仿宋_GB2312"/>
          <w:szCs w:val="32"/>
        </w:rPr>
        <w:t>年4月2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日交付福建省厦门监狱执行刑罚。属普管级罪犯。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/>
          <w:szCs w:val="32"/>
        </w:rPr>
        <w:t>林建山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/>
          <w:szCs w:val="32"/>
        </w:rPr>
        <w:t>：</w:t>
      </w:r>
      <w:r>
        <w:rPr>
          <w:rFonts w:ascii="仿宋_GB231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</w:t>
      </w:r>
      <w:r>
        <w:rPr>
          <w:rFonts w:ascii="仿宋_GB2312"/>
          <w:szCs w:val="32"/>
        </w:rPr>
        <w:t>2023</w:t>
      </w:r>
      <w:r>
        <w:rPr>
          <w:rFonts w:hint="eastAsia" w:ascii="仿宋_GB2312"/>
          <w:szCs w:val="32"/>
        </w:rPr>
        <w:t>年4月2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日至</w:t>
      </w:r>
      <w:r>
        <w:rPr>
          <w:rFonts w:ascii="仿宋_GB2312"/>
          <w:szCs w:val="32"/>
        </w:rPr>
        <w:t>2025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月，累计获考核分</w:t>
      </w:r>
      <w:r>
        <w:rPr>
          <w:rFonts w:ascii="仿宋_GB2312"/>
          <w:szCs w:val="32"/>
        </w:rPr>
        <w:t>2930.7</w:t>
      </w:r>
      <w:r>
        <w:rPr>
          <w:rFonts w:hint="eastAsia" w:ascii="仿宋_GB2312"/>
          <w:szCs w:val="32"/>
        </w:rPr>
        <w:t>分，表扬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次，物质奖励1次；考核期内无违规扣分。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该犯原判财产性判项罚金9</w:t>
      </w:r>
      <w:r>
        <w:rPr>
          <w:rFonts w:ascii="仿宋_GB2312"/>
          <w:szCs w:val="32"/>
        </w:rPr>
        <w:t>5万元，共同退出违法所得62.38万元，</w:t>
      </w:r>
      <w:r>
        <w:rPr>
          <w:rFonts w:hint="eastAsia" w:ascii="仿宋_GB2312"/>
          <w:szCs w:val="32"/>
          <w:lang w:val="en-US" w:eastAsia="zh-CN"/>
        </w:rPr>
        <w:t>共</w:t>
      </w:r>
      <w:r>
        <w:rPr>
          <w:rFonts w:ascii="仿宋_GB2312"/>
          <w:szCs w:val="32"/>
        </w:rPr>
        <w:t>已履行18882.94元；</w:t>
      </w:r>
      <w:r>
        <w:rPr>
          <w:rFonts w:hint="eastAsia" w:ascii="仿宋_GB2312"/>
          <w:szCs w:val="32"/>
          <w:lang w:val="en-US" w:eastAsia="zh-CN"/>
        </w:rPr>
        <w:t>其中</w:t>
      </w:r>
      <w:r>
        <w:rPr>
          <w:rFonts w:hint="eastAsia" w:ascii="仿宋_GB2312"/>
          <w:szCs w:val="32"/>
        </w:rPr>
        <w:t>法院划扣账户余额1882.</w:t>
      </w:r>
      <w:r>
        <w:rPr>
          <w:rFonts w:ascii="仿宋_GB2312"/>
          <w:szCs w:val="32"/>
        </w:rPr>
        <w:t>94</w:t>
      </w:r>
      <w:r>
        <w:rPr>
          <w:rFonts w:hint="eastAsia" w:ascii="仿宋_GB2312"/>
          <w:szCs w:val="32"/>
        </w:rPr>
        <w:t>元，本次提请向福建省莆田市涵江区人民法院缴纳1</w:t>
      </w:r>
      <w:r>
        <w:rPr>
          <w:rFonts w:ascii="仿宋_GB2312"/>
          <w:szCs w:val="32"/>
        </w:rPr>
        <w:t>7000</w:t>
      </w:r>
      <w:r>
        <w:rPr>
          <w:rFonts w:hint="eastAsia" w:ascii="仿宋_GB2312"/>
          <w:szCs w:val="32"/>
        </w:rPr>
        <w:t>元。该犯考核期月均消费</w:t>
      </w:r>
      <w:r>
        <w:rPr>
          <w:rFonts w:ascii="仿宋_GB2312"/>
          <w:szCs w:val="32"/>
        </w:rPr>
        <w:t>279.84</w:t>
      </w:r>
      <w:r>
        <w:rPr>
          <w:rFonts w:hint="eastAsia" w:ascii="仿宋_GB2312"/>
          <w:szCs w:val="32"/>
        </w:rPr>
        <w:t>元，账户可用余额</w:t>
      </w:r>
      <w:r>
        <w:rPr>
          <w:rFonts w:ascii="仿宋_GB2312"/>
          <w:szCs w:val="32"/>
        </w:rPr>
        <w:t>532.27</w:t>
      </w:r>
      <w:r>
        <w:rPr>
          <w:rFonts w:hint="eastAsia" w:ascii="仿宋_GB2312"/>
          <w:szCs w:val="32"/>
        </w:rPr>
        <w:t>元。福建省莆田市涵江区人民法院于</w:t>
      </w:r>
      <w:r>
        <w:rPr>
          <w:rFonts w:ascii="仿宋_GB2312"/>
          <w:szCs w:val="32"/>
        </w:rPr>
        <w:t>2025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月1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日财产性判项复函载明：经查阅卷宗，</w:t>
      </w:r>
      <w:r>
        <w:rPr>
          <w:rFonts w:ascii="仿宋_GB2312"/>
          <w:szCs w:val="32"/>
        </w:rPr>
        <w:t>该案已执行到位</w:t>
      </w:r>
      <w:r>
        <w:rPr>
          <w:rFonts w:hint="eastAsia" w:ascii="仿宋_GB2312"/>
          <w:szCs w:val="32"/>
        </w:rPr>
        <w:t>1</w:t>
      </w:r>
      <w:r>
        <w:rPr>
          <w:rFonts w:ascii="仿宋_GB2312"/>
          <w:szCs w:val="32"/>
        </w:rPr>
        <w:t>8882.9元，现该案已经按照终结本次执行程序方式结案；经执行查控系统反馈，未发现林建山名下有可供执行的财产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该犯财产性判项义务履行金额未达到其个人应履行总额30%，属于从严掌握减刑对象，因此提请减刑幅度扣减三个月。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</w:rPr>
        <w:t>林建山</w:t>
      </w:r>
      <w:r>
        <w:rPr>
          <w:rFonts w:hint="eastAsia" w:ascii="仿宋_GB2312"/>
          <w:color w:val="000000"/>
          <w:szCs w:val="32"/>
        </w:rPr>
        <w:t>予以减</w:t>
      </w:r>
      <w:r>
        <w:rPr>
          <w:rFonts w:hint="eastAsia" w:ascii="仿宋_GB2312"/>
          <w:szCs w:val="32"/>
        </w:rPr>
        <w:t>刑三</w:t>
      </w:r>
      <w:r>
        <w:rPr>
          <w:rFonts w:hint="eastAsia" w:ascii="仿宋_GB2312"/>
          <w:bCs/>
          <w:szCs w:val="32"/>
        </w:rPr>
        <w:t>个</w:t>
      </w:r>
      <w:r>
        <w:rPr>
          <w:rFonts w:hint="eastAsia" w:ascii="仿宋_GB2312"/>
          <w:color w:val="000000"/>
          <w:szCs w:val="32"/>
        </w:rPr>
        <w:t>月。特提请你院审理裁定。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00" w:lineRule="exac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附件：1.罪犯林建山卷宗2册</w:t>
      </w:r>
    </w:p>
    <w:p>
      <w:pPr>
        <w:spacing w:line="500" w:lineRule="exact"/>
        <w:ind w:firstLine="1600" w:firstLineChars="500"/>
        <w:rPr>
          <w:rFonts w:ascii="仿宋_GB2312"/>
          <w:szCs w:val="32"/>
        </w:rPr>
      </w:pPr>
      <w:r>
        <w:rPr>
          <w:rFonts w:ascii="仿宋_GB2312"/>
          <w:szCs w:val="32"/>
        </w:rPr>
        <w:t>2.</w:t>
      </w:r>
      <w:r>
        <w:rPr>
          <w:rFonts w:hint="eastAsia" w:ascii="仿宋_GB2312"/>
          <w:szCs w:val="32"/>
        </w:rPr>
        <w:t xml:space="preserve">减刑建议书2份            </w:t>
      </w:r>
    </w:p>
    <w:p>
      <w:pPr>
        <w:spacing w:line="500" w:lineRule="exact"/>
        <w:ind w:firstLine="1484" w:firstLineChars="464"/>
        <w:rPr>
          <w:rFonts w:ascii="仿宋_GB2312"/>
          <w:szCs w:val="32"/>
        </w:rPr>
      </w:pPr>
    </w:p>
    <w:p>
      <w:pPr>
        <w:spacing w:line="460" w:lineRule="exact"/>
        <w:ind w:right="838" w:rightChars="262" w:firstLine="614" w:firstLineChars="192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</w:t>
      </w:r>
      <w:r>
        <w:rPr>
          <w:rFonts w:hint="eastAsia" w:ascii="仿宋_GB2312"/>
          <w:szCs w:val="32"/>
        </w:rPr>
        <w:t>福建省厦门监狱</w:t>
      </w:r>
    </w:p>
    <w:p>
      <w:pPr>
        <w:spacing w:line="460" w:lineRule="exact"/>
        <w:ind w:right="838" w:rightChars="262"/>
        <w:jc w:val="right"/>
      </w:pPr>
      <w:r>
        <w:rPr>
          <w:rFonts w:hint="eastAsia" w:ascii="仿宋_GB2312"/>
          <w:szCs w:val="32"/>
          <w:lang w:val="en-US" w:eastAsia="zh-CN"/>
        </w:rPr>
        <w:t xml:space="preserve">  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871" w:right="180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76DD"/>
    <w:rsid w:val="00093017"/>
    <w:rsid w:val="000C332F"/>
    <w:rsid w:val="000D05DB"/>
    <w:rsid w:val="000E235C"/>
    <w:rsid w:val="00166CA2"/>
    <w:rsid w:val="001A0B46"/>
    <w:rsid w:val="00202441"/>
    <w:rsid w:val="002741BF"/>
    <w:rsid w:val="00277DA3"/>
    <w:rsid w:val="002C711B"/>
    <w:rsid w:val="002E09B4"/>
    <w:rsid w:val="002E1F55"/>
    <w:rsid w:val="005830C1"/>
    <w:rsid w:val="005A296D"/>
    <w:rsid w:val="005E166E"/>
    <w:rsid w:val="00715360"/>
    <w:rsid w:val="007D1B03"/>
    <w:rsid w:val="008176DD"/>
    <w:rsid w:val="008443EA"/>
    <w:rsid w:val="0086473C"/>
    <w:rsid w:val="00916095"/>
    <w:rsid w:val="00920D75"/>
    <w:rsid w:val="009367DC"/>
    <w:rsid w:val="00A5204D"/>
    <w:rsid w:val="00AD624C"/>
    <w:rsid w:val="00AF192D"/>
    <w:rsid w:val="00B00390"/>
    <w:rsid w:val="00B25E17"/>
    <w:rsid w:val="00B42C7A"/>
    <w:rsid w:val="00B941A2"/>
    <w:rsid w:val="00C12625"/>
    <w:rsid w:val="00C262F2"/>
    <w:rsid w:val="00C90AA5"/>
    <w:rsid w:val="00CC61D7"/>
    <w:rsid w:val="00D26D43"/>
    <w:rsid w:val="00D3470F"/>
    <w:rsid w:val="00D44FC5"/>
    <w:rsid w:val="00D8324D"/>
    <w:rsid w:val="00DA53BC"/>
    <w:rsid w:val="00E6720C"/>
    <w:rsid w:val="00EA26C1"/>
    <w:rsid w:val="00F200C0"/>
    <w:rsid w:val="00F22258"/>
    <w:rsid w:val="00FA454B"/>
    <w:rsid w:val="00FF0224"/>
    <w:rsid w:val="00FF41DF"/>
    <w:rsid w:val="051E02A0"/>
    <w:rsid w:val="0EE5252F"/>
    <w:rsid w:val="1C117199"/>
    <w:rsid w:val="3F241D8B"/>
    <w:rsid w:val="40E71017"/>
    <w:rsid w:val="53F60E39"/>
    <w:rsid w:val="55C135BF"/>
    <w:rsid w:val="61A567D1"/>
    <w:rsid w:val="628D1FD2"/>
    <w:rsid w:val="64D00C2B"/>
    <w:rsid w:val="663A34FB"/>
    <w:rsid w:val="67500BFB"/>
    <w:rsid w:val="6F5942D3"/>
    <w:rsid w:val="71E8601B"/>
    <w:rsid w:val="77F423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Body Text First Indent 21"/>
    <w:basedOn w:val="8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8">
    <w:name w:val="Body Text Indent1"/>
    <w:basedOn w:val="1"/>
    <w:qFormat/>
    <w:uiPriority w:val="0"/>
    <w:pPr>
      <w:ind w:left="420" w:leftChars="200"/>
    </w:pPr>
  </w:style>
  <w:style w:type="character" w:customStyle="1" w:styleId="9">
    <w:name w:val="页眉 Char"/>
    <w:basedOn w:val="6"/>
    <w:link w:val="4"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批注框文本 Char"/>
    <w:basedOn w:val="6"/>
    <w:link w:val="2"/>
    <w:semiHidden/>
    <w:uiPriority w:val="0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174</Words>
  <Characters>993</Characters>
  <Lines>8</Lines>
  <Paragraphs>2</Paragraphs>
  <TotalTime>67</TotalTime>
  <ScaleCrop>false</ScaleCrop>
  <LinksUpToDate>false</LinksUpToDate>
  <CharactersWithSpaces>1165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2025-09-17T03:10:00Z</dcterms:created>
  <dc:creator>user</dc:creator>
  <cp:lastModifiedBy>刘海滨</cp:lastModifiedBy>
  <cp:lastPrinted>2026-01-08T01:48:00Z</cp:lastPrinted>
  <dcterms:modified xsi:type="dcterms:W3CDTF">2026-03-03T07:13:12Z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F6BC636D7ABB442A9D8D06C1759288B6</vt:lpwstr>
  </property>
</Properties>
</file>