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" w:hAnsi="楷体" w:eastAsia="楷体" w:cs="楷体_GB2312"/>
          <w:szCs w:val="32"/>
        </w:rPr>
      </w:pPr>
      <w:r>
        <w:rPr>
          <w:rFonts w:hint="eastAsia" w:ascii="楷体" w:hAnsi="楷体" w:eastAsia="楷体" w:cs="楷体_GB2312"/>
          <w:szCs w:val="32"/>
        </w:rPr>
        <w:t>〔202</w:t>
      </w:r>
      <w:r>
        <w:rPr>
          <w:rFonts w:hint="eastAsia" w:ascii="楷体" w:hAnsi="楷体" w:eastAsia="楷体" w:cs="楷体_GB2312"/>
          <w:szCs w:val="32"/>
          <w:lang w:val="en-US" w:eastAsia="zh-CN"/>
        </w:rPr>
        <w:t>6</w:t>
      </w:r>
      <w:r>
        <w:rPr>
          <w:rFonts w:hint="eastAsia" w:ascii="楷体" w:hAnsi="楷体" w:eastAsia="楷体" w:cs="楷体_GB2312"/>
          <w:szCs w:val="32"/>
        </w:rPr>
        <w:t>〕闽厦狱减字第</w:t>
      </w:r>
      <w:r>
        <w:rPr>
          <w:rFonts w:hint="eastAsia" w:ascii="楷体" w:hAnsi="楷体" w:eastAsia="楷体" w:cs="楷体_GB2312"/>
          <w:szCs w:val="32"/>
          <w:lang w:val="en-US" w:eastAsia="zh-CN"/>
        </w:rPr>
        <w:t>46</w:t>
      </w:r>
      <w:r>
        <w:rPr>
          <w:rFonts w:hint="eastAsia" w:ascii="楷体" w:hAnsi="楷体" w:eastAsia="楷体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林招能</w:t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69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福建省东山县</w:t>
      </w:r>
      <w:bookmarkStart w:id="0" w:name="_GoBack"/>
      <w:bookmarkEnd w:id="0"/>
      <w:r>
        <w:rPr>
          <w:rFonts w:hint="eastAsia" w:ascii="仿宋_GB2312"/>
          <w:szCs w:val="32"/>
        </w:rPr>
        <w:t>，捕前系无固定职业人员。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东山县</w:t>
      </w:r>
      <w:r>
        <w:rPr>
          <w:rFonts w:hint="eastAsia" w:ascii="仿宋_GB2312"/>
          <w:szCs w:val="32"/>
        </w:rPr>
        <w:t>人民法院于2019年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日作出（2019）闽</w:t>
      </w:r>
      <w:r>
        <w:rPr>
          <w:rFonts w:hint="eastAsia" w:ascii="仿宋_GB2312"/>
          <w:szCs w:val="32"/>
          <w:lang w:val="en-US" w:eastAsia="zh-CN"/>
        </w:rPr>
        <w:t>0626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217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林招能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抢劫</w:t>
      </w:r>
      <w:r>
        <w:rPr>
          <w:rFonts w:hint="eastAsia" w:ascii="仿宋_GB2312"/>
          <w:szCs w:val="32"/>
        </w:rPr>
        <w:t>罪，判处有期徒刑十年七个月，并处罚金人民币五千元，责令退赔被害人经济损失人民币五十元。</w:t>
      </w:r>
      <w:r>
        <w:rPr>
          <w:rFonts w:hint="eastAsia" w:ascii="仿宋_GB2312"/>
          <w:szCs w:val="32"/>
          <w:lang w:val="en-US" w:eastAsia="zh-CN"/>
        </w:rPr>
        <w:t>刑期自2019年6月 25日起至2030年1月24日止。</w:t>
      </w:r>
      <w:r>
        <w:rPr>
          <w:rFonts w:hint="eastAsia"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日交付福建省厦门监狱执行刑罚。202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日，福建省</w:t>
      </w:r>
      <w:r>
        <w:rPr>
          <w:rFonts w:hint="eastAsia" w:ascii="仿宋_GB2312"/>
          <w:szCs w:val="32"/>
          <w:lang w:val="en-US" w:eastAsia="zh-CN"/>
        </w:rPr>
        <w:t>厦门市中级人民</w:t>
      </w:r>
      <w:r>
        <w:rPr>
          <w:rFonts w:hint="eastAsia" w:ascii="仿宋_GB2312"/>
          <w:szCs w:val="32"/>
        </w:rPr>
        <w:t>法院以(202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02</w:t>
      </w:r>
      <w:r>
        <w:rPr>
          <w:rFonts w:hint="eastAsia" w:ascii="仿宋_GB2312"/>
          <w:szCs w:val="32"/>
        </w:rPr>
        <w:t>刑更</w:t>
      </w:r>
      <w:r>
        <w:rPr>
          <w:rFonts w:hint="eastAsia" w:ascii="仿宋_GB2312"/>
          <w:szCs w:val="32"/>
          <w:lang w:val="en-US" w:eastAsia="zh-CN"/>
        </w:rPr>
        <w:t>546</w:t>
      </w:r>
      <w:r>
        <w:rPr>
          <w:rFonts w:hint="eastAsia" w:ascii="仿宋_GB2312"/>
          <w:szCs w:val="32"/>
        </w:rPr>
        <w:t>号刑事裁定，对其</w:t>
      </w:r>
      <w:r>
        <w:rPr>
          <w:rFonts w:hint="eastAsia" w:ascii="仿宋_GB2312"/>
          <w:szCs w:val="32"/>
          <w:lang w:val="en-US" w:eastAsia="zh-CN"/>
        </w:rPr>
        <w:t>减刑六个月，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日送达。现刑期</w:t>
      </w:r>
      <w:r>
        <w:rPr>
          <w:rFonts w:hint="eastAsia" w:ascii="仿宋_GB2312"/>
          <w:szCs w:val="32"/>
          <w:lang w:val="en-US" w:eastAsia="zh-CN"/>
        </w:rPr>
        <w:t>自2019年6月25日起</w:t>
      </w:r>
      <w:r>
        <w:rPr>
          <w:rFonts w:hint="eastAsia" w:ascii="仿宋_GB2312"/>
          <w:szCs w:val="32"/>
        </w:rPr>
        <w:t>至20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日止</w:t>
      </w:r>
      <w:r>
        <w:rPr>
          <w:rFonts w:hint="eastAsia" w:ascii="仿宋_GB2312"/>
          <w:szCs w:val="32"/>
          <w:highlight w:val="none"/>
        </w:rPr>
        <w:t>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林招能</w:t>
      </w:r>
      <w:r>
        <w:rPr>
          <w:rFonts w:hint="eastAsia" w:ascii="仿宋_GB2312"/>
          <w:szCs w:val="32"/>
        </w:rPr>
        <w:t>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：2023年4月1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日扣35分；2023年7月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日扣2分；2024年12月28日扣1分；2025年6月13日扣10分；2025年8月2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日扣3分。</w:t>
      </w:r>
      <w:r>
        <w:rPr>
          <w:rFonts w:hint="eastAsia" w:ascii="仿宋_GB2312"/>
          <w:szCs w:val="32"/>
          <w:lang w:val="zh-CN"/>
        </w:rPr>
        <w:t>截止报减前，基本能遵守法律法规及监规纪律，接受教育改造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485分，本轮考核期2022年4月至2025年11月，累计获考核分4835.8分，合计获得考核分5320.8分，表扬5次，物质奖励2次，不予奖励并批评教育1次；间隔期2022年8月17日至2025年11月，获考核分4188.9分。考核期内共违规5次，累计扣51分；其中重大违规1次。2023年4月13日，罪犯林招能于3月17日被调查到有出借消费卡的行为，扣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该犯原判财产性判项罚金人民币五千元，责令退赔被害人经济损失人民币五十元。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2021年11月25日向原审法院缴纳罚金人民币五千元，2022年5月5日向原审法院缴纳退赔被害人经济损失人民币五十元。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该犯系被判处十年以上有期徒刑的暴力性犯罪罪犯</w:t>
      </w:r>
      <w:r>
        <w:rPr>
          <w:rFonts w:hint="eastAsia" w:ascii="仿宋_GB2312" w:hAnsi="Calibri" w:cs="Times New Roman"/>
          <w:szCs w:val="32"/>
          <w:lang w:val="en-US" w:eastAsia="zh-CN"/>
        </w:rPr>
        <w:t>，系考核期内存在重大违规一次，属从严掌握减刑对象，因此提请减刑幅度扣减二个月。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林招能</w:t>
      </w:r>
      <w:r>
        <w:rPr>
          <w:rFonts w:hint="eastAsia" w:ascii="仿宋_GB2312"/>
          <w:color w:val="000000"/>
          <w:szCs w:val="32"/>
        </w:rPr>
        <w:t>予以减刑</w:t>
      </w:r>
      <w:r>
        <w:rPr>
          <w:rFonts w:hint="eastAsia" w:ascii="仿宋_GB2312"/>
          <w:color w:val="000000"/>
          <w:szCs w:val="32"/>
          <w:lang w:val="en-US" w:eastAsia="zh-CN"/>
        </w:rPr>
        <w:t>六</w:t>
      </w:r>
      <w:r>
        <w:rPr>
          <w:rFonts w:hint="eastAsia" w:ascii="仿宋_GB2312"/>
          <w:color w:val="000000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附件：1.罪犯</w:t>
      </w:r>
      <w:r>
        <w:rPr>
          <w:rFonts w:hint="eastAsia" w:ascii="仿宋_GB2312"/>
          <w:szCs w:val="32"/>
          <w:lang w:val="en-US" w:eastAsia="zh-CN"/>
        </w:rPr>
        <w:t>林招能</w:t>
      </w:r>
      <w:r>
        <w:rPr>
          <w:rFonts w:hint="eastAsia" w:ascii="仿宋_GB2312"/>
          <w:szCs w:val="32"/>
        </w:rPr>
        <w:t>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ind w:firstLine="1600" w:firstLineChars="5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 xml:space="preserve">份  </w:t>
      </w:r>
    </w:p>
    <w:p>
      <w:pPr>
        <w:rPr>
          <w:rFonts w:hint="eastAsia" w:ascii="仿宋_GB2312"/>
          <w:szCs w:val="32"/>
        </w:rPr>
      </w:pPr>
    </w:p>
    <w:p>
      <w:pPr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14" w:rightChars="0" w:firstLine="614" w:firstLineChars="192"/>
        <w:jc w:val="right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3560"/>
    <w:rsid w:val="026C7E25"/>
    <w:rsid w:val="11334551"/>
    <w:rsid w:val="142A2E62"/>
    <w:rsid w:val="28ED363A"/>
    <w:rsid w:val="6421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semiHidden/>
    <w:unhideWhenUsed/>
    <w:qFormat/>
    <w:uiPriority w:val="99"/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2026-01-27T08:08:00Z</dcterms:created>
  <dc:creator>user</dc:creator>
  <cp:lastModifiedBy>陈雯</cp:lastModifiedBy>
  <dcterms:modified xsi:type="dcterms:W3CDTF">2026-03-11T02:36:59Z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5DC70877C204405C8345CD2A6CC8D067</vt:lpwstr>
  </property>
</Properties>
</file>