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"/>
        <w:spacing w:line="80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8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6"/>
        <w:spacing w:line="430" w:lineRule="exact"/>
        <w:ind w:left="640" w:right="320" w:firstLine="0" w:firstLineChars="0"/>
        <w:jc w:val="right"/>
        <w:rPr>
          <w:rFonts w:ascii="楷体_GB2312" w:eastAsia="楷体_GB2312" w:cs="楷体_GB2312"/>
          <w:szCs w:val="32"/>
        </w:rPr>
      </w:pPr>
    </w:p>
    <w:p>
      <w:pPr>
        <w:pStyle w:val="16"/>
        <w:spacing w:line="430" w:lineRule="exact"/>
        <w:ind w:left="640" w:right="320" w:firstLine="0" w:firstLineChars="0"/>
        <w:jc w:val="right"/>
        <w:rPr>
          <w:rFonts w:ascii="楷体_GB2312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〔202</w:t>
      </w:r>
      <w:r>
        <w:rPr>
          <w:rFonts w:hint="eastAsia" w:ascii="楷体_GB2312" w:eastAsia="楷体_GB2312" w:cs="楷体_GB2312"/>
          <w:szCs w:val="32"/>
          <w:lang w:val="en-US" w:eastAsia="zh-CN"/>
        </w:rPr>
        <w:t>6</w:t>
      </w:r>
      <w:r>
        <w:rPr>
          <w:rFonts w:hint="eastAsia" w:ascii="楷体_GB2312" w:eastAsia="楷体_GB2312" w:cs="楷体_GB2312"/>
          <w:szCs w:val="32"/>
        </w:rPr>
        <w:t>〕闽厦狱减字第</w:t>
      </w:r>
      <w:r>
        <w:rPr>
          <w:rFonts w:hint="eastAsia" w:ascii="楷体_GB2312" w:eastAsia="楷体_GB2312" w:cs="楷体_GB2312"/>
          <w:szCs w:val="32"/>
          <w:lang w:val="en-US" w:eastAsia="zh-CN"/>
        </w:rPr>
        <w:t>22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罪犯汤水武</w:t>
      </w:r>
      <w:r>
        <w:rPr>
          <w:rFonts w:hint="eastAsia" w:ascii="仿宋" w:hAnsi="仿宋" w:eastAsia="仿宋"/>
          <w:szCs w:val="32"/>
        </w:rPr>
        <w:fldChar w:fldCharType="begin"/>
      </w:r>
      <w:r>
        <w:rPr>
          <w:rFonts w:hint="eastAsia" w:ascii="仿宋" w:hAnsi="仿宋" w:eastAsia="仿宋"/>
          <w:szCs w:val="32"/>
        </w:rPr>
        <w:instrText xml:space="preserve"> AUTOTEXTLIST  \* MERGEFORMAT </w:instrText>
      </w:r>
      <w:r>
        <w:rPr>
          <w:rFonts w:hint="eastAsia" w:ascii="仿宋" w:hAnsi="仿宋" w:eastAsia="仿宋"/>
          <w:szCs w:val="32"/>
        </w:rPr>
        <w:fldChar w:fldCharType="end"/>
      </w:r>
      <w:r>
        <w:rPr>
          <w:rFonts w:hint="eastAsia" w:ascii="仿宋" w:hAnsi="仿宋" w:eastAsia="仿宋"/>
          <w:szCs w:val="32"/>
        </w:rPr>
        <w:t>，曾用名汤进茂，男，1980年10月21日出生，汉族，文盲，户籍所在地</w:t>
      </w:r>
      <w:r>
        <w:rPr>
          <w:rFonts w:ascii="仿宋" w:hAnsi="仿宋" w:eastAsia="仿宋"/>
          <w:szCs w:val="32"/>
        </w:rPr>
        <w:t>福建省云霄县</w:t>
      </w:r>
      <w:bookmarkStart w:id="0" w:name="_GoBack"/>
      <w:bookmarkEnd w:id="0"/>
      <w:r>
        <w:rPr>
          <w:rFonts w:hint="eastAsia" w:ascii="仿宋" w:hAnsi="仿宋" w:eastAsia="仿宋"/>
          <w:szCs w:val="32"/>
        </w:rPr>
        <w:t>，捕前无业。曾因犯盗窃罪、掩饰、隐瞒犯罪所得罪于2009年10月21日被判处有期徒刑二年八个月，并处罚金人民币五千元；因犯非法经营罪于2017年8月15日被判处有期徒刑一年二个月，并处罚金八千元，2017年11月9日刑满释放。系累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福建省云霄县人民法院于2020年6月17日作出（2019)闽0622刑初260号刑事判决，以被告人汤水武犯贩卖、运输毒品罪，判处有期徒刑八年，并处罚金人民币二万元，刑期自2019年5月6日起至2027年5月5日止。该犯及同案犯不服，提出上诉。福建省漳州市中级人民法院于2020年9月14日作出（2020)闽06刑终297号刑事判决，撤销福建省云霄县人民法院（2019)闽0622刑初260号刑事判决书第二项，即对被告人汤水武的定罪量刑</w:t>
      </w:r>
      <w:r>
        <w:rPr>
          <w:rFonts w:hint="eastAsia" w:ascii="仿宋" w:hAnsi="仿宋" w:eastAsia="仿宋"/>
          <w:szCs w:val="32"/>
          <w:lang w:val="en-US" w:eastAsia="zh-CN"/>
        </w:rPr>
        <w:t>改判，汤水武犯运输毒品罪，判处有期徒刑八年，并处罚金人民币二万元</w:t>
      </w:r>
      <w:r>
        <w:rPr>
          <w:rFonts w:hint="eastAsia" w:ascii="仿宋" w:hAnsi="仿宋" w:eastAsia="仿宋"/>
          <w:szCs w:val="32"/>
        </w:rPr>
        <w:t>。刑期自2019年5月7日起至2027年5月5日止。于2020年12月22日交付福建省厦门监狱执行刑罚。于2023年11月</w:t>
      </w:r>
      <w:r>
        <w:rPr>
          <w:rFonts w:hint="eastAsia" w:ascii="仿宋" w:hAnsi="仿宋" w:eastAsia="仿宋"/>
          <w:szCs w:val="32"/>
          <w:lang w:val="en-US" w:eastAsia="zh-CN"/>
        </w:rPr>
        <w:t>28日减去有期徒刑</w:t>
      </w:r>
      <w:r>
        <w:rPr>
          <w:rFonts w:hint="eastAsia" w:ascii="仿宋" w:hAnsi="仿宋" w:eastAsia="仿宋"/>
          <w:szCs w:val="32"/>
        </w:rPr>
        <w:t>七个月，2023年11月</w:t>
      </w:r>
      <w:r>
        <w:rPr>
          <w:rFonts w:hint="eastAsia" w:ascii="仿宋" w:hAnsi="仿宋" w:eastAsia="仿宋"/>
          <w:szCs w:val="32"/>
          <w:lang w:val="en-US" w:eastAsia="zh-CN"/>
        </w:rPr>
        <w:t>28日送达，</w:t>
      </w:r>
      <w:r>
        <w:rPr>
          <w:rFonts w:hint="eastAsia" w:ascii="仿宋" w:hAnsi="仿宋" w:eastAsia="仿宋"/>
          <w:szCs w:val="32"/>
        </w:rPr>
        <w:t>现刑期至2026年10月5日。属普管级罪犯。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该犯</w:t>
      </w:r>
      <w:r>
        <w:rPr>
          <w:rFonts w:hint="eastAsia" w:ascii="仿宋" w:hAnsi="仿宋" w:eastAsia="仿宋"/>
          <w:szCs w:val="32"/>
          <w:lang w:val="en-US" w:eastAsia="zh-CN"/>
        </w:rPr>
        <w:t>上次减刑</w:t>
      </w:r>
      <w:r>
        <w:rPr>
          <w:rFonts w:hint="eastAsia" w:ascii="仿宋" w:hAnsi="仿宋" w:eastAsia="仿宋"/>
          <w:szCs w:val="32"/>
        </w:rPr>
        <w:t>以来确有悔改表现，具体事实如下：</w:t>
      </w: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40"/>
        <w:jc w:val="left"/>
        <w:textAlignment w:val="auto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认罪悔罪：能服从法院判决，自书认罪悔罪书。</w:t>
      </w: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40"/>
        <w:jc w:val="left"/>
        <w:textAlignment w:val="auto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遵守监规：能遵守法律法规及监规纪律，接受教育改造。</w:t>
      </w: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40"/>
        <w:jc w:val="left"/>
        <w:textAlignment w:val="auto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学习情况：能参加思想、文化、职业技术教育。</w:t>
      </w: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/>
        <w:jc w:val="left"/>
        <w:textAlignment w:val="auto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劳动改造：能参加劳动，努力完成劳动任务。</w:t>
      </w: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/>
        <w:jc w:val="left"/>
        <w:textAlignment w:val="auto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奖惩情况：该犯上次评定表扬剩余考核分</w:t>
      </w:r>
      <w:r>
        <w:rPr>
          <w:rFonts w:hint="eastAsia" w:ascii="仿宋" w:hAnsi="仿宋" w:eastAsia="仿宋"/>
          <w:szCs w:val="32"/>
          <w:lang w:val="en-US" w:eastAsia="zh-CN"/>
        </w:rPr>
        <w:t>225.9</w:t>
      </w:r>
      <w:r>
        <w:rPr>
          <w:rFonts w:hint="eastAsia" w:ascii="仿宋" w:hAnsi="仿宋" w:eastAsia="仿宋"/>
          <w:szCs w:val="32"/>
        </w:rPr>
        <w:t>分，本轮考核期2023年8月至</w:t>
      </w:r>
      <w:r>
        <w:rPr>
          <w:rFonts w:hint="eastAsia" w:ascii="仿宋" w:hAnsi="仿宋" w:eastAsia="仿宋"/>
          <w:szCs w:val="32"/>
          <w:lang w:val="en-US" w:eastAsia="zh-CN"/>
        </w:rPr>
        <w:t>2025</w:t>
      </w:r>
      <w:r>
        <w:rPr>
          <w:rFonts w:hint="eastAsia" w:ascii="仿宋" w:hAnsi="仿宋" w:eastAsia="仿宋"/>
          <w:szCs w:val="32"/>
        </w:rPr>
        <w:t>年</w:t>
      </w:r>
      <w:r>
        <w:rPr>
          <w:rFonts w:hint="eastAsia" w:ascii="仿宋" w:hAnsi="仿宋" w:eastAsia="仿宋"/>
          <w:szCs w:val="32"/>
          <w:lang w:val="en-US" w:eastAsia="zh-CN"/>
        </w:rPr>
        <w:t>11</w:t>
      </w:r>
      <w:r>
        <w:rPr>
          <w:rFonts w:hint="eastAsia" w:ascii="仿宋" w:hAnsi="仿宋" w:eastAsia="仿宋"/>
          <w:szCs w:val="32"/>
        </w:rPr>
        <w:t>月累计获考核分</w:t>
      </w:r>
      <w:r>
        <w:rPr>
          <w:rFonts w:hint="eastAsia" w:ascii="仿宋" w:hAnsi="仿宋" w:eastAsia="仿宋"/>
          <w:szCs w:val="32"/>
          <w:lang w:val="en-US" w:eastAsia="zh-CN"/>
        </w:rPr>
        <w:t>2864</w:t>
      </w:r>
      <w:r>
        <w:rPr>
          <w:rFonts w:hint="eastAsia" w:ascii="仿宋" w:hAnsi="仿宋" w:eastAsia="仿宋"/>
          <w:szCs w:val="32"/>
        </w:rPr>
        <w:t>分，合计获得考核分</w:t>
      </w:r>
      <w:r>
        <w:rPr>
          <w:rFonts w:hint="eastAsia" w:ascii="仿宋" w:hAnsi="仿宋" w:eastAsia="仿宋"/>
          <w:szCs w:val="32"/>
          <w:lang w:val="en-US" w:eastAsia="zh-CN"/>
        </w:rPr>
        <w:t>3089.9</w:t>
      </w:r>
      <w:r>
        <w:rPr>
          <w:rFonts w:hint="eastAsia" w:ascii="仿宋" w:hAnsi="仿宋" w:eastAsia="仿宋"/>
          <w:szCs w:val="32"/>
        </w:rPr>
        <w:t>分，表扬</w:t>
      </w:r>
      <w:r>
        <w:rPr>
          <w:rFonts w:hint="eastAsia" w:ascii="仿宋" w:hAnsi="仿宋" w:eastAsia="仿宋"/>
          <w:szCs w:val="32"/>
          <w:lang w:val="en-US" w:eastAsia="zh-CN"/>
        </w:rPr>
        <w:t>4</w:t>
      </w:r>
      <w:r>
        <w:rPr>
          <w:rFonts w:hint="eastAsia" w:ascii="仿宋" w:hAnsi="仿宋" w:eastAsia="仿宋"/>
          <w:szCs w:val="32"/>
        </w:rPr>
        <w:t>次，物质奖励</w:t>
      </w:r>
      <w:r>
        <w:rPr>
          <w:rFonts w:hint="eastAsia" w:ascii="仿宋" w:hAnsi="仿宋" w:eastAsia="仿宋"/>
          <w:szCs w:val="32"/>
          <w:lang w:val="en-US" w:eastAsia="zh-CN"/>
        </w:rPr>
        <w:t>1</w:t>
      </w:r>
      <w:r>
        <w:rPr>
          <w:rFonts w:hint="eastAsia" w:ascii="仿宋" w:hAnsi="仿宋" w:eastAsia="仿宋"/>
          <w:szCs w:val="32"/>
        </w:rPr>
        <w:t>次；间隔期</w:t>
      </w:r>
      <w:r>
        <w:rPr>
          <w:rFonts w:hint="eastAsia" w:ascii="仿宋" w:hAnsi="仿宋" w:eastAsia="仿宋"/>
          <w:szCs w:val="32"/>
          <w:lang w:val="en-US" w:eastAsia="zh-CN"/>
        </w:rPr>
        <w:t>2023</w:t>
      </w:r>
      <w:r>
        <w:rPr>
          <w:rFonts w:hint="eastAsia" w:ascii="仿宋" w:hAnsi="仿宋" w:eastAsia="仿宋"/>
          <w:szCs w:val="32"/>
        </w:rPr>
        <w:t>年</w:t>
      </w:r>
      <w:r>
        <w:rPr>
          <w:rFonts w:hint="eastAsia" w:ascii="仿宋" w:hAnsi="仿宋" w:eastAsia="仿宋"/>
          <w:szCs w:val="32"/>
          <w:lang w:val="en-US" w:eastAsia="zh-CN"/>
        </w:rPr>
        <w:t>11</w:t>
      </w:r>
      <w:r>
        <w:rPr>
          <w:rFonts w:hint="eastAsia" w:ascii="仿宋" w:hAnsi="仿宋" w:eastAsia="仿宋"/>
          <w:szCs w:val="32"/>
        </w:rPr>
        <w:t>月</w:t>
      </w:r>
      <w:r>
        <w:rPr>
          <w:rFonts w:hint="eastAsia" w:ascii="仿宋" w:hAnsi="仿宋" w:eastAsia="仿宋"/>
          <w:szCs w:val="32"/>
          <w:lang w:val="en-US" w:eastAsia="zh-CN"/>
        </w:rPr>
        <w:t>28</w:t>
      </w:r>
      <w:r>
        <w:rPr>
          <w:rFonts w:hint="eastAsia" w:ascii="仿宋" w:hAnsi="仿宋" w:eastAsia="仿宋"/>
          <w:szCs w:val="32"/>
        </w:rPr>
        <w:t>日至</w:t>
      </w:r>
      <w:r>
        <w:rPr>
          <w:rFonts w:hint="eastAsia" w:ascii="仿宋" w:hAnsi="仿宋" w:eastAsia="仿宋"/>
          <w:szCs w:val="32"/>
          <w:lang w:val="en-US" w:eastAsia="zh-CN"/>
        </w:rPr>
        <w:t>2025</w:t>
      </w:r>
      <w:r>
        <w:rPr>
          <w:rFonts w:hint="eastAsia" w:ascii="仿宋" w:hAnsi="仿宋" w:eastAsia="仿宋"/>
          <w:szCs w:val="32"/>
        </w:rPr>
        <w:t>年</w:t>
      </w:r>
      <w:r>
        <w:rPr>
          <w:rFonts w:hint="eastAsia" w:ascii="仿宋" w:hAnsi="仿宋" w:eastAsia="仿宋"/>
          <w:szCs w:val="32"/>
          <w:lang w:val="en-US" w:eastAsia="zh-CN"/>
        </w:rPr>
        <w:t>11</w:t>
      </w:r>
      <w:r>
        <w:rPr>
          <w:rFonts w:hint="eastAsia" w:ascii="仿宋" w:hAnsi="仿宋" w:eastAsia="仿宋"/>
          <w:szCs w:val="32"/>
        </w:rPr>
        <w:t>月，获考核分</w:t>
      </w:r>
      <w:r>
        <w:rPr>
          <w:rFonts w:hint="eastAsia" w:ascii="仿宋" w:hAnsi="仿宋" w:eastAsia="仿宋"/>
          <w:szCs w:val="32"/>
          <w:lang w:val="en-US" w:eastAsia="zh-CN"/>
        </w:rPr>
        <w:t>2437</w:t>
      </w:r>
      <w:r>
        <w:rPr>
          <w:rFonts w:hint="eastAsia" w:ascii="仿宋" w:hAnsi="仿宋" w:eastAsia="仿宋"/>
          <w:szCs w:val="32"/>
        </w:rPr>
        <w:t>分</w:t>
      </w:r>
      <w:r>
        <w:rPr>
          <w:rFonts w:hint="eastAsia" w:ascii="仿宋" w:hAnsi="仿宋" w:eastAsia="仿宋"/>
          <w:szCs w:val="32"/>
          <w:lang w:eastAsia="zh-CN"/>
        </w:rPr>
        <w:t>，考核期内</w:t>
      </w:r>
      <w:r>
        <w:rPr>
          <w:rFonts w:hint="eastAsia" w:ascii="仿宋" w:hAnsi="仿宋" w:eastAsia="仿宋"/>
          <w:szCs w:val="32"/>
        </w:rPr>
        <w:t>违规一次</w:t>
      </w:r>
      <w:r>
        <w:rPr>
          <w:rFonts w:hint="eastAsia" w:ascii="仿宋" w:hAnsi="仿宋" w:eastAsia="仿宋"/>
          <w:szCs w:val="32"/>
          <w:lang w:eastAsia="zh-CN"/>
        </w:rPr>
        <w:t>，</w:t>
      </w:r>
      <w:r>
        <w:rPr>
          <w:rFonts w:hint="eastAsia" w:ascii="仿宋" w:hAnsi="仿宋" w:eastAsia="仿宋"/>
          <w:szCs w:val="32"/>
          <w:lang w:val="en-US" w:eastAsia="zh-CN"/>
        </w:rPr>
        <w:t>累计扣分10</w:t>
      </w:r>
      <w:r>
        <w:rPr>
          <w:rFonts w:hint="eastAsia" w:ascii="仿宋" w:hAnsi="仿宋" w:eastAsia="仿宋"/>
          <w:szCs w:val="32"/>
        </w:rPr>
        <w:t>分。</w:t>
      </w: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/>
        <w:jc w:val="left"/>
        <w:textAlignment w:val="auto"/>
        <w:rPr>
          <w:rFonts w:hint="eastAsia"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该犯原判财产性判项罚金人民币两万元，已于2023年3月向厦门市中级人民法院履行完毕。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" w:hAnsi="仿宋" w:eastAsia="仿宋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kern w:val="32"/>
          <w:sz w:val="32"/>
          <w:szCs w:val="32"/>
          <w:lang w:val="en-US" w:eastAsia="zh-CN" w:bidi="ar-SA"/>
        </w:rPr>
        <w:t>该犯系累犯，属于从严掌握减刑对象，因此提请减刑幅度扣减一个月。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本案于</w:t>
      </w:r>
      <w:r>
        <w:rPr>
          <w:rFonts w:hint="eastAsia" w:ascii="仿宋_GB2312" w:hAnsi="仿宋"/>
          <w:szCs w:val="32"/>
          <w:lang w:val="en-US" w:eastAsia="zh-CN"/>
        </w:rPr>
        <w:t>2026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13</w:t>
      </w:r>
      <w:r>
        <w:rPr>
          <w:rFonts w:hint="eastAsia" w:ascii="仿宋_GB2312" w:hAnsi="仿宋"/>
          <w:szCs w:val="32"/>
        </w:rPr>
        <w:t>日至</w:t>
      </w:r>
      <w:r>
        <w:rPr>
          <w:rFonts w:hint="eastAsia" w:ascii="仿宋_GB2312" w:hAnsi="仿宋"/>
          <w:szCs w:val="32"/>
          <w:lang w:val="en-US" w:eastAsia="zh-CN"/>
        </w:rPr>
        <w:t>2026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26</w:t>
      </w:r>
      <w:r>
        <w:rPr>
          <w:rFonts w:hint="eastAsia" w:ascii="仿宋_GB2312" w:hAnsi="仿宋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ascii="仿宋" w:hAnsi="仿宋" w:eastAsia="仿宋" w:cs="仿宋_GB2312"/>
          <w:szCs w:val="32"/>
        </w:rPr>
      </w:pPr>
      <w:r>
        <w:rPr>
          <w:rFonts w:hint="eastAsia" w:ascii="仿宋" w:hAnsi="仿宋" w:eastAsia="仿宋"/>
          <w:szCs w:val="32"/>
        </w:rPr>
        <w:t>因此，依照</w:t>
      </w:r>
      <w:r>
        <w:rPr>
          <w:rFonts w:hint="eastAsia" w:ascii="仿宋" w:hAnsi="仿宋" w:eastAsia="仿宋" w:cs="仿宋_GB2312"/>
          <w:szCs w:val="32"/>
        </w:rPr>
        <w:t>《中华人民共和国刑法》第七十八条、第七十九条，《中华人民共和国刑事诉讼法》第二百七十三条第二款和《中华人民共和国监狱法》第二十九条的规定，建议对罪犯汤水武予以减刑</w:t>
      </w:r>
      <w:r>
        <w:rPr>
          <w:rFonts w:hint="eastAsia" w:ascii="仿宋" w:hAnsi="仿宋" w:eastAsia="仿宋" w:cs="仿宋_GB2312"/>
          <w:szCs w:val="32"/>
          <w:lang w:val="en-US" w:eastAsia="zh-CN"/>
        </w:rPr>
        <w:t>六</w:t>
      </w:r>
      <w:r>
        <w:rPr>
          <w:rFonts w:hint="eastAsia" w:ascii="仿宋" w:hAnsi="仿宋" w:eastAsia="仿宋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48" w:rightChars="-15" w:firstLine="640" w:firstLineChars="200"/>
        <w:jc w:val="left"/>
        <w:textAlignment w:val="auto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此致</w:t>
      </w: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48" w:rightChars="-15" w:firstLine="0" w:firstLineChars="0"/>
        <w:jc w:val="left"/>
        <w:textAlignment w:val="auto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福建省厦门市中级人民法院</w:t>
      </w: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0" w:leftChars="0" w:firstLine="640" w:firstLineChars="200"/>
        <w:jc w:val="left"/>
        <w:textAlignment w:val="auto"/>
        <w:rPr>
          <w:rFonts w:ascii="仿宋" w:hAnsi="仿宋" w:eastAsia="仿宋" w:cs="仿宋_GB2312"/>
          <w:szCs w:val="32"/>
        </w:rPr>
      </w:pPr>
      <w:r>
        <w:rPr>
          <w:rFonts w:hint="eastAsia" w:ascii="仿宋" w:hAnsi="仿宋" w:eastAsia="仿宋" w:cs="仿宋_GB2312"/>
          <w:szCs w:val="32"/>
        </w:rPr>
        <w:t>附件：⒈罪犯汤水武卷宗2册</w:t>
      </w: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right="-48" w:rightChars="-15" w:firstLine="960" w:firstLineChars="300"/>
        <w:jc w:val="left"/>
        <w:textAlignment w:val="auto"/>
        <w:rPr>
          <w:rFonts w:ascii="仿宋" w:hAnsi="仿宋" w:eastAsia="仿宋" w:cs="仿宋_GB2312"/>
          <w:szCs w:val="32"/>
        </w:rPr>
      </w:pPr>
      <w:r>
        <w:rPr>
          <w:rFonts w:hint="eastAsia" w:ascii="仿宋" w:hAnsi="仿宋" w:eastAsia="仿宋" w:cs="仿宋_GB2312"/>
          <w:szCs w:val="32"/>
        </w:rPr>
        <w:t>⒉减刑建议书2份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jc w:val="left"/>
        <w:textAlignment w:val="auto"/>
        <w:rPr>
          <w:rFonts w:ascii="仿宋" w:hAnsi="仿宋" w:eastAsia="仿宋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1280" w:rightChars="400" w:firstLine="5440" w:firstLineChars="1700"/>
        <w:jc w:val="left"/>
        <w:textAlignment w:val="auto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1213" w:rightChars="379" w:firstLine="5414" w:firstLineChars="1692"/>
        <w:jc w:val="left"/>
        <w:textAlignment w:val="auto"/>
        <w:rPr>
          <w:rFonts w:ascii="仿宋" w:hAnsi="仿宋" w:eastAsia="仿宋"/>
          <w:szCs w:val="32"/>
        </w:rPr>
      </w:pPr>
      <w:r>
        <w:rPr>
          <w:rFonts w:hint="eastAsia" w:ascii="仿宋_GB2312" w:hAnsi="仿宋"/>
          <w:szCs w:val="32"/>
          <w:lang w:val="en-US" w:eastAsia="zh-CN"/>
        </w:rPr>
        <w:t>2026</w:t>
      </w:r>
      <w:r>
        <w:rPr>
          <w:rFonts w:hint="eastAsia" w:ascii="仿宋_GB2312" w:hAnsi="仿宋"/>
          <w:szCs w:val="32"/>
          <w:lang w:eastAsia="zh-CN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3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日</w:t>
      </w:r>
    </w:p>
    <w:sectPr>
      <w:headerReference r:id="rId3" w:type="default"/>
      <w:headerReference r:id="rId4" w:type="even"/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4C7111"/>
    <w:rsid w:val="00021DAF"/>
    <w:rsid w:val="00063D1A"/>
    <w:rsid w:val="00154FB5"/>
    <w:rsid w:val="001A2901"/>
    <w:rsid w:val="001C0901"/>
    <w:rsid w:val="002347CF"/>
    <w:rsid w:val="002F4906"/>
    <w:rsid w:val="003062EB"/>
    <w:rsid w:val="00315F23"/>
    <w:rsid w:val="00361DD3"/>
    <w:rsid w:val="003E53CA"/>
    <w:rsid w:val="003F32A2"/>
    <w:rsid w:val="0045263A"/>
    <w:rsid w:val="004C7111"/>
    <w:rsid w:val="00542911"/>
    <w:rsid w:val="006E6771"/>
    <w:rsid w:val="007B69DF"/>
    <w:rsid w:val="00860AF7"/>
    <w:rsid w:val="00860CCE"/>
    <w:rsid w:val="00903EAC"/>
    <w:rsid w:val="00927207"/>
    <w:rsid w:val="00977B3D"/>
    <w:rsid w:val="009E0AC2"/>
    <w:rsid w:val="00A0077D"/>
    <w:rsid w:val="00D150E4"/>
    <w:rsid w:val="00D17E84"/>
    <w:rsid w:val="00D42762"/>
    <w:rsid w:val="00EA18C0"/>
    <w:rsid w:val="00EE3277"/>
    <w:rsid w:val="00FD082F"/>
    <w:rsid w:val="04616265"/>
    <w:rsid w:val="04E17ADE"/>
    <w:rsid w:val="0C7C04AA"/>
    <w:rsid w:val="11C76650"/>
    <w:rsid w:val="1AB10E7B"/>
    <w:rsid w:val="1C4E22E4"/>
    <w:rsid w:val="1D1E06C9"/>
    <w:rsid w:val="1E6E2AA2"/>
    <w:rsid w:val="2325176C"/>
    <w:rsid w:val="23A13D5C"/>
    <w:rsid w:val="261C31BC"/>
    <w:rsid w:val="26227A7A"/>
    <w:rsid w:val="28EE5934"/>
    <w:rsid w:val="29E42032"/>
    <w:rsid w:val="2A350980"/>
    <w:rsid w:val="2DAC38DD"/>
    <w:rsid w:val="2DB52B02"/>
    <w:rsid w:val="31D105D4"/>
    <w:rsid w:val="37D05D4F"/>
    <w:rsid w:val="3A8F7334"/>
    <w:rsid w:val="3CA76BE5"/>
    <w:rsid w:val="445D1324"/>
    <w:rsid w:val="46AC7792"/>
    <w:rsid w:val="48B2213A"/>
    <w:rsid w:val="49D60DCB"/>
    <w:rsid w:val="4F5706B7"/>
    <w:rsid w:val="55E756C6"/>
    <w:rsid w:val="5604752C"/>
    <w:rsid w:val="56251C4B"/>
    <w:rsid w:val="5F954008"/>
    <w:rsid w:val="628B37FB"/>
    <w:rsid w:val="632F2B7A"/>
    <w:rsid w:val="6CDF1788"/>
    <w:rsid w:val="6E713C0D"/>
    <w:rsid w:val="7383689A"/>
    <w:rsid w:val="738C47F1"/>
    <w:rsid w:val="788F2C39"/>
    <w:rsid w:val="791637AE"/>
    <w:rsid w:val="7AAA434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uiPriority w:val="0"/>
    <w:pPr>
      <w:jc w:val="left"/>
    </w:pPr>
  </w:style>
  <w:style w:type="paragraph" w:styleId="3">
    <w:name w:val="Salutation"/>
    <w:basedOn w:val="1"/>
    <w:next w:val="1"/>
    <w:link w:val="15"/>
    <w:qFormat/>
    <w:uiPriority w:val="99"/>
  </w:style>
  <w:style w:type="paragraph" w:styleId="4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9">
    <w:name w:val="page number"/>
    <w:basedOn w:val="8"/>
    <w:semiHidden/>
    <w:unhideWhenUsed/>
    <w:qFormat/>
    <w:uiPriority w:val="99"/>
  </w:style>
  <w:style w:type="character" w:styleId="10">
    <w:name w:val="Emphasis"/>
    <w:basedOn w:val="8"/>
    <w:qFormat/>
    <w:uiPriority w:val="20"/>
    <w:rPr>
      <w:i/>
      <w:iCs/>
    </w:rPr>
  </w:style>
  <w:style w:type="character" w:styleId="11">
    <w:name w:val="annotation reference"/>
    <w:basedOn w:val="8"/>
    <w:qFormat/>
    <w:uiPriority w:val="0"/>
    <w:rPr>
      <w:sz w:val="21"/>
      <w:szCs w:val="21"/>
    </w:rPr>
  </w:style>
  <w:style w:type="character" w:customStyle="1" w:styleId="12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3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4">
    <w:name w:val="批注文字 Char"/>
    <w:basedOn w:val="8"/>
    <w:link w:val="2"/>
    <w:qFormat/>
    <w:uiPriority w:val="0"/>
    <w:rPr>
      <w:rFonts w:ascii="Times New Roman" w:hAnsi="Times New Roman" w:eastAsia="仿宋_GB2312" w:cs="Times New Roman"/>
      <w:kern w:val="32"/>
      <w:sz w:val="32"/>
      <w:szCs w:val="20"/>
    </w:rPr>
  </w:style>
  <w:style w:type="character" w:customStyle="1" w:styleId="15">
    <w:name w:val="称呼 Char"/>
    <w:basedOn w:val="8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6">
    <w:name w:val="列表段落1"/>
    <w:basedOn w:val="1"/>
    <w:qFormat/>
    <w:uiPriority w:val="99"/>
    <w:pPr>
      <w:ind w:firstLine="420" w:firstLineChars="200"/>
    </w:pPr>
  </w:style>
  <w:style w:type="character" w:customStyle="1" w:styleId="17">
    <w:name w:val="批注框文本 Char"/>
    <w:basedOn w:val="8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C7E01-ECE4-4667-8BD7-555CDB0B07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157</Words>
  <Characters>899</Characters>
  <Lines>7</Lines>
  <Paragraphs>2</Paragraphs>
  <TotalTime>1</TotalTime>
  <ScaleCrop>false</ScaleCrop>
  <LinksUpToDate>false</LinksUpToDate>
  <CharactersWithSpaces>1054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2025-06-12T03:47:00Z</dcterms:created>
  <dc:creator>user</dc:creator>
  <cp:lastModifiedBy>陈雯</cp:lastModifiedBy>
  <cp:lastPrinted>2026-01-01T06:56:00Z</cp:lastPrinted>
  <dcterms:modified xsi:type="dcterms:W3CDTF">2026-03-11T02:35:13Z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B2A8FA6B84FE43709D5F952EED9EC8BB</vt:lpwstr>
  </property>
</Properties>
</file>