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ind w:firstLine="3080" w:firstLineChars="7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福建省厦门监狱</w:t>
      </w:r>
    </w:p>
    <w:p>
      <w:pPr>
        <w:snapToGrid w:val="0"/>
        <w:spacing w:line="600" w:lineRule="exact"/>
        <w:ind w:firstLine="3080" w:firstLineChars="7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spacing w:line="540" w:lineRule="exact"/>
        <w:jc w:val="right"/>
        <w:rPr>
          <w:rFonts w:ascii="楷体_GB2312" w:hAnsi="Times New Roman" w:eastAsia="楷体_GB2312" w:cs="楷体_GB2312"/>
          <w:sz w:val="32"/>
          <w:szCs w:val="32"/>
        </w:rPr>
      </w:pPr>
      <w:r>
        <w:rPr>
          <w:rFonts w:hint="eastAsia" w:ascii="楷体_GB2312" w:hAnsi="Times New Roman" w:eastAsia="楷体_GB2312" w:cs="楷体_GB2312"/>
          <w:sz w:val="32"/>
          <w:szCs w:val="32"/>
        </w:rPr>
        <w:t>〔202</w:t>
      </w:r>
      <w:r>
        <w:rPr>
          <w:rFonts w:hint="eastAsia" w:ascii="楷体_GB2312" w:hAnsi="Times New Roman" w:eastAsia="楷体_GB2312" w:cs="楷体_GB2312"/>
          <w:sz w:val="32"/>
          <w:szCs w:val="32"/>
          <w:lang w:val="en-US" w:eastAsia="zh-CN"/>
        </w:rPr>
        <w:t>6</w:t>
      </w:r>
      <w:r>
        <w:rPr>
          <w:rFonts w:hint="eastAsia" w:ascii="楷体_GB2312" w:hAnsi="Times New Roman" w:eastAsia="楷体_GB2312" w:cs="楷体_GB2312"/>
          <w:sz w:val="32"/>
          <w:szCs w:val="32"/>
        </w:rPr>
        <w:t>〕闽厦狱减字第</w:t>
      </w:r>
      <w:r>
        <w:rPr>
          <w:rFonts w:hint="eastAsia" w:ascii="楷体_GB2312" w:hAnsi="Times New Roman" w:eastAsia="楷体_GB2312" w:cs="楷体_GB2312"/>
          <w:sz w:val="32"/>
          <w:szCs w:val="32"/>
          <w:lang w:val="en-US" w:eastAsia="zh-CN"/>
        </w:rPr>
        <w:t>61</w:t>
      </w:r>
      <w:r>
        <w:rPr>
          <w:rFonts w:hint="eastAsia" w:ascii="楷体_GB2312" w:hAnsi="Times New Roman" w:eastAsia="楷体_GB2312" w:cs="楷体_GB2312"/>
          <w:sz w:val="32"/>
          <w:szCs w:val="32"/>
        </w:rPr>
        <w:t>号</w:t>
      </w:r>
    </w:p>
    <w:p>
      <w:pPr>
        <w:keepNext w:val="0"/>
        <w:keepLines w:val="0"/>
        <w:pageBreakBefore w:val="0"/>
        <w:widowControl w:val="0"/>
        <w:tabs>
          <w:tab w:val="left" w:pos="715"/>
        </w:tabs>
        <w:kinsoku/>
        <w:wordWrap/>
        <w:overflowPunct/>
        <w:topLinePunct w:val="0"/>
        <w:autoSpaceDE/>
        <w:autoSpaceDN/>
        <w:bidi w:val="0"/>
        <w:adjustRightInd/>
        <w:snapToGrid/>
        <w:spacing w:line="500" w:lineRule="exact"/>
        <w:ind w:firstLine="640" w:firstLineChars="200"/>
        <w:textAlignment w:val="auto"/>
        <w:rPr>
          <w:rFonts w:ascii="仿宋_GB2312" w:eastAsia="仿宋_GB2312"/>
          <w:sz w:val="32"/>
          <w:szCs w:val="32"/>
        </w:rPr>
      </w:pPr>
      <w:r>
        <w:rPr>
          <w:rFonts w:hint="eastAsia" w:ascii="仿宋_GB2312" w:eastAsia="仿宋_GB2312"/>
          <w:sz w:val="32"/>
          <w:szCs w:val="32"/>
        </w:rPr>
        <w:t>罪犯</w:t>
      </w:r>
      <w:r>
        <w:rPr>
          <w:rFonts w:hint="eastAsia" w:ascii="仿宋_GB2312" w:eastAsia="仿宋_GB2312"/>
          <w:sz w:val="32"/>
          <w:szCs w:val="32"/>
          <w:lang w:val="en-US" w:eastAsia="zh-CN"/>
        </w:rPr>
        <w:t>王敬贤</w:t>
      </w:r>
      <w:r>
        <w:rPr>
          <w:rFonts w:hint="eastAsia" w:ascii="仿宋_GB2312" w:eastAsia="仿宋_GB2312"/>
          <w:sz w:val="32"/>
          <w:szCs w:val="32"/>
        </w:rPr>
        <w:t>，男，19</w:t>
      </w:r>
      <w:r>
        <w:rPr>
          <w:rFonts w:hint="eastAsia" w:ascii="仿宋_GB2312" w:eastAsia="仿宋_GB2312"/>
          <w:sz w:val="32"/>
          <w:szCs w:val="32"/>
          <w:lang w:val="en-US" w:eastAsia="zh-CN"/>
        </w:rPr>
        <w:t>90</w:t>
      </w:r>
      <w:r>
        <w:rPr>
          <w:rFonts w:hint="eastAsia" w:ascii="仿宋_GB2312" w:eastAsia="仿宋_GB2312"/>
          <w:sz w:val="32"/>
          <w:szCs w:val="32"/>
        </w:rPr>
        <w:t>年</w:t>
      </w:r>
      <w:r>
        <w:rPr>
          <w:rFonts w:hint="eastAsia" w:ascii="仿宋_GB2312" w:eastAsia="仿宋_GB2312"/>
          <w:sz w:val="32"/>
          <w:szCs w:val="32"/>
          <w:lang w:val="en-US" w:eastAsia="zh-CN"/>
        </w:rPr>
        <w:t>12</w:t>
      </w:r>
      <w:r>
        <w:rPr>
          <w:rFonts w:hint="eastAsia" w:ascii="仿宋_GB2312" w:eastAsia="仿宋_GB2312"/>
          <w:sz w:val="32"/>
          <w:szCs w:val="32"/>
        </w:rPr>
        <w:t>月</w:t>
      </w:r>
      <w:r>
        <w:rPr>
          <w:rFonts w:hint="eastAsia" w:ascii="仿宋_GB2312" w:eastAsia="仿宋_GB2312"/>
          <w:sz w:val="32"/>
          <w:szCs w:val="32"/>
          <w:lang w:val="en-US" w:eastAsia="zh-CN"/>
        </w:rPr>
        <w:t>5</w:t>
      </w:r>
      <w:r>
        <w:rPr>
          <w:rFonts w:hint="eastAsia" w:ascii="仿宋_GB2312" w:eastAsia="仿宋_GB2312"/>
          <w:sz w:val="32"/>
          <w:szCs w:val="32"/>
        </w:rPr>
        <w:t>日出生， 汉族，</w:t>
      </w:r>
      <w:r>
        <w:rPr>
          <w:rFonts w:hint="eastAsia" w:ascii="仿宋_GB2312" w:eastAsia="仿宋_GB2312"/>
          <w:sz w:val="32"/>
          <w:szCs w:val="32"/>
          <w:lang w:val="en-US" w:eastAsia="zh-CN"/>
        </w:rPr>
        <w:t>初中</w:t>
      </w:r>
      <w:r>
        <w:rPr>
          <w:rFonts w:hint="eastAsia" w:ascii="仿宋_GB2312" w:eastAsia="仿宋_GB2312"/>
          <w:sz w:val="32"/>
          <w:szCs w:val="32"/>
        </w:rPr>
        <w:t>文化，</w:t>
      </w:r>
      <w:r>
        <w:rPr>
          <w:rFonts w:hint="eastAsia" w:ascii="仿宋_GB2312" w:eastAsia="仿宋_GB2312"/>
          <w:sz w:val="32"/>
          <w:szCs w:val="32"/>
          <w:lang w:val="en-US" w:eastAsia="zh-CN"/>
        </w:rPr>
        <w:t>户籍所在地福建省南靖县</w:t>
      </w:r>
      <w:bookmarkStart w:id="0" w:name="_GoBack"/>
      <w:bookmarkEnd w:id="0"/>
      <w:r>
        <w:rPr>
          <w:rFonts w:hint="eastAsia" w:ascii="仿宋_GB2312" w:eastAsia="仿宋_GB2312"/>
          <w:color w:val="000000"/>
          <w:sz w:val="32"/>
          <w:szCs w:val="32"/>
        </w:rPr>
        <w:t>。</w:t>
      </w:r>
      <w:r>
        <w:rPr>
          <w:rFonts w:hint="eastAsia" w:ascii="仿宋_GB2312" w:eastAsia="仿宋_GB2312"/>
          <w:sz w:val="32"/>
          <w:szCs w:val="32"/>
        </w:rPr>
        <w:t>捕前</w:t>
      </w:r>
      <w:r>
        <w:rPr>
          <w:rFonts w:hint="eastAsia" w:ascii="仿宋_GB2312" w:eastAsia="仿宋_GB2312"/>
          <w:sz w:val="32"/>
          <w:szCs w:val="32"/>
          <w:lang w:val="en-US" w:eastAsia="zh-CN"/>
        </w:rPr>
        <w:t>务工</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ascii="仿宋_GB2312" w:eastAsia="仿宋_GB2312"/>
          <w:sz w:val="32"/>
          <w:szCs w:val="32"/>
        </w:rPr>
      </w:pPr>
      <w:r>
        <w:rPr>
          <w:rFonts w:hint="eastAsia" w:ascii="仿宋_GB2312" w:eastAsia="仿宋_GB2312"/>
          <w:sz w:val="32"/>
          <w:szCs w:val="32"/>
        </w:rPr>
        <w:t>福建省</w:t>
      </w:r>
      <w:r>
        <w:rPr>
          <w:rFonts w:hint="eastAsia" w:ascii="仿宋_GB2312" w:eastAsia="仿宋_GB2312"/>
          <w:sz w:val="32"/>
          <w:szCs w:val="32"/>
          <w:lang w:val="en-US" w:eastAsia="zh-CN"/>
        </w:rPr>
        <w:t>南靖县</w:t>
      </w:r>
      <w:r>
        <w:rPr>
          <w:rFonts w:hint="eastAsia" w:ascii="仿宋_GB2312" w:eastAsia="仿宋_GB2312"/>
          <w:sz w:val="32"/>
          <w:szCs w:val="32"/>
        </w:rPr>
        <w:t>人民法院于20</w:t>
      </w:r>
      <w:r>
        <w:rPr>
          <w:rFonts w:hint="eastAsia" w:ascii="仿宋_GB2312" w:eastAsia="仿宋_GB2312"/>
          <w:sz w:val="32"/>
          <w:szCs w:val="32"/>
          <w:lang w:val="en-US" w:eastAsia="zh-CN"/>
        </w:rPr>
        <w:t>24</w:t>
      </w:r>
      <w:r>
        <w:rPr>
          <w:rFonts w:hint="eastAsia" w:ascii="仿宋_GB2312" w:eastAsia="仿宋_GB2312"/>
          <w:sz w:val="32"/>
          <w:szCs w:val="32"/>
        </w:rPr>
        <w:t>年</w:t>
      </w:r>
      <w:r>
        <w:rPr>
          <w:rFonts w:hint="eastAsia" w:ascii="仿宋_GB2312" w:eastAsia="仿宋_GB2312"/>
          <w:sz w:val="32"/>
          <w:szCs w:val="32"/>
          <w:lang w:val="en-US" w:eastAsia="zh-CN"/>
        </w:rPr>
        <w:t>12</w:t>
      </w:r>
      <w:r>
        <w:rPr>
          <w:rFonts w:hint="eastAsia" w:ascii="仿宋_GB2312" w:eastAsia="仿宋_GB2312"/>
          <w:sz w:val="32"/>
          <w:szCs w:val="32"/>
        </w:rPr>
        <w:t>月</w:t>
      </w:r>
      <w:r>
        <w:rPr>
          <w:rFonts w:hint="eastAsia" w:ascii="仿宋_GB2312" w:eastAsia="仿宋_GB2312"/>
          <w:sz w:val="32"/>
          <w:szCs w:val="32"/>
          <w:lang w:val="en-US" w:eastAsia="zh-CN"/>
        </w:rPr>
        <w:t>25</w:t>
      </w:r>
      <w:r>
        <w:rPr>
          <w:rFonts w:hint="eastAsia" w:ascii="仿宋_GB2312" w:eastAsia="仿宋_GB2312"/>
          <w:sz w:val="32"/>
          <w:szCs w:val="32"/>
        </w:rPr>
        <w:t>日作出（20</w:t>
      </w:r>
      <w:r>
        <w:rPr>
          <w:rFonts w:hint="eastAsia" w:ascii="仿宋_GB2312" w:eastAsia="仿宋_GB2312"/>
          <w:sz w:val="32"/>
          <w:szCs w:val="32"/>
          <w:lang w:val="en-US" w:eastAsia="zh-CN"/>
        </w:rPr>
        <w:t>24</w:t>
      </w:r>
      <w:r>
        <w:rPr>
          <w:rFonts w:hint="eastAsia" w:ascii="仿宋_GB2312" w:eastAsia="仿宋_GB2312"/>
          <w:sz w:val="32"/>
          <w:szCs w:val="32"/>
        </w:rPr>
        <w:t>）闽0</w:t>
      </w:r>
      <w:r>
        <w:rPr>
          <w:rFonts w:hint="eastAsia" w:ascii="仿宋_GB2312" w:eastAsia="仿宋_GB2312"/>
          <w:sz w:val="32"/>
          <w:szCs w:val="32"/>
          <w:lang w:val="en-US" w:eastAsia="zh-CN"/>
        </w:rPr>
        <w:t>627</w:t>
      </w:r>
      <w:r>
        <w:rPr>
          <w:rFonts w:hint="eastAsia" w:ascii="仿宋_GB2312" w:eastAsia="仿宋_GB2312"/>
          <w:sz w:val="32"/>
          <w:szCs w:val="32"/>
        </w:rPr>
        <w:t>刑初</w:t>
      </w:r>
      <w:r>
        <w:rPr>
          <w:rFonts w:hint="eastAsia" w:ascii="仿宋_GB2312" w:eastAsia="仿宋_GB2312"/>
          <w:sz w:val="32"/>
          <w:szCs w:val="32"/>
          <w:lang w:val="en-US" w:eastAsia="zh-CN"/>
        </w:rPr>
        <w:t>349</w:t>
      </w:r>
      <w:r>
        <w:rPr>
          <w:rFonts w:hint="eastAsia" w:ascii="仿宋_GB2312" w:eastAsia="仿宋_GB2312"/>
          <w:sz w:val="32"/>
          <w:szCs w:val="32"/>
        </w:rPr>
        <w:t>号刑事判决,以被告人</w:t>
      </w:r>
      <w:r>
        <w:rPr>
          <w:rFonts w:hint="eastAsia" w:ascii="仿宋_GB2312" w:eastAsia="仿宋_GB2312"/>
          <w:sz w:val="32"/>
          <w:szCs w:val="32"/>
          <w:lang w:val="en-US" w:eastAsia="zh-CN"/>
        </w:rPr>
        <w:t>王敬贤</w:t>
      </w:r>
      <w:r>
        <w:rPr>
          <w:rFonts w:hint="eastAsia" w:ascii="仿宋_GB2312" w:eastAsia="仿宋_GB2312"/>
          <w:sz w:val="32"/>
          <w:szCs w:val="32"/>
        </w:rPr>
        <w:t>犯</w:t>
      </w:r>
      <w:r>
        <w:rPr>
          <w:rFonts w:hint="eastAsia" w:ascii="仿宋_GB2312" w:eastAsia="仿宋_GB2312"/>
          <w:sz w:val="32"/>
          <w:szCs w:val="32"/>
          <w:lang w:val="en-US" w:eastAsia="zh-CN"/>
        </w:rPr>
        <w:t>诈骗罪</w:t>
      </w:r>
      <w:r>
        <w:rPr>
          <w:rFonts w:hint="eastAsia" w:ascii="仿宋_GB2312" w:eastAsia="仿宋_GB2312"/>
          <w:sz w:val="32"/>
          <w:szCs w:val="32"/>
        </w:rPr>
        <w:t>，判处有期徒刑</w:t>
      </w:r>
      <w:r>
        <w:rPr>
          <w:rFonts w:hint="eastAsia" w:ascii="仿宋_GB2312" w:eastAsia="仿宋_GB2312"/>
          <w:sz w:val="32"/>
          <w:szCs w:val="32"/>
          <w:lang w:val="en-US" w:eastAsia="zh-CN"/>
        </w:rPr>
        <w:t>一年九个月，并处罚金人民币二万元，责令被告人王敬贤退赔各被害人经济损失共计七万八千三百三十元（已退赔）。</w:t>
      </w:r>
      <w:r>
        <w:rPr>
          <w:rFonts w:hint="eastAsia" w:ascii="仿宋_GB2312" w:eastAsia="仿宋_GB2312"/>
          <w:sz w:val="32"/>
          <w:szCs w:val="32"/>
        </w:rPr>
        <w:t>刑期自20</w:t>
      </w:r>
      <w:r>
        <w:rPr>
          <w:rFonts w:hint="eastAsia" w:ascii="仿宋_GB2312" w:eastAsia="仿宋_GB2312"/>
          <w:sz w:val="32"/>
          <w:szCs w:val="32"/>
          <w:lang w:val="en-US" w:eastAsia="zh-CN"/>
        </w:rPr>
        <w:t>24</w:t>
      </w:r>
      <w:r>
        <w:rPr>
          <w:rFonts w:hint="eastAsia" w:ascii="仿宋_GB2312" w:eastAsia="仿宋_GB2312"/>
          <w:sz w:val="32"/>
          <w:szCs w:val="32"/>
        </w:rPr>
        <w:t>年</w:t>
      </w:r>
      <w:r>
        <w:rPr>
          <w:rFonts w:hint="eastAsia" w:ascii="仿宋_GB2312" w:eastAsia="仿宋_GB2312"/>
          <w:sz w:val="32"/>
          <w:szCs w:val="32"/>
          <w:lang w:val="en-US" w:eastAsia="zh-CN"/>
        </w:rPr>
        <w:t>10</w:t>
      </w:r>
      <w:r>
        <w:rPr>
          <w:rFonts w:hint="eastAsia" w:ascii="仿宋_GB2312" w:eastAsia="仿宋_GB2312"/>
          <w:sz w:val="32"/>
          <w:szCs w:val="32"/>
        </w:rPr>
        <w:t>月</w:t>
      </w:r>
      <w:r>
        <w:rPr>
          <w:rFonts w:hint="eastAsia" w:ascii="仿宋_GB2312" w:eastAsia="仿宋_GB2312"/>
          <w:sz w:val="32"/>
          <w:szCs w:val="32"/>
          <w:lang w:val="en-US" w:eastAsia="zh-CN"/>
        </w:rPr>
        <w:t>21</w:t>
      </w:r>
      <w:r>
        <w:rPr>
          <w:rFonts w:hint="eastAsia" w:ascii="仿宋_GB2312" w:eastAsia="仿宋_GB2312"/>
          <w:sz w:val="32"/>
          <w:szCs w:val="32"/>
        </w:rPr>
        <w:t>日起至202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val="en-US" w:eastAsia="zh-CN"/>
        </w:rPr>
        <w:t>7</w:t>
      </w:r>
      <w:r>
        <w:rPr>
          <w:rFonts w:hint="eastAsia" w:ascii="仿宋_GB2312" w:eastAsia="仿宋_GB2312"/>
          <w:sz w:val="32"/>
          <w:szCs w:val="32"/>
        </w:rPr>
        <w:t>月</w:t>
      </w:r>
      <w:r>
        <w:rPr>
          <w:rFonts w:hint="eastAsia" w:ascii="仿宋_GB2312" w:eastAsia="仿宋_GB2312"/>
          <w:sz w:val="32"/>
          <w:szCs w:val="32"/>
          <w:lang w:val="en-US" w:eastAsia="zh-CN"/>
        </w:rPr>
        <w:t>20</w:t>
      </w:r>
      <w:r>
        <w:rPr>
          <w:rFonts w:hint="eastAsia" w:ascii="仿宋_GB2312" w:eastAsia="仿宋_GB2312"/>
          <w:sz w:val="32"/>
          <w:szCs w:val="32"/>
        </w:rPr>
        <w:t>日止</w:t>
      </w:r>
      <w:r>
        <w:rPr>
          <w:rFonts w:hint="eastAsia" w:ascii="仿宋_GB2312" w:eastAsia="仿宋_GB2312"/>
          <w:sz w:val="32"/>
          <w:szCs w:val="32"/>
          <w:lang w:eastAsia="zh-CN"/>
        </w:rPr>
        <w:t>。</w:t>
      </w:r>
      <w:r>
        <w:rPr>
          <w:rFonts w:hint="eastAsia" w:ascii="仿宋_GB2312" w:eastAsia="仿宋_GB2312"/>
          <w:sz w:val="32"/>
          <w:szCs w:val="32"/>
          <w:lang w:val="en-US" w:eastAsia="zh-CN"/>
        </w:rPr>
        <w:t>2025年1月20日</w:t>
      </w:r>
      <w:r>
        <w:rPr>
          <w:rFonts w:hint="eastAsia" w:ascii="仿宋_GB2312" w:eastAsia="仿宋_GB2312"/>
          <w:sz w:val="32"/>
          <w:szCs w:val="32"/>
        </w:rPr>
        <w:t>交付福建省厦门监狱执行刑罚。属</w:t>
      </w:r>
      <w:r>
        <w:rPr>
          <w:rFonts w:hint="eastAsia" w:ascii="仿宋_GB2312" w:eastAsia="仿宋_GB2312"/>
          <w:color w:val="auto"/>
          <w:sz w:val="32"/>
          <w:szCs w:val="32"/>
          <w:lang w:val="en-US" w:eastAsia="zh-CN"/>
        </w:rPr>
        <w:t>普</w:t>
      </w:r>
      <w:r>
        <w:rPr>
          <w:rFonts w:hint="eastAsia" w:ascii="仿宋_GB2312" w:eastAsia="仿宋_GB2312"/>
          <w:color w:val="000000"/>
          <w:sz w:val="32"/>
          <w:szCs w:val="32"/>
        </w:rPr>
        <w:t>管级</w:t>
      </w:r>
      <w:r>
        <w:rPr>
          <w:rFonts w:hint="eastAsia" w:ascii="仿宋_GB2312" w:eastAsia="仿宋_GB2312"/>
          <w:sz w:val="32"/>
          <w:szCs w:val="32"/>
        </w:rPr>
        <w:t>罪犯。</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ascii="仿宋_GB2312" w:eastAsia="仿宋_GB2312"/>
          <w:sz w:val="32"/>
          <w:szCs w:val="32"/>
        </w:rPr>
      </w:pPr>
      <w:r>
        <w:rPr>
          <w:rFonts w:hint="eastAsia" w:ascii="仿宋_GB2312" w:eastAsia="仿宋_GB2312"/>
          <w:sz w:val="32"/>
          <w:szCs w:val="32"/>
        </w:rPr>
        <w:t>该犯</w:t>
      </w:r>
      <w:r>
        <w:rPr>
          <w:rFonts w:hint="eastAsia" w:ascii="仿宋_GB2312" w:eastAsia="仿宋_GB2312"/>
          <w:sz w:val="32"/>
          <w:szCs w:val="32"/>
          <w:lang w:eastAsia="zh-CN"/>
        </w:rPr>
        <w:t>自</w:t>
      </w:r>
      <w:r>
        <w:rPr>
          <w:rFonts w:hint="eastAsia" w:ascii="仿宋_GB2312" w:eastAsia="仿宋_GB2312"/>
          <w:sz w:val="32"/>
          <w:szCs w:val="32"/>
          <w:lang w:val="en-US" w:eastAsia="zh-CN"/>
        </w:rPr>
        <w:t>入监</w:t>
      </w:r>
      <w:r>
        <w:rPr>
          <w:rFonts w:hint="eastAsia" w:ascii="仿宋_GB2312" w:eastAsia="仿宋_GB2312"/>
          <w:sz w:val="32"/>
          <w:szCs w:val="32"/>
          <w:lang w:val="zh-CN"/>
        </w:rPr>
        <w:t>以来</w:t>
      </w:r>
      <w:r>
        <w:rPr>
          <w:rFonts w:hint="eastAsia" w:ascii="仿宋_GB2312" w:eastAsia="仿宋_GB2312"/>
          <w:sz w:val="32"/>
          <w:szCs w:val="32"/>
        </w:rPr>
        <w:t>确有悔改表现，具体事实如下：</w:t>
      </w:r>
    </w:p>
    <w:p>
      <w:pPr>
        <w:keepNext w:val="0"/>
        <w:keepLines w:val="0"/>
        <w:pageBreakBefore w:val="0"/>
        <w:widowControl w:val="0"/>
        <w:tabs>
          <w:tab w:val="left" w:pos="715"/>
        </w:tabs>
        <w:kinsoku/>
        <w:wordWrap/>
        <w:overflowPunct/>
        <w:topLinePunct w:val="0"/>
        <w:autoSpaceDE/>
        <w:autoSpaceDN/>
        <w:bidi w:val="0"/>
        <w:adjustRightInd/>
        <w:snapToGrid/>
        <w:spacing w:line="500" w:lineRule="exact"/>
        <w:ind w:firstLine="640" w:firstLineChars="200"/>
        <w:textAlignment w:val="auto"/>
        <w:rPr>
          <w:rFonts w:ascii="仿宋_GB2312" w:eastAsia="仿宋_GB2312"/>
          <w:sz w:val="32"/>
          <w:szCs w:val="32"/>
        </w:rPr>
      </w:pPr>
      <w:r>
        <w:rPr>
          <w:rFonts w:hint="eastAsia" w:ascii="仿宋_GB2312" w:eastAsia="仿宋_GB2312"/>
          <w:sz w:val="32"/>
          <w:szCs w:val="32"/>
        </w:rPr>
        <w:t>认罪悔罪：能服从法院判决，自书认罪悔罪书。</w:t>
      </w:r>
    </w:p>
    <w:p>
      <w:pPr>
        <w:keepNext w:val="0"/>
        <w:keepLines w:val="0"/>
        <w:pageBreakBefore w:val="0"/>
        <w:widowControl w:val="0"/>
        <w:tabs>
          <w:tab w:val="left" w:pos="715"/>
        </w:tabs>
        <w:kinsoku/>
        <w:wordWrap/>
        <w:overflowPunct/>
        <w:topLinePunct w:val="0"/>
        <w:autoSpaceDE/>
        <w:autoSpaceDN/>
        <w:bidi w:val="0"/>
        <w:adjustRightInd/>
        <w:snapToGrid/>
        <w:spacing w:line="500" w:lineRule="exact"/>
        <w:ind w:firstLine="640" w:firstLineChars="200"/>
        <w:textAlignment w:val="auto"/>
        <w:rPr>
          <w:rFonts w:ascii="仿宋_GB2312" w:eastAsia="仿宋_GB2312"/>
          <w:sz w:val="32"/>
          <w:szCs w:val="32"/>
          <w:lang w:val="zh-CN"/>
        </w:rPr>
      </w:pPr>
      <w:r>
        <w:rPr>
          <w:rFonts w:hint="eastAsia" w:ascii="仿宋_GB2312" w:eastAsia="仿宋_GB2312"/>
          <w:sz w:val="32"/>
          <w:szCs w:val="32"/>
        </w:rPr>
        <w:t>遵守监规</w:t>
      </w:r>
      <w:r>
        <w:rPr>
          <w:rFonts w:hint="eastAsia" w:ascii="仿宋_GB2312" w:eastAsia="仿宋_GB2312"/>
          <w:sz w:val="32"/>
          <w:szCs w:val="32"/>
          <w:lang w:val="zh-CN"/>
        </w:rPr>
        <w:t>：能遵守法律法规及监规纪律，接受教育改造。</w:t>
      </w:r>
    </w:p>
    <w:p>
      <w:pPr>
        <w:keepNext w:val="0"/>
        <w:keepLines w:val="0"/>
        <w:pageBreakBefore w:val="0"/>
        <w:widowControl w:val="0"/>
        <w:tabs>
          <w:tab w:val="left" w:pos="715"/>
        </w:tabs>
        <w:kinsoku/>
        <w:wordWrap/>
        <w:overflowPunct/>
        <w:topLinePunct w:val="0"/>
        <w:autoSpaceDE/>
        <w:autoSpaceDN/>
        <w:bidi w:val="0"/>
        <w:adjustRightInd/>
        <w:snapToGrid/>
        <w:spacing w:line="500" w:lineRule="exact"/>
        <w:ind w:firstLine="640" w:firstLineChars="200"/>
        <w:textAlignment w:val="auto"/>
        <w:rPr>
          <w:rFonts w:ascii="仿宋_GB2312" w:eastAsia="仿宋_GB2312"/>
          <w:sz w:val="32"/>
          <w:szCs w:val="32"/>
          <w:lang w:val="zh-CN"/>
        </w:rPr>
      </w:pPr>
      <w:r>
        <w:rPr>
          <w:rFonts w:hint="eastAsia" w:ascii="仿宋_GB2312" w:eastAsia="仿宋_GB2312"/>
          <w:sz w:val="32"/>
          <w:szCs w:val="32"/>
          <w:lang w:val="zh-CN"/>
        </w:rPr>
        <w:t>学习情况：能参加</w:t>
      </w:r>
      <w:r>
        <w:rPr>
          <w:rFonts w:hint="eastAsia" w:ascii="仿宋_GB2312" w:eastAsia="仿宋_GB2312"/>
          <w:sz w:val="32"/>
          <w:szCs w:val="32"/>
        </w:rPr>
        <w:t>思想、文化、职业技术教育</w:t>
      </w:r>
      <w:r>
        <w:rPr>
          <w:rFonts w:hint="eastAsia" w:ascii="仿宋_GB2312" w:eastAsia="仿宋_GB2312"/>
          <w:sz w:val="32"/>
          <w:szCs w:val="32"/>
          <w:lang w:val="zh-CN"/>
        </w:rPr>
        <w:t>。</w:t>
      </w:r>
    </w:p>
    <w:p>
      <w:pPr>
        <w:keepNext w:val="0"/>
        <w:keepLines w:val="0"/>
        <w:pageBreakBefore w:val="0"/>
        <w:widowControl w:val="0"/>
        <w:tabs>
          <w:tab w:val="left" w:pos="715"/>
        </w:tabs>
        <w:kinsoku/>
        <w:wordWrap/>
        <w:overflowPunct/>
        <w:topLinePunct w:val="0"/>
        <w:autoSpaceDE/>
        <w:autoSpaceDN/>
        <w:bidi w:val="0"/>
        <w:adjustRightInd/>
        <w:snapToGrid/>
        <w:spacing w:line="500" w:lineRule="exact"/>
        <w:ind w:firstLine="640" w:firstLineChars="200"/>
        <w:textAlignment w:val="auto"/>
        <w:rPr>
          <w:rFonts w:ascii="仿宋_GB2312" w:eastAsia="仿宋_GB2312"/>
          <w:sz w:val="32"/>
          <w:szCs w:val="32"/>
          <w:lang w:val="zh-CN"/>
        </w:rPr>
      </w:pPr>
      <w:r>
        <w:rPr>
          <w:rFonts w:hint="eastAsia" w:ascii="仿宋_GB2312" w:eastAsia="仿宋_GB2312"/>
          <w:sz w:val="32"/>
          <w:szCs w:val="32"/>
          <w:lang w:val="zh-CN"/>
        </w:rPr>
        <w:t>劳动改造：能参加劳动，努力完成</w:t>
      </w:r>
      <w:r>
        <w:rPr>
          <w:rFonts w:hint="eastAsia" w:ascii="仿宋_GB2312" w:eastAsia="仿宋_GB2312"/>
          <w:sz w:val="32"/>
          <w:szCs w:val="32"/>
        </w:rPr>
        <w:t>劳动</w:t>
      </w:r>
      <w:r>
        <w:rPr>
          <w:rFonts w:hint="eastAsia" w:ascii="仿宋_GB2312" w:eastAsia="仿宋_GB2312"/>
          <w:sz w:val="32"/>
          <w:szCs w:val="32"/>
          <w:lang w:val="zh-CN"/>
        </w:rPr>
        <w:t>任务。</w:t>
      </w:r>
    </w:p>
    <w:p>
      <w:pPr>
        <w:keepNext w:val="0"/>
        <w:keepLines w:val="0"/>
        <w:pageBreakBefore w:val="0"/>
        <w:widowControl w:val="0"/>
        <w:tabs>
          <w:tab w:val="left" w:pos="715"/>
        </w:tabs>
        <w:kinsoku/>
        <w:wordWrap/>
        <w:overflowPunct/>
        <w:topLinePunct w:val="0"/>
        <w:autoSpaceDE/>
        <w:autoSpaceDN/>
        <w:bidi w:val="0"/>
        <w:adjustRightInd/>
        <w:snapToGrid/>
        <w:spacing w:line="500" w:lineRule="exact"/>
        <w:ind w:firstLine="640" w:firstLineChars="200"/>
        <w:textAlignment w:val="auto"/>
        <w:rPr>
          <w:rFonts w:hint="eastAsia" w:ascii="仿宋_GB2312" w:eastAsia="仿宋_GB2312"/>
          <w:color w:val="auto"/>
          <w:sz w:val="32"/>
          <w:szCs w:val="32"/>
          <w:lang w:eastAsia="zh-CN"/>
        </w:rPr>
      </w:pPr>
      <w:r>
        <w:rPr>
          <w:rFonts w:hint="eastAsia" w:ascii="仿宋_GB2312" w:eastAsia="仿宋_GB2312"/>
          <w:sz w:val="32"/>
          <w:szCs w:val="32"/>
        </w:rPr>
        <w:t>奖惩情况：该犯考核期</w:t>
      </w:r>
      <w:r>
        <w:rPr>
          <w:rFonts w:hint="eastAsia" w:ascii="仿宋_GB2312" w:eastAsia="仿宋_GB2312"/>
          <w:sz w:val="32"/>
          <w:szCs w:val="32"/>
          <w:lang w:val="en-US" w:eastAsia="zh-CN"/>
        </w:rPr>
        <w:t>2025年1月20日</w:t>
      </w:r>
      <w:r>
        <w:rPr>
          <w:rFonts w:hint="eastAsia" w:ascii="仿宋_GB2312" w:eastAsia="仿宋_GB2312"/>
          <w:sz w:val="32"/>
          <w:szCs w:val="32"/>
        </w:rPr>
        <w:t>至</w:t>
      </w:r>
      <w:r>
        <w:rPr>
          <w:rFonts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11</w:t>
      </w:r>
      <w:r>
        <w:rPr>
          <w:rFonts w:hint="eastAsia" w:ascii="仿宋_GB2312" w:eastAsia="仿宋_GB2312"/>
          <w:sz w:val="32"/>
          <w:szCs w:val="32"/>
        </w:rPr>
        <w:t>月</w:t>
      </w:r>
      <w:r>
        <w:rPr>
          <w:rFonts w:hint="eastAsia" w:ascii="仿宋_GB2312" w:eastAsia="仿宋_GB2312"/>
          <w:color w:val="auto"/>
          <w:sz w:val="32"/>
          <w:szCs w:val="32"/>
        </w:rPr>
        <w:t>，累计获考核分</w:t>
      </w:r>
      <w:r>
        <w:rPr>
          <w:rFonts w:hint="eastAsia" w:ascii="仿宋_GB2312" w:eastAsia="仿宋_GB2312"/>
          <w:color w:val="auto"/>
          <w:sz w:val="32"/>
          <w:szCs w:val="32"/>
          <w:lang w:val="en-US" w:eastAsia="zh-CN"/>
        </w:rPr>
        <w:t>837.5</w:t>
      </w:r>
      <w:r>
        <w:rPr>
          <w:rFonts w:hint="eastAsia" w:ascii="仿宋_GB2312" w:eastAsia="仿宋_GB2312"/>
          <w:color w:val="auto"/>
          <w:sz w:val="32"/>
          <w:szCs w:val="32"/>
        </w:rPr>
        <w:t>分，</w:t>
      </w:r>
      <w:r>
        <w:rPr>
          <w:rFonts w:hint="eastAsia" w:ascii="仿宋_GB2312" w:eastAsia="仿宋_GB2312"/>
          <w:color w:val="auto"/>
          <w:sz w:val="32"/>
          <w:szCs w:val="32"/>
          <w:lang w:val="en-US" w:eastAsia="zh-CN"/>
        </w:rPr>
        <w:t>表扬1次</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考核期内</w:t>
      </w:r>
      <w:r>
        <w:rPr>
          <w:rFonts w:hint="eastAsia" w:ascii="仿宋_GB2312" w:eastAsia="仿宋_GB2312"/>
          <w:color w:val="auto"/>
          <w:sz w:val="32"/>
          <w:szCs w:val="32"/>
          <w:lang w:eastAsia="zh-CN"/>
        </w:rPr>
        <w:t>无违规扣分。</w:t>
      </w:r>
    </w:p>
    <w:p>
      <w:pPr>
        <w:keepNext w:val="0"/>
        <w:keepLines w:val="0"/>
        <w:pageBreakBefore w:val="0"/>
        <w:widowControl w:val="0"/>
        <w:tabs>
          <w:tab w:val="left" w:pos="715"/>
        </w:tabs>
        <w:kinsoku/>
        <w:wordWrap/>
        <w:overflowPunct/>
        <w:topLinePunct w:val="0"/>
        <w:autoSpaceDE/>
        <w:autoSpaceDN/>
        <w:bidi w:val="0"/>
        <w:adjustRightInd/>
        <w:snapToGrid/>
        <w:spacing w:line="500" w:lineRule="exact"/>
        <w:ind w:firstLine="640" w:firstLineChars="200"/>
        <w:textAlignment w:val="auto"/>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该犯原判财产性判项罚金2万元，责令退赔78330元，已履行人民币98330元。</w:t>
      </w:r>
      <w:r>
        <w:rPr>
          <w:rFonts w:hint="eastAsia" w:ascii="仿宋_GB2312" w:eastAsia="仿宋_GB2312"/>
          <w:sz w:val="32"/>
          <w:szCs w:val="32"/>
          <w:lang w:val="en-US" w:eastAsia="zh-CN"/>
        </w:rPr>
        <w:t>2025年10月23日</w:t>
      </w:r>
      <w:r>
        <w:rPr>
          <w:rFonts w:hint="eastAsia" w:ascii="仿宋_GB2312" w:eastAsia="仿宋_GB2312"/>
          <w:sz w:val="32"/>
          <w:szCs w:val="32"/>
        </w:rPr>
        <w:t>福建省</w:t>
      </w:r>
      <w:r>
        <w:rPr>
          <w:rFonts w:hint="eastAsia" w:ascii="仿宋_GB2312" w:eastAsia="仿宋_GB2312"/>
          <w:sz w:val="32"/>
          <w:szCs w:val="32"/>
          <w:lang w:val="en-US" w:eastAsia="zh-CN"/>
        </w:rPr>
        <w:t>南靖县</w:t>
      </w:r>
      <w:r>
        <w:rPr>
          <w:rFonts w:hint="eastAsia" w:ascii="仿宋_GB2312" w:eastAsia="仿宋_GB2312"/>
          <w:sz w:val="32"/>
          <w:szCs w:val="32"/>
        </w:rPr>
        <w:t>人民法院</w:t>
      </w:r>
      <w:r>
        <w:rPr>
          <w:rFonts w:hint="eastAsia" w:ascii="仿宋_GB2312" w:eastAsia="仿宋_GB2312"/>
          <w:sz w:val="32"/>
          <w:szCs w:val="32"/>
          <w:lang w:val="en-US" w:eastAsia="zh-CN"/>
        </w:rPr>
        <w:t>财产性判项复函载明：罪犯王敬贤应缴纳罚金人民币二万元，退赔被害人经济损失共计七万八千三百三十元。罪犯王敬贤已全部缴交完毕，（2025）闽0627执514号关于罪犯王敬贤罚金及退赔被害人经济损失一案以执行完毕方式结案。</w:t>
      </w:r>
    </w:p>
    <w:p>
      <w:pPr>
        <w:keepNext w:val="0"/>
        <w:keepLines w:val="0"/>
        <w:pageBreakBefore w:val="0"/>
        <w:widowControl w:val="0"/>
        <w:tabs>
          <w:tab w:val="left" w:pos="715"/>
        </w:tabs>
        <w:kinsoku/>
        <w:wordWrap/>
        <w:overflowPunct/>
        <w:topLinePunct w:val="0"/>
        <w:autoSpaceDE/>
        <w:autoSpaceDN/>
        <w:bidi w:val="0"/>
        <w:adjustRightInd/>
        <w:snapToGrid/>
        <w:spacing w:line="500" w:lineRule="exact"/>
        <w:ind w:firstLine="640" w:firstLineChars="200"/>
        <w:textAlignment w:val="auto"/>
        <w:rPr>
          <w:rFonts w:ascii="仿宋_GB2312" w:eastAsia="仿宋_GB2312"/>
          <w:sz w:val="32"/>
          <w:szCs w:val="32"/>
        </w:rPr>
      </w:pPr>
      <w:r>
        <w:rPr>
          <w:rFonts w:hint="eastAsia" w:ascii="仿宋_GB2312" w:eastAsia="仿宋_GB2312"/>
          <w:sz w:val="32"/>
          <w:szCs w:val="32"/>
        </w:rPr>
        <w:t>本案于</w:t>
      </w:r>
      <w:r>
        <w:rPr>
          <w:rFonts w:hint="eastAsia" w:ascii="仿宋_GB2312" w:eastAsia="仿宋_GB2312"/>
          <w:sz w:val="32"/>
          <w:szCs w:val="32"/>
          <w:lang w:val="en-US" w:eastAsia="zh-CN"/>
        </w:rPr>
        <w:t>2026</w:t>
      </w:r>
      <w:r>
        <w:rPr>
          <w:rFonts w:hint="eastAsia" w:ascii="仿宋_GB2312" w:eastAsia="仿宋_GB2312"/>
          <w:sz w:val="32"/>
          <w:szCs w:val="32"/>
        </w:rPr>
        <w:t>年</w:t>
      </w:r>
      <w:r>
        <w:rPr>
          <w:rFonts w:hint="eastAsia" w:ascii="仿宋_GB2312" w:eastAsia="仿宋_GB2312"/>
          <w:sz w:val="32"/>
          <w:szCs w:val="32"/>
          <w:lang w:val="en-US" w:eastAsia="zh-CN"/>
        </w:rPr>
        <w:t>2</w:t>
      </w:r>
      <w:r>
        <w:rPr>
          <w:rFonts w:hint="eastAsia" w:ascii="仿宋_GB2312" w:eastAsia="仿宋_GB2312"/>
          <w:sz w:val="32"/>
          <w:szCs w:val="32"/>
        </w:rPr>
        <w:t>月</w:t>
      </w:r>
      <w:r>
        <w:rPr>
          <w:rFonts w:hint="eastAsia" w:ascii="仿宋_GB2312" w:eastAsia="仿宋_GB2312"/>
          <w:sz w:val="32"/>
          <w:szCs w:val="32"/>
          <w:lang w:val="en-US" w:eastAsia="zh-CN"/>
        </w:rPr>
        <w:t>13</w:t>
      </w:r>
      <w:r>
        <w:rPr>
          <w:rFonts w:hint="eastAsia" w:ascii="仿宋_GB2312" w:eastAsia="仿宋_GB2312"/>
          <w:sz w:val="32"/>
          <w:szCs w:val="32"/>
        </w:rPr>
        <w:t>日至</w:t>
      </w:r>
      <w:r>
        <w:rPr>
          <w:rFonts w:hint="eastAsia" w:ascii="仿宋_GB2312" w:eastAsia="仿宋_GB2312"/>
          <w:sz w:val="32"/>
          <w:szCs w:val="32"/>
          <w:lang w:val="en-US" w:eastAsia="zh-CN"/>
        </w:rPr>
        <w:t>2026</w:t>
      </w:r>
      <w:r>
        <w:rPr>
          <w:rFonts w:hint="eastAsia" w:ascii="仿宋_GB2312" w:eastAsia="仿宋_GB2312"/>
          <w:sz w:val="32"/>
          <w:szCs w:val="32"/>
        </w:rPr>
        <w:t>年</w:t>
      </w:r>
      <w:r>
        <w:rPr>
          <w:rFonts w:hint="eastAsia" w:ascii="仿宋_GB2312" w:eastAsia="仿宋_GB2312"/>
          <w:sz w:val="32"/>
          <w:szCs w:val="32"/>
          <w:lang w:val="en-US" w:eastAsia="zh-CN"/>
        </w:rPr>
        <w:t>2</w:t>
      </w:r>
      <w:r>
        <w:rPr>
          <w:rFonts w:hint="eastAsia" w:ascii="仿宋_GB2312" w:eastAsia="仿宋_GB2312"/>
          <w:sz w:val="32"/>
          <w:szCs w:val="32"/>
        </w:rPr>
        <w:t>月</w:t>
      </w:r>
      <w:r>
        <w:rPr>
          <w:rFonts w:hint="eastAsia" w:ascii="仿宋_GB2312" w:eastAsia="仿宋_GB2312"/>
          <w:sz w:val="32"/>
          <w:szCs w:val="32"/>
          <w:lang w:val="en-US" w:eastAsia="zh-CN"/>
        </w:rPr>
        <w:t>26</w:t>
      </w:r>
      <w:r>
        <w:rPr>
          <w:rFonts w:hint="eastAsia" w:ascii="仿宋_GB2312" w:eastAsia="仿宋_GB2312"/>
          <w:sz w:val="32"/>
          <w:szCs w:val="32"/>
        </w:rPr>
        <w:t>日在狱内公示未收到不同意见。</w:t>
      </w:r>
    </w:p>
    <w:p>
      <w:pPr>
        <w:keepNext w:val="0"/>
        <w:keepLines w:val="0"/>
        <w:pageBreakBefore w:val="0"/>
        <w:widowControl w:val="0"/>
        <w:tabs>
          <w:tab w:val="left" w:pos="709"/>
        </w:tabs>
        <w:kinsoku/>
        <w:wordWrap/>
        <w:overflowPunct/>
        <w:topLinePunct w:val="0"/>
        <w:autoSpaceDE/>
        <w:autoSpaceDN/>
        <w:bidi w:val="0"/>
        <w:adjustRightInd/>
        <w:snapToGrid/>
        <w:spacing w:line="500" w:lineRule="exact"/>
        <w:ind w:firstLine="640" w:firstLineChars="200"/>
        <w:textAlignment w:val="auto"/>
        <w:rPr>
          <w:rFonts w:ascii="仿宋_GB2312" w:eastAsia="仿宋_GB2312"/>
          <w:sz w:val="32"/>
          <w:szCs w:val="32"/>
        </w:rPr>
      </w:pPr>
      <w:r>
        <w:rPr>
          <w:rFonts w:hint="eastAsia" w:ascii="仿宋_GB2312" w:eastAsia="仿宋_GB2312"/>
          <w:sz w:val="32"/>
          <w:szCs w:val="32"/>
        </w:rPr>
        <w:t>因此，依照《中华人民共和国刑法》第七十八条、第七十九条</w:t>
      </w:r>
      <w:r>
        <w:rPr>
          <w:rFonts w:hint="eastAsia" w:ascii="仿宋_GB2312" w:eastAsia="仿宋_GB2312"/>
          <w:sz w:val="32"/>
          <w:szCs w:val="32"/>
          <w:lang w:eastAsia="zh-CN"/>
        </w:rPr>
        <w:t>、</w:t>
      </w:r>
      <w:r>
        <w:rPr>
          <w:rFonts w:hint="eastAsia" w:ascii="仿宋_GB2312" w:eastAsia="仿宋_GB2312"/>
          <w:sz w:val="32"/>
          <w:szCs w:val="32"/>
        </w:rPr>
        <w:t>《中华人民共和国刑事诉讼法》第二百七十三条第二款、《中华人民共和国监狱法》第二十九条的规定，建议对罪犯</w:t>
      </w:r>
      <w:r>
        <w:rPr>
          <w:rFonts w:hint="eastAsia" w:ascii="仿宋_GB2312" w:eastAsia="仿宋_GB2312"/>
          <w:sz w:val="32"/>
          <w:szCs w:val="32"/>
          <w:lang w:val="en-US" w:eastAsia="zh-CN"/>
        </w:rPr>
        <w:t>王敬贤</w:t>
      </w:r>
      <w:r>
        <w:rPr>
          <w:rFonts w:hint="eastAsia" w:ascii="仿宋_GB2312" w:eastAsia="仿宋_GB2312"/>
          <w:sz w:val="32"/>
          <w:szCs w:val="32"/>
        </w:rPr>
        <w:t>予以减刑</w:t>
      </w:r>
      <w:r>
        <w:rPr>
          <w:rFonts w:hint="eastAsia" w:ascii="仿宋_GB2312" w:eastAsia="仿宋_GB2312"/>
          <w:color w:val="auto"/>
          <w:sz w:val="32"/>
          <w:szCs w:val="32"/>
          <w:lang w:val="en-US" w:eastAsia="zh-CN"/>
        </w:rPr>
        <w:t>三</w:t>
      </w:r>
      <w:r>
        <w:rPr>
          <w:rFonts w:hint="eastAsia" w:ascii="仿宋_GB2312" w:eastAsia="仿宋_GB2312"/>
          <w:sz w:val="32"/>
          <w:szCs w:val="32"/>
        </w:rPr>
        <w:t>个月。特提请你院审理裁定。</w:t>
      </w:r>
      <w:r>
        <w:rPr>
          <w:rFonts w:hint="eastAsia" w:ascii="仿宋_GB2312" w:eastAsia="仿宋_GB2312"/>
          <w:sz w:val="32"/>
          <w:szCs w:val="32"/>
        </w:rPr>
        <w:tab/>
      </w:r>
    </w:p>
    <w:p>
      <w:pPr>
        <w:keepNext w:val="0"/>
        <w:keepLines w:val="0"/>
        <w:pageBreakBefore w:val="0"/>
        <w:widowControl w:val="0"/>
        <w:tabs>
          <w:tab w:val="left" w:pos="709"/>
        </w:tabs>
        <w:kinsoku/>
        <w:wordWrap/>
        <w:overflowPunct/>
        <w:topLinePunct w:val="0"/>
        <w:autoSpaceDE/>
        <w:autoSpaceDN/>
        <w:bidi w:val="0"/>
        <w:adjustRightInd/>
        <w:snapToGrid/>
        <w:spacing w:line="500" w:lineRule="exact"/>
        <w:ind w:firstLine="640" w:firstLineChars="200"/>
        <w:textAlignment w:val="auto"/>
        <w:rPr>
          <w:rFonts w:ascii="仿宋_GB2312" w:eastAsia="仿宋_GB2312"/>
          <w:sz w:val="32"/>
          <w:szCs w:val="32"/>
        </w:rPr>
      </w:pPr>
      <w:r>
        <w:rPr>
          <w:rFonts w:hint="eastAsia" w:ascii="仿宋_GB2312" w:eastAsia="仿宋_GB2312"/>
          <w:sz w:val="32"/>
          <w:szCs w:val="32"/>
        </w:rPr>
        <w:t>此致</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_GB2312" w:eastAsia="仿宋_GB2312"/>
          <w:sz w:val="32"/>
          <w:szCs w:val="32"/>
        </w:rPr>
      </w:pPr>
      <w:r>
        <w:rPr>
          <w:rFonts w:hint="eastAsia" w:ascii="仿宋_GB2312" w:eastAsia="仿宋_GB2312"/>
          <w:sz w:val="32"/>
          <w:szCs w:val="32"/>
        </w:rPr>
        <w:t>福建省厦门市中级人民法院</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kern w:val="0"/>
          <w:sz w:val="32"/>
          <w:szCs w:val="32"/>
        </w:rPr>
      </w:pPr>
      <w:r>
        <w:rPr>
          <w:rFonts w:hint="eastAsia" w:ascii="仿宋_GB2312" w:eastAsia="仿宋_GB2312"/>
          <w:kern w:val="0"/>
          <w:sz w:val="32"/>
          <w:szCs w:val="32"/>
        </w:rPr>
        <w:t>附件：1.罪犯</w:t>
      </w:r>
      <w:r>
        <w:rPr>
          <w:rFonts w:hint="eastAsia" w:ascii="仿宋_GB2312" w:eastAsia="仿宋_GB2312"/>
          <w:kern w:val="0"/>
          <w:sz w:val="32"/>
          <w:szCs w:val="32"/>
          <w:lang w:val="en-US" w:eastAsia="zh-CN"/>
        </w:rPr>
        <w:t>王敬贤</w:t>
      </w:r>
      <w:r>
        <w:rPr>
          <w:rFonts w:hint="eastAsia" w:ascii="仿宋_GB2312" w:eastAsia="仿宋_GB2312"/>
          <w:kern w:val="0"/>
          <w:sz w:val="32"/>
          <w:szCs w:val="32"/>
        </w:rPr>
        <w:t>卷宗2册</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_GB2312" w:eastAsia="仿宋_GB2312"/>
          <w:kern w:val="0"/>
          <w:sz w:val="32"/>
          <w:szCs w:val="32"/>
        </w:rPr>
      </w:pPr>
      <w:r>
        <w:rPr>
          <w:rFonts w:hint="eastAsia" w:ascii="仿宋_GB2312" w:eastAsia="仿宋_GB2312"/>
          <w:kern w:val="0"/>
          <w:sz w:val="32"/>
          <w:szCs w:val="32"/>
        </w:rPr>
        <w:t xml:space="preserve">          2.减刑建议书2份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_GB2312" w:eastAsia="仿宋_GB2312"/>
          <w:kern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ascii="仿宋_GB2312" w:eastAsia="仿宋_GB2312"/>
          <w:kern w:val="0"/>
          <w:sz w:val="32"/>
          <w:szCs w:val="32"/>
        </w:rPr>
      </w:pPr>
      <w:r>
        <w:rPr>
          <w:rFonts w:hint="eastAsia" w:ascii="仿宋_GB2312" w:eastAsia="仿宋_GB2312"/>
          <w:sz w:val="32"/>
          <w:szCs w:val="32"/>
        </w:rPr>
        <w:t>福建省厦门监狱</w:t>
      </w:r>
      <w:r>
        <w:rPr>
          <w:rFonts w:hint="eastAsia" w:ascii="仿宋_GB2312" w:eastAsia="仿宋_GB2312"/>
          <w:sz w:val="32"/>
          <w:szCs w:val="32"/>
        </w:rPr>
        <w:tab/>
      </w:r>
    </w:p>
    <w:p>
      <w:pPr>
        <w:keepNext w:val="0"/>
        <w:keepLines w:val="0"/>
        <w:pageBreakBefore w:val="0"/>
        <w:widowControl w:val="0"/>
        <w:kinsoku/>
        <w:wordWrap/>
        <w:overflowPunct/>
        <w:topLinePunct w:val="0"/>
        <w:autoSpaceDE/>
        <w:autoSpaceDN/>
        <w:bidi w:val="0"/>
        <w:adjustRightInd/>
        <w:snapToGrid/>
        <w:spacing w:line="500" w:lineRule="exact"/>
        <w:ind w:left="6880" w:right="80" w:hanging="6880" w:hangingChars="2150"/>
        <w:jc w:val="right"/>
        <w:textAlignment w:val="auto"/>
      </w:pPr>
      <w:r>
        <w:rPr>
          <w:rFonts w:hint="eastAsia" w:ascii="仿宋_GB2312" w:eastAsia="仿宋_GB2312"/>
          <w:sz w:val="32"/>
          <w:szCs w:val="32"/>
          <w:lang w:val="en-US" w:eastAsia="zh-CN"/>
        </w:rPr>
        <w:t>2026</w:t>
      </w:r>
      <w:r>
        <w:rPr>
          <w:rFonts w:hint="eastAsia" w:ascii="仿宋_GB2312" w:eastAsia="仿宋_GB2312"/>
          <w:sz w:val="32"/>
          <w:szCs w:val="32"/>
        </w:rPr>
        <w:t>年</w:t>
      </w:r>
      <w:r>
        <w:rPr>
          <w:rFonts w:hint="eastAsia" w:ascii="仿宋_GB2312" w:eastAsia="仿宋_GB2312"/>
          <w:sz w:val="32"/>
          <w:szCs w:val="32"/>
          <w:lang w:val="en-US" w:eastAsia="zh-CN"/>
        </w:rPr>
        <w:t>3</w:t>
      </w:r>
      <w:r>
        <w:rPr>
          <w:rFonts w:hint="eastAsia" w:ascii="仿宋_GB2312" w:eastAsia="仿宋_GB2312"/>
          <w:sz w:val="32"/>
          <w:szCs w:val="32"/>
        </w:rPr>
        <w:t>月</w:t>
      </w:r>
      <w:r>
        <w:rPr>
          <w:rFonts w:hint="eastAsia" w:ascii="仿宋_GB2312" w:eastAsia="仿宋_GB2312"/>
          <w:sz w:val="32"/>
          <w:szCs w:val="32"/>
          <w:lang w:val="en-US" w:eastAsia="zh-CN"/>
        </w:rPr>
        <w:t>2</w:t>
      </w:r>
      <w:r>
        <w:rPr>
          <w:rFonts w:hint="eastAsia" w:ascii="仿宋_GB2312" w:eastAsia="仿宋_GB2312"/>
          <w:sz w:val="32"/>
          <w:szCs w:val="32"/>
        </w:rPr>
        <w:t>日</w:t>
      </w:r>
    </w:p>
    <w:sectPr>
      <w:pgSz w:w="11906" w:h="16838"/>
      <w:pgMar w:top="1871" w:right="1304" w:bottom="187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55B96"/>
    <w:rsid w:val="000241FB"/>
    <w:rsid w:val="0005667D"/>
    <w:rsid w:val="0007692C"/>
    <w:rsid w:val="00083F33"/>
    <w:rsid w:val="0009060F"/>
    <w:rsid w:val="00092064"/>
    <w:rsid w:val="0009583D"/>
    <w:rsid w:val="00096F0A"/>
    <w:rsid w:val="000A48F4"/>
    <w:rsid w:val="000C40E4"/>
    <w:rsid w:val="000D0A07"/>
    <w:rsid w:val="000F6761"/>
    <w:rsid w:val="00112190"/>
    <w:rsid w:val="001135C9"/>
    <w:rsid w:val="00114D6F"/>
    <w:rsid w:val="001440A0"/>
    <w:rsid w:val="00155B96"/>
    <w:rsid w:val="0017449D"/>
    <w:rsid w:val="0018439F"/>
    <w:rsid w:val="001B19B3"/>
    <w:rsid w:val="001B2AAB"/>
    <w:rsid w:val="001D18C7"/>
    <w:rsid w:val="001D4476"/>
    <w:rsid w:val="00200F4A"/>
    <w:rsid w:val="00212C9A"/>
    <w:rsid w:val="0021780C"/>
    <w:rsid w:val="00235ACC"/>
    <w:rsid w:val="00244949"/>
    <w:rsid w:val="00283F75"/>
    <w:rsid w:val="00294FC0"/>
    <w:rsid w:val="002D1412"/>
    <w:rsid w:val="002E08BC"/>
    <w:rsid w:val="002E3337"/>
    <w:rsid w:val="00306CCA"/>
    <w:rsid w:val="00323EA6"/>
    <w:rsid w:val="00354D5E"/>
    <w:rsid w:val="003551E8"/>
    <w:rsid w:val="00374B63"/>
    <w:rsid w:val="003A1F9C"/>
    <w:rsid w:val="003D73C7"/>
    <w:rsid w:val="003E0779"/>
    <w:rsid w:val="003E574E"/>
    <w:rsid w:val="0041675B"/>
    <w:rsid w:val="00476EA0"/>
    <w:rsid w:val="00490252"/>
    <w:rsid w:val="004A53B0"/>
    <w:rsid w:val="004C2A9D"/>
    <w:rsid w:val="004C6DB3"/>
    <w:rsid w:val="004E5455"/>
    <w:rsid w:val="004F7D3E"/>
    <w:rsid w:val="00522713"/>
    <w:rsid w:val="00560D32"/>
    <w:rsid w:val="00575209"/>
    <w:rsid w:val="00580F06"/>
    <w:rsid w:val="005812EB"/>
    <w:rsid w:val="005B2A3C"/>
    <w:rsid w:val="005C0109"/>
    <w:rsid w:val="005E2B01"/>
    <w:rsid w:val="005E7EB4"/>
    <w:rsid w:val="0068628E"/>
    <w:rsid w:val="00691D9B"/>
    <w:rsid w:val="00693905"/>
    <w:rsid w:val="006B143E"/>
    <w:rsid w:val="006B76BA"/>
    <w:rsid w:val="006C79CC"/>
    <w:rsid w:val="006E0F60"/>
    <w:rsid w:val="006F5C75"/>
    <w:rsid w:val="00722FC9"/>
    <w:rsid w:val="00797C8E"/>
    <w:rsid w:val="007B6CF4"/>
    <w:rsid w:val="007C0D41"/>
    <w:rsid w:val="007C78F6"/>
    <w:rsid w:val="007F7BED"/>
    <w:rsid w:val="0087202B"/>
    <w:rsid w:val="008A2F31"/>
    <w:rsid w:val="009075D8"/>
    <w:rsid w:val="00910839"/>
    <w:rsid w:val="009206DC"/>
    <w:rsid w:val="0094417F"/>
    <w:rsid w:val="0095141C"/>
    <w:rsid w:val="00965DBA"/>
    <w:rsid w:val="00981729"/>
    <w:rsid w:val="009B56C9"/>
    <w:rsid w:val="009C692E"/>
    <w:rsid w:val="009F5BBB"/>
    <w:rsid w:val="00A038B4"/>
    <w:rsid w:val="00A10E81"/>
    <w:rsid w:val="00A124D5"/>
    <w:rsid w:val="00A82129"/>
    <w:rsid w:val="00A917E0"/>
    <w:rsid w:val="00A958CE"/>
    <w:rsid w:val="00AB1DCC"/>
    <w:rsid w:val="00AF14FD"/>
    <w:rsid w:val="00BC7310"/>
    <w:rsid w:val="00BD58B8"/>
    <w:rsid w:val="00BE14F1"/>
    <w:rsid w:val="00BE3666"/>
    <w:rsid w:val="00BF11FB"/>
    <w:rsid w:val="00BF637F"/>
    <w:rsid w:val="00C16FEB"/>
    <w:rsid w:val="00C5470A"/>
    <w:rsid w:val="00C606E4"/>
    <w:rsid w:val="00C65D1C"/>
    <w:rsid w:val="00C75191"/>
    <w:rsid w:val="00C8504E"/>
    <w:rsid w:val="00C948D3"/>
    <w:rsid w:val="00CC7057"/>
    <w:rsid w:val="00CF3711"/>
    <w:rsid w:val="00D036BD"/>
    <w:rsid w:val="00D261F6"/>
    <w:rsid w:val="00D61C6C"/>
    <w:rsid w:val="00D869A0"/>
    <w:rsid w:val="00D9034E"/>
    <w:rsid w:val="00D9475A"/>
    <w:rsid w:val="00DA651C"/>
    <w:rsid w:val="00DB7FE8"/>
    <w:rsid w:val="00DC38E8"/>
    <w:rsid w:val="00DF1EC5"/>
    <w:rsid w:val="00E16793"/>
    <w:rsid w:val="00E325A9"/>
    <w:rsid w:val="00E36CAF"/>
    <w:rsid w:val="00E568BE"/>
    <w:rsid w:val="00E56A80"/>
    <w:rsid w:val="00E65547"/>
    <w:rsid w:val="00E70735"/>
    <w:rsid w:val="00E72656"/>
    <w:rsid w:val="00F11103"/>
    <w:rsid w:val="00F3053D"/>
    <w:rsid w:val="00F32383"/>
    <w:rsid w:val="00F33D0F"/>
    <w:rsid w:val="00F647DC"/>
    <w:rsid w:val="00F64E61"/>
    <w:rsid w:val="00F90C04"/>
    <w:rsid w:val="00FB1914"/>
    <w:rsid w:val="00FB46FA"/>
    <w:rsid w:val="00FD04F0"/>
    <w:rsid w:val="00FD563F"/>
    <w:rsid w:val="00FF7119"/>
    <w:rsid w:val="01181DD9"/>
    <w:rsid w:val="011C65E1"/>
    <w:rsid w:val="01B93EE0"/>
    <w:rsid w:val="01C05527"/>
    <w:rsid w:val="01CE5F25"/>
    <w:rsid w:val="021B37A2"/>
    <w:rsid w:val="021E1686"/>
    <w:rsid w:val="032622DF"/>
    <w:rsid w:val="03320F82"/>
    <w:rsid w:val="03615660"/>
    <w:rsid w:val="03815A8A"/>
    <w:rsid w:val="03FD5C5A"/>
    <w:rsid w:val="040A4987"/>
    <w:rsid w:val="041218C0"/>
    <w:rsid w:val="066E486B"/>
    <w:rsid w:val="07E12FDF"/>
    <w:rsid w:val="08B27B43"/>
    <w:rsid w:val="08E43CF1"/>
    <w:rsid w:val="094229E0"/>
    <w:rsid w:val="096401D6"/>
    <w:rsid w:val="0A9E72CE"/>
    <w:rsid w:val="0AE95AE0"/>
    <w:rsid w:val="0AED1705"/>
    <w:rsid w:val="0AEF518D"/>
    <w:rsid w:val="0B2A671B"/>
    <w:rsid w:val="0B5A1C46"/>
    <w:rsid w:val="0CBC4BD6"/>
    <w:rsid w:val="0D1225F0"/>
    <w:rsid w:val="0D4F0C5E"/>
    <w:rsid w:val="0DE264B6"/>
    <w:rsid w:val="0E8934B9"/>
    <w:rsid w:val="0F224871"/>
    <w:rsid w:val="0FEA0D06"/>
    <w:rsid w:val="100E380C"/>
    <w:rsid w:val="101D2759"/>
    <w:rsid w:val="104D641E"/>
    <w:rsid w:val="10E00EC0"/>
    <w:rsid w:val="11713248"/>
    <w:rsid w:val="118F7971"/>
    <w:rsid w:val="11C40CA2"/>
    <w:rsid w:val="123F070C"/>
    <w:rsid w:val="12D77C4D"/>
    <w:rsid w:val="13484BBE"/>
    <w:rsid w:val="14E333FF"/>
    <w:rsid w:val="1631685E"/>
    <w:rsid w:val="1714066B"/>
    <w:rsid w:val="175355D1"/>
    <w:rsid w:val="17637FF2"/>
    <w:rsid w:val="177E23BA"/>
    <w:rsid w:val="179518BE"/>
    <w:rsid w:val="17D50129"/>
    <w:rsid w:val="187E0495"/>
    <w:rsid w:val="192E356E"/>
    <w:rsid w:val="1AC5693F"/>
    <w:rsid w:val="1B1D7C99"/>
    <w:rsid w:val="1B201AA3"/>
    <w:rsid w:val="1B363FB3"/>
    <w:rsid w:val="1C091D8D"/>
    <w:rsid w:val="1C1A58AA"/>
    <w:rsid w:val="1E9845F0"/>
    <w:rsid w:val="1E9E5BC7"/>
    <w:rsid w:val="1EAF3E86"/>
    <w:rsid w:val="1F2669BE"/>
    <w:rsid w:val="1F6470C9"/>
    <w:rsid w:val="1F6512F6"/>
    <w:rsid w:val="1F652846"/>
    <w:rsid w:val="1FA94A92"/>
    <w:rsid w:val="1FDB76A1"/>
    <w:rsid w:val="21827174"/>
    <w:rsid w:val="21CA7CFF"/>
    <w:rsid w:val="2269783A"/>
    <w:rsid w:val="22B27388"/>
    <w:rsid w:val="235E4C8B"/>
    <w:rsid w:val="23AA7F29"/>
    <w:rsid w:val="24433EB1"/>
    <w:rsid w:val="244C1050"/>
    <w:rsid w:val="24CA6C90"/>
    <w:rsid w:val="25767D2E"/>
    <w:rsid w:val="25D914F1"/>
    <w:rsid w:val="25DD7A86"/>
    <w:rsid w:val="26C35EC9"/>
    <w:rsid w:val="271B68B7"/>
    <w:rsid w:val="272143B1"/>
    <w:rsid w:val="272571C7"/>
    <w:rsid w:val="272E3726"/>
    <w:rsid w:val="278C2894"/>
    <w:rsid w:val="280F0449"/>
    <w:rsid w:val="282E547B"/>
    <w:rsid w:val="28630707"/>
    <w:rsid w:val="28B70643"/>
    <w:rsid w:val="28C30D20"/>
    <w:rsid w:val="29133FCA"/>
    <w:rsid w:val="291611D6"/>
    <w:rsid w:val="293E30BA"/>
    <w:rsid w:val="2959742E"/>
    <w:rsid w:val="2BCD3BF0"/>
    <w:rsid w:val="2C36178B"/>
    <w:rsid w:val="2CF464CB"/>
    <w:rsid w:val="2D6D0895"/>
    <w:rsid w:val="2D764595"/>
    <w:rsid w:val="2E6270C3"/>
    <w:rsid w:val="2F48361F"/>
    <w:rsid w:val="2F821D60"/>
    <w:rsid w:val="2F964850"/>
    <w:rsid w:val="2FBE72FA"/>
    <w:rsid w:val="304B7C17"/>
    <w:rsid w:val="3060313C"/>
    <w:rsid w:val="30D464DE"/>
    <w:rsid w:val="31805B61"/>
    <w:rsid w:val="31C91525"/>
    <w:rsid w:val="31E93DC5"/>
    <w:rsid w:val="33371696"/>
    <w:rsid w:val="34293AFF"/>
    <w:rsid w:val="368D019E"/>
    <w:rsid w:val="36BD480D"/>
    <w:rsid w:val="36FF36CA"/>
    <w:rsid w:val="37774B8E"/>
    <w:rsid w:val="37C2178A"/>
    <w:rsid w:val="37E66B2B"/>
    <w:rsid w:val="38E5137C"/>
    <w:rsid w:val="38E76B2A"/>
    <w:rsid w:val="390C1913"/>
    <w:rsid w:val="391458A0"/>
    <w:rsid w:val="398C26D5"/>
    <w:rsid w:val="39E42709"/>
    <w:rsid w:val="3A195161"/>
    <w:rsid w:val="3A497725"/>
    <w:rsid w:val="3A5B2193"/>
    <w:rsid w:val="3A9442ED"/>
    <w:rsid w:val="3AAD6B46"/>
    <w:rsid w:val="3C15657B"/>
    <w:rsid w:val="3CAD7227"/>
    <w:rsid w:val="3D6D2FBF"/>
    <w:rsid w:val="3DA434E0"/>
    <w:rsid w:val="3DEB25E0"/>
    <w:rsid w:val="3E2D18E5"/>
    <w:rsid w:val="3E995E83"/>
    <w:rsid w:val="3F3109ED"/>
    <w:rsid w:val="3F4B59E3"/>
    <w:rsid w:val="40042543"/>
    <w:rsid w:val="4129736A"/>
    <w:rsid w:val="418C13D2"/>
    <w:rsid w:val="42333F9B"/>
    <w:rsid w:val="42F17BCA"/>
    <w:rsid w:val="434E48F9"/>
    <w:rsid w:val="446932B6"/>
    <w:rsid w:val="44F82B2C"/>
    <w:rsid w:val="45612EBF"/>
    <w:rsid w:val="4794054C"/>
    <w:rsid w:val="484A594F"/>
    <w:rsid w:val="488B4E4D"/>
    <w:rsid w:val="492249C8"/>
    <w:rsid w:val="4A584064"/>
    <w:rsid w:val="4C1846A4"/>
    <w:rsid w:val="4C7F0993"/>
    <w:rsid w:val="4C850C19"/>
    <w:rsid w:val="4CDA0DE5"/>
    <w:rsid w:val="4D4A0E61"/>
    <w:rsid w:val="4E05458D"/>
    <w:rsid w:val="4E0955FE"/>
    <w:rsid w:val="4F3B0820"/>
    <w:rsid w:val="4F4A6B05"/>
    <w:rsid w:val="4F9B0E94"/>
    <w:rsid w:val="50544E03"/>
    <w:rsid w:val="508E39E8"/>
    <w:rsid w:val="510E09F4"/>
    <w:rsid w:val="528A4991"/>
    <w:rsid w:val="529312CE"/>
    <w:rsid w:val="52BE45EF"/>
    <w:rsid w:val="52DE0004"/>
    <w:rsid w:val="53BF3BEE"/>
    <w:rsid w:val="53F70743"/>
    <w:rsid w:val="55A36702"/>
    <w:rsid w:val="56080EC2"/>
    <w:rsid w:val="56FF1643"/>
    <w:rsid w:val="576E7885"/>
    <w:rsid w:val="57AF4713"/>
    <w:rsid w:val="58103541"/>
    <w:rsid w:val="58583E0F"/>
    <w:rsid w:val="58686AEC"/>
    <w:rsid w:val="58A46B12"/>
    <w:rsid w:val="58E823C2"/>
    <w:rsid w:val="58F87198"/>
    <w:rsid w:val="59B55AB4"/>
    <w:rsid w:val="59C90EDB"/>
    <w:rsid w:val="59D72819"/>
    <w:rsid w:val="5A216815"/>
    <w:rsid w:val="5A567846"/>
    <w:rsid w:val="5B8A5AD4"/>
    <w:rsid w:val="5BFB20F5"/>
    <w:rsid w:val="5C9E6047"/>
    <w:rsid w:val="5CD46613"/>
    <w:rsid w:val="5CDF4814"/>
    <w:rsid w:val="5E500A21"/>
    <w:rsid w:val="5E7770D4"/>
    <w:rsid w:val="5EB93E4D"/>
    <w:rsid w:val="5EFF132D"/>
    <w:rsid w:val="60952803"/>
    <w:rsid w:val="618B396A"/>
    <w:rsid w:val="61F71559"/>
    <w:rsid w:val="62CB0224"/>
    <w:rsid w:val="635A680F"/>
    <w:rsid w:val="63BA112A"/>
    <w:rsid w:val="63C329BB"/>
    <w:rsid w:val="6432308B"/>
    <w:rsid w:val="649E5BA1"/>
    <w:rsid w:val="65223BFC"/>
    <w:rsid w:val="65396ABD"/>
    <w:rsid w:val="656A6C92"/>
    <w:rsid w:val="669D32CF"/>
    <w:rsid w:val="66DF09B4"/>
    <w:rsid w:val="66ED7AFB"/>
    <w:rsid w:val="687E07F6"/>
    <w:rsid w:val="688224EE"/>
    <w:rsid w:val="69AF022C"/>
    <w:rsid w:val="69CB5005"/>
    <w:rsid w:val="69DB4490"/>
    <w:rsid w:val="6A480A9F"/>
    <w:rsid w:val="6B8538F6"/>
    <w:rsid w:val="6C4A3A1E"/>
    <w:rsid w:val="6C770F96"/>
    <w:rsid w:val="6D2F5EB0"/>
    <w:rsid w:val="6D4D45DB"/>
    <w:rsid w:val="6DBA44BA"/>
    <w:rsid w:val="6E0E4EF4"/>
    <w:rsid w:val="6E84430D"/>
    <w:rsid w:val="6F0D23F7"/>
    <w:rsid w:val="6FD97BA6"/>
    <w:rsid w:val="713C1E52"/>
    <w:rsid w:val="71723BD6"/>
    <w:rsid w:val="717817E9"/>
    <w:rsid w:val="72197361"/>
    <w:rsid w:val="72F21A63"/>
    <w:rsid w:val="72F420C0"/>
    <w:rsid w:val="739A694C"/>
    <w:rsid w:val="74325266"/>
    <w:rsid w:val="7466686B"/>
    <w:rsid w:val="74E12546"/>
    <w:rsid w:val="75536E4F"/>
    <w:rsid w:val="757A485E"/>
    <w:rsid w:val="76710C36"/>
    <w:rsid w:val="76CB2D9C"/>
    <w:rsid w:val="77445331"/>
    <w:rsid w:val="78091DC5"/>
    <w:rsid w:val="799E740E"/>
    <w:rsid w:val="79D124ED"/>
    <w:rsid w:val="79FE09C2"/>
    <w:rsid w:val="7A84171F"/>
    <w:rsid w:val="7AA402A2"/>
    <w:rsid w:val="7B8F133E"/>
    <w:rsid w:val="7BC9613E"/>
    <w:rsid w:val="7CAE2219"/>
    <w:rsid w:val="7CF91A4F"/>
    <w:rsid w:val="7D0164F6"/>
    <w:rsid w:val="7D7474C6"/>
    <w:rsid w:val="7DC16CDB"/>
    <w:rsid w:val="7E627F4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hAnsi="Calibri" w:eastAsia="宋体" w:cs="Times New Roman"/>
      <w:kern w:val="2"/>
      <w:sz w:val="18"/>
      <w:szCs w:val="18"/>
    </w:rPr>
  </w:style>
  <w:style w:type="character" w:customStyle="1" w:styleId="7">
    <w:name w:val="页脚 Char"/>
    <w:basedOn w:val="5"/>
    <w:link w:val="2"/>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124</Words>
  <Characters>711</Characters>
  <Lines>5</Lines>
  <Paragraphs>1</Paragraphs>
  <TotalTime>6</TotalTime>
  <ScaleCrop>false</ScaleCrop>
  <LinksUpToDate>false</LinksUpToDate>
  <CharactersWithSpaces>834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2023-06-22T23:03:00Z</dcterms:created>
  <dc:creator>Administrator</dc:creator>
  <cp:lastModifiedBy>邱耿勤</cp:lastModifiedBy>
  <cp:lastPrinted>2023-12-20T11:52:00Z</cp:lastPrinted>
  <dcterms:modified xsi:type="dcterms:W3CDTF">2026-03-03T08:54:02Z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F89D3A46EE844DADB339D1D411BF8D71</vt:lpwstr>
  </property>
</Properties>
</file>