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jc w:val="center"/>
        <w:rPr>
          <w:rFonts w:hint="eastAsia" w:ascii="方正小标宋简体" w:hAnsi="方正小标宋简体" w:eastAsia="方正小标宋简体" w:cs="方正小标宋简体"/>
        </w:rPr>
      </w:pPr>
      <w:r>
        <w:rPr>
          <w:rFonts w:hint="eastAsia" w:ascii="方正小标宋简体" w:hAnsi="方正小标宋简体" w:eastAsia="方正小标宋简体" w:cs="方正小标宋简体"/>
        </w:rPr>
        <w:t>福建省厦门监狱</w:t>
      </w:r>
    </w:p>
    <w:p>
      <w:pPr>
        <w:snapToGrid w:val="0"/>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提请减刑建议书</w:t>
      </w:r>
    </w:p>
    <w:p>
      <w:pPr>
        <w:jc w:val="right"/>
        <w:rPr>
          <w:rFonts w:hint="eastAsia" w:ascii="楷体_GB2312" w:hAnsi="楷体_GB2312" w:eastAsia="楷体_GB2312" w:cs="楷体_GB2312"/>
          <w:szCs w:val="32"/>
        </w:rPr>
      </w:pPr>
      <w:r>
        <w:rPr>
          <w:rFonts w:hint="eastAsia" w:ascii="楷体_GB2312" w:hAnsi="楷体_GB2312" w:eastAsia="楷体_GB2312" w:cs="楷体_GB2312"/>
          <w:szCs w:val="32"/>
        </w:rPr>
        <w:t>〔202</w:t>
      </w:r>
      <w:r>
        <w:rPr>
          <w:rFonts w:hint="eastAsia" w:ascii="楷体_GB2312" w:hAnsi="楷体_GB2312" w:eastAsia="楷体_GB2312" w:cs="楷体_GB2312"/>
          <w:szCs w:val="32"/>
          <w:lang w:val="en-US" w:eastAsia="zh-CN"/>
        </w:rPr>
        <w:t>6</w:t>
      </w:r>
      <w:r>
        <w:rPr>
          <w:rFonts w:hint="eastAsia" w:ascii="楷体_GB2312" w:hAnsi="楷体_GB2312" w:eastAsia="楷体_GB2312" w:cs="楷体_GB2312"/>
          <w:szCs w:val="32"/>
        </w:rPr>
        <w:t>〕闽厦狱减字第</w:t>
      </w:r>
      <w:r>
        <w:rPr>
          <w:rFonts w:hint="eastAsia" w:ascii="楷体_GB2312" w:hAnsi="楷体_GB2312" w:eastAsia="楷体_GB2312" w:cs="楷体_GB2312"/>
          <w:szCs w:val="32"/>
          <w:lang w:val="en-US" w:eastAsia="zh-CN"/>
        </w:rPr>
        <w:t>79</w:t>
      </w:r>
      <w:r>
        <w:rPr>
          <w:rFonts w:hint="eastAsia" w:ascii="楷体_GB2312" w:hAnsi="楷体_GB2312" w:eastAsia="楷体_GB2312" w:cs="楷体_GB2312"/>
          <w:szCs w:val="32"/>
        </w:rPr>
        <w:t>号</w:t>
      </w:r>
    </w:p>
    <w:p>
      <w:pPr>
        <w:adjustRightInd w:val="0"/>
        <w:spacing w:line="480" w:lineRule="exact"/>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罪犯</w:t>
      </w:r>
      <w:r>
        <w:rPr>
          <w:rFonts w:hint="eastAsia" w:ascii="仿宋_GB2312" w:hAnsi="仿宋_GB2312" w:eastAsia="仿宋_GB2312" w:cs="仿宋_GB2312"/>
          <w:kern w:val="0"/>
          <w:szCs w:val="32"/>
          <w:lang w:val="en-US" w:eastAsia="zh-CN"/>
        </w:rPr>
        <w:t>陈文文</w:t>
      </w:r>
      <w:r>
        <w:rPr>
          <w:rFonts w:hint="eastAsia" w:ascii="仿宋_GB2312" w:hAnsi="仿宋_GB2312" w:eastAsia="仿宋_GB2312" w:cs="仿宋_GB2312"/>
          <w:kern w:val="0"/>
          <w:szCs w:val="32"/>
        </w:rPr>
        <w:t>，男，19</w:t>
      </w:r>
      <w:r>
        <w:rPr>
          <w:rFonts w:hint="eastAsia" w:ascii="仿宋_GB2312" w:hAnsi="仿宋_GB2312" w:eastAsia="仿宋_GB2312" w:cs="仿宋_GB2312"/>
          <w:kern w:val="0"/>
          <w:szCs w:val="32"/>
          <w:lang w:val="en-US" w:eastAsia="zh-CN"/>
        </w:rPr>
        <w:t>95</w:t>
      </w:r>
      <w:r>
        <w:rPr>
          <w:rFonts w:hint="eastAsia" w:ascii="仿宋_GB2312" w:hAnsi="仿宋_GB2312" w:eastAsia="仿宋_GB2312" w:cs="仿宋_GB2312"/>
          <w:kern w:val="0"/>
          <w:szCs w:val="32"/>
        </w:rPr>
        <w:t>年</w:t>
      </w:r>
      <w:r>
        <w:rPr>
          <w:rFonts w:hint="eastAsia" w:ascii="仿宋_GB2312" w:hAnsi="仿宋_GB2312" w:eastAsia="仿宋_GB2312" w:cs="仿宋_GB2312"/>
          <w:kern w:val="0"/>
          <w:szCs w:val="32"/>
          <w:lang w:val="en-US" w:eastAsia="zh-CN"/>
        </w:rPr>
        <w:t>8</w:t>
      </w:r>
      <w:r>
        <w:rPr>
          <w:rFonts w:hint="eastAsia" w:ascii="仿宋_GB2312" w:hAnsi="仿宋_GB2312" w:eastAsia="仿宋_GB2312" w:cs="仿宋_GB2312"/>
          <w:kern w:val="0"/>
          <w:szCs w:val="32"/>
        </w:rPr>
        <w:t>月</w:t>
      </w:r>
      <w:r>
        <w:rPr>
          <w:rFonts w:hint="eastAsia" w:ascii="仿宋_GB2312" w:hAnsi="仿宋_GB2312" w:eastAsia="仿宋_GB2312" w:cs="仿宋_GB2312"/>
          <w:kern w:val="0"/>
          <w:szCs w:val="32"/>
          <w:lang w:val="en-US" w:eastAsia="zh-CN"/>
        </w:rPr>
        <w:t>16</w:t>
      </w:r>
      <w:r>
        <w:rPr>
          <w:rFonts w:hint="eastAsia" w:ascii="仿宋_GB2312" w:hAnsi="仿宋_GB2312" w:eastAsia="仿宋_GB2312" w:cs="仿宋_GB2312"/>
          <w:kern w:val="0"/>
          <w:szCs w:val="32"/>
        </w:rPr>
        <w:t>日出生，汉族，</w:t>
      </w:r>
      <w:r>
        <w:rPr>
          <w:rFonts w:hint="eastAsia" w:ascii="仿宋_GB2312" w:hAnsi="仿宋_GB2312" w:eastAsia="仿宋_GB2312" w:cs="仿宋_GB2312"/>
          <w:kern w:val="0"/>
          <w:szCs w:val="32"/>
          <w:lang w:val="en-US" w:eastAsia="zh-CN"/>
        </w:rPr>
        <w:t>初中</w:t>
      </w:r>
      <w:r>
        <w:rPr>
          <w:rFonts w:hint="eastAsia" w:ascii="仿宋_GB2312" w:hAnsi="仿宋_GB2312" w:eastAsia="仿宋_GB2312" w:cs="仿宋_GB2312"/>
          <w:kern w:val="0"/>
          <w:szCs w:val="32"/>
        </w:rPr>
        <w:t>文化，</w:t>
      </w:r>
      <w:r>
        <w:rPr>
          <w:rFonts w:hint="eastAsia" w:ascii="仿宋_GB2312" w:hAnsi="仿宋_GB2312" w:eastAsia="仿宋_GB2312" w:cs="仿宋_GB2312"/>
          <w:kern w:val="0"/>
          <w:szCs w:val="32"/>
          <w:lang w:val="en-US" w:eastAsia="zh-CN"/>
        </w:rPr>
        <w:t>户籍所在地海南省临高县</w:t>
      </w:r>
      <w:bookmarkStart w:id="0" w:name="_GoBack"/>
      <w:bookmarkEnd w:id="0"/>
      <w:r>
        <w:rPr>
          <w:rFonts w:hint="eastAsia" w:ascii="仿宋_GB2312" w:hAnsi="仿宋_GB2312" w:eastAsia="仿宋_GB2312" w:cs="仿宋_GB2312"/>
          <w:kern w:val="0"/>
          <w:szCs w:val="32"/>
        </w:rPr>
        <w:t>。捕前</w:t>
      </w:r>
      <w:r>
        <w:rPr>
          <w:rFonts w:hint="eastAsia" w:ascii="仿宋_GB2312" w:hAnsi="仿宋_GB2312" w:eastAsia="仿宋_GB2312" w:cs="仿宋_GB2312"/>
          <w:kern w:val="0"/>
          <w:szCs w:val="32"/>
          <w:lang w:val="en-US" w:eastAsia="zh-CN"/>
        </w:rPr>
        <w:t>务工</w:t>
      </w:r>
      <w:r>
        <w:rPr>
          <w:rFonts w:hint="eastAsia" w:ascii="仿宋_GB2312" w:hAnsi="仿宋_GB2312" w:eastAsia="仿宋_GB2312" w:cs="仿宋_GB2312"/>
          <w:kern w:val="0"/>
          <w:szCs w:val="32"/>
        </w:rPr>
        <w:t>。</w:t>
      </w:r>
    </w:p>
    <w:p>
      <w:pPr>
        <w:adjustRightInd w:val="0"/>
        <w:spacing w:line="480" w:lineRule="exact"/>
        <w:ind w:firstLine="640" w:firstLineChars="200"/>
        <w:rPr>
          <w:rFonts w:hint="eastAsia" w:ascii="仿宋_GB2312" w:hAnsi="仿宋_GB2312" w:eastAsia="仿宋_GB2312" w:cs="仿宋_GB2312"/>
          <w:kern w:val="0"/>
          <w:szCs w:val="32"/>
          <w:lang w:val="en-US" w:eastAsia="zh-CN"/>
        </w:rPr>
      </w:pPr>
      <w:r>
        <w:rPr>
          <w:rFonts w:hint="eastAsia" w:ascii="仿宋_GB2312" w:hAnsi="仿宋_GB2312" w:eastAsia="仿宋_GB2312" w:cs="仿宋_GB2312"/>
          <w:kern w:val="0"/>
          <w:szCs w:val="32"/>
          <w:lang w:val="en-US" w:eastAsia="zh-CN"/>
        </w:rPr>
        <w:t>福建省云霄县人民法院于2020年10月9日作出（2020）闽0622刑初188号刑事判决，以被告人陈文文犯盗窃罪，判处有期徒刑七年，并处罚金人民币二万元。责令</w:t>
      </w:r>
      <w:r>
        <w:rPr>
          <w:rFonts w:hint="eastAsia" w:ascii="仿宋_GB2312" w:hAnsi="仿宋_GB2312" w:cs="仿宋_GB2312"/>
          <w:kern w:val="0"/>
          <w:szCs w:val="32"/>
          <w:lang w:val="en-US" w:eastAsia="zh-CN"/>
        </w:rPr>
        <w:t>三</w:t>
      </w:r>
      <w:r>
        <w:rPr>
          <w:rFonts w:hint="eastAsia" w:ascii="仿宋_GB2312" w:hAnsi="仿宋_GB2312" w:eastAsia="仿宋_GB2312" w:cs="仿宋_GB2312"/>
          <w:kern w:val="0"/>
          <w:szCs w:val="32"/>
          <w:lang w:val="en-US" w:eastAsia="zh-CN"/>
        </w:rPr>
        <w:t>被告人共同退赔被害单位经济损失共计人民币五十五万五千六百八十元（</w:t>
      </w:r>
      <w:r>
        <w:rPr>
          <w:rFonts w:hint="eastAsia" w:ascii="仿宋_GB2312" w:hAnsi="仿宋_GB2312" w:cs="仿宋_GB2312"/>
          <w:kern w:val="0"/>
          <w:szCs w:val="32"/>
          <w:lang w:val="en-US" w:eastAsia="zh-CN"/>
        </w:rPr>
        <w:t>另一被告人已</w:t>
      </w:r>
      <w:r>
        <w:rPr>
          <w:rFonts w:hint="eastAsia" w:ascii="仿宋_GB2312" w:hAnsi="仿宋_GB2312" w:eastAsia="仿宋_GB2312" w:cs="仿宋_GB2312"/>
          <w:kern w:val="0"/>
          <w:szCs w:val="32"/>
          <w:lang w:val="en-US" w:eastAsia="zh-CN"/>
        </w:rPr>
        <w:t>退赔一万一千元）</w:t>
      </w:r>
      <w:r>
        <w:rPr>
          <w:rFonts w:hint="eastAsia" w:ascii="仿宋_GB2312" w:hAnsi="仿宋_GB2312" w:cs="仿宋_GB2312"/>
          <w:kern w:val="0"/>
          <w:szCs w:val="32"/>
          <w:lang w:val="en-US" w:eastAsia="zh-CN"/>
        </w:rPr>
        <w:t>，发还被害单位</w:t>
      </w:r>
      <w:r>
        <w:rPr>
          <w:rFonts w:hint="eastAsia" w:ascii="仿宋_GB2312" w:hAnsi="仿宋_GB2312" w:eastAsia="仿宋_GB2312" w:cs="仿宋_GB2312"/>
          <w:kern w:val="0"/>
          <w:szCs w:val="32"/>
          <w:lang w:val="en-US" w:eastAsia="zh-CN"/>
        </w:rPr>
        <w:t>。</w:t>
      </w:r>
      <w:r>
        <w:rPr>
          <w:rFonts w:hint="eastAsia" w:ascii="仿宋_GB2312" w:hAnsi="仿宋_GB2312" w:cs="仿宋_GB2312"/>
          <w:kern w:val="0"/>
          <w:szCs w:val="32"/>
          <w:lang w:val="en-US" w:eastAsia="zh-CN"/>
        </w:rPr>
        <w:t>扣押在案的锂电池九个发还被害单位。扣押在案的作案工具电动车两辆、手机两部、银行卡八张、快递纸箱四十九个，予以没收。</w:t>
      </w:r>
      <w:r>
        <w:rPr>
          <w:rFonts w:hint="eastAsia" w:ascii="仿宋_GB2312" w:hAnsi="仿宋_GB2312" w:eastAsia="仿宋_GB2312" w:cs="仿宋_GB2312"/>
          <w:kern w:val="0"/>
          <w:szCs w:val="32"/>
          <w:lang w:val="en-US" w:eastAsia="zh-CN"/>
        </w:rPr>
        <w:t>刑期自2020年1月2日起至2027年1月1日止。2020年12月22日交付福建省厦门监狱执行刑罚。2024年1月30日</w:t>
      </w:r>
      <w:r>
        <w:rPr>
          <w:rFonts w:hint="eastAsia" w:ascii="仿宋_GB2312" w:hAnsi="仿宋_GB2312" w:cs="仿宋_GB2312"/>
          <w:kern w:val="0"/>
          <w:szCs w:val="32"/>
          <w:lang w:val="en-US" w:eastAsia="zh-CN"/>
        </w:rPr>
        <w:t>，</w:t>
      </w:r>
      <w:r>
        <w:rPr>
          <w:rFonts w:hint="eastAsia" w:ascii="仿宋_GB2312" w:hAnsi="仿宋_GB2312" w:eastAsia="仿宋_GB2312" w:cs="仿宋_GB2312"/>
          <w:kern w:val="0"/>
          <w:szCs w:val="32"/>
          <w:lang w:val="en-US" w:eastAsia="zh-CN"/>
        </w:rPr>
        <w:t>福建省厦门市中级人民法院作出（2024）闽02刑更106号刑事裁定，对其减刑五个月，于2024年1月30日送达，现刑期至2026年8月1日止。属普管级罪犯。</w:t>
      </w:r>
    </w:p>
    <w:p>
      <w:pPr>
        <w:spacing w:line="480" w:lineRule="exact"/>
        <w:ind w:firstLine="640" w:firstLineChars="200"/>
        <w:jc w:val="left"/>
        <w:rPr>
          <w:rFonts w:hint="eastAsia" w:ascii="仿宋_GB2312" w:hAnsi="仿宋_GB2312" w:eastAsia="仿宋_GB2312" w:cs="仿宋_GB2312"/>
          <w:szCs w:val="32"/>
        </w:rPr>
      </w:pPr>
      <w:r>
        <w:rPr>
          <w:rFonts w:hint="eastAsia" w:ascii="仿宋_GB2312" w:hAnsi="仿宋_GB2312" w:cs="仿宋_GB2312"/>
          <w:szCs w:val="32"/>
          <w:lang w:val="en-US" w:eastAsia="zh-CN"/>
        </w:rPr>
        <w:t>该犯</w:t>
      </w:r>
      <w:r>
        <w:rPr>
          <w:rFonts w:hint="eastAsia" w:ascii="仿宋_GB2312" w:hAnsi="仿宋_GB2312" w:eastAsia="仿宋_GB2312" w:cs="仿宋_GB2312"/>
          <w:szCs w:val="32"/>
          <w:lang w:val="en-US" w:eastAsia="zh-CN"/>
        </w:rPr>
        <w:t>自上次减刑</w:t>
      </w:r>
      <w:r>
        <w:rPr>
          <w:rFonts w:hint="eastAsia" w:ascii="仿宋_GB2312" w:hAnsi="仿宋_GB2312" w:eastAsia="仿宋_GB2312" w:cs="仿宋_GB2312"/>
          <w:szCs w:val="32"/>
        </w:rPr>
        <w:t>以来确有悔改表现,具体事实如下：</w:t>
      </w:r>
    </w:p>
    <w:p>
      <w:pPr>
        <w:spacing w:line="480" w:lineRule="exact"/>
        <w:ind w:left="640"/>
        <w:jc w:val="left"/>
        <w:rPr>
          <w:rFonts w:hint="eastAsia" w:ascii="仿宋_GB2312" w:hAnsi="仿宋_GB2312" w:eastAsia="仿宋_GB2312" w:cs="仿宋_GB2312"/>
          <w:szCs w:val="32"/>
        </w:rPr>
      </w:pPr>
      <w:r>
        <w:rPr>
          <w:rFonts w:hint="eastAsia" w:ascii="仿宋_GB2312" w:hAnsi="仿宋_GB2312" w:eastAsia="仿宋_GB2312" w:cs="仿宋_GB2312"/>
          <w:szCs w:val="32"/>
        </w:rPr>
        <w:t>认罪悔罪：能服从法院判决，自书认罪悔罪书。</w:t>
      </w:r>
    </w:p>
    <w:p>
      <w:pPr>
        <w:spacing w:line="480" w:lineRule="exact"/>
        <w:ind w:firstLine="640" w:firstLineChars="200"/>
        <w:jc w:val="left"/>
        <w:rPr>
          <w:rFonts w:hint="eastAsia" w:ascii="仿宋_GB2312" w:hAnsi="仿宋_GB2312" w:eastAsia="仿宋_GB2312" w:cs="仿宋_GB2312"/>
          <w:szCs w:val="32"/>
        </w:rPr>
      </w:pPr>
      <w:r>
        <w:rPr>
          <w:rFonts w:hint="eastAsia" w:ascii="仿宋_GB2312" w:hAnsi="仿宋_GB2312" w:eastAsia="仿宋_GB2312" w:cs="仿宋_GB2312"/>
          <w:szCs w:val="32"/>
        </w:rPr>
        <w:t>遵守监规：</w:t>
      </w:r>
      <w:r>
        <w:rPr>
          <w:rFonts w:hint="eastAsia" w:ascii="仿宋_GB2312" w:hAnsi="仿宋_GB2312" w:eastAsia="仿宋_GB2312" w:cs="仿宋_GB2312"/>
          <w:szCs w:val="32"/>
          <w:lang w:val="en-US" w:eastAsia="zh-CN"/>
        </w:rPr>
        <w:t>能</w:t>
      </w:r>
      <w:r>
        <w:rPr>
          <w:rFonts w:hint="eastAsia" w:ascii="仿宋_GB2312" w:hAnsi="仿宋_GB2312" w:eastAsia="仿宋_GB2312" w:cs="仿宋_GB2312"/>
          <w:szCs w:val="32"/>
        </w:rPr>
        <w:t>遵守法律法规及监规纪律，接受教育改造。</w:t>
      </w:r>
    </w:p>
    <w:p>
      <w:pPr>
        <w:spacing w:line="480" w:lineRule="exact"/>
        <w:ind w:firstLine="640" w:firstLineChars="200"/>
        <w:jc w:val="left"/>
        <w:rPr>
          <w:rFonts w:hint="eastAsia" w:ascii="仿宋_GB2312" w:hAnsi="仿宋_GB2312" w:eastAsia="仿宋_GB2312" w:cs="仿宋_GB2312"/>
          <w:szCs w:val="32"/>
        </w:rPr>
      </w:pPr>
      <w:r>
        <w:rPr>
          <w:rFonts w:hint="eastAsia" w:ascii="仿宋_GB2312" w:hAnsi="仿宋_GB2312" w:eastAsia="仿宋_GB2312" w:cs="仿宋_GB2312"/>
          <w:szCs w:val="32"/>
        </w:rPr>
        <w:t>学习情况：能参加思想、文化、职业技术教育。</w:t>
      </w:r>
    </w:p>
    <w:p>
      <w:pPr>
        <w:spacing w:line="480" w:lineRule="exact"/>
        <w:ind w:firstLine="640" w:firstLineChars="200"/>
        <w:jc w:val="left"/>
        <w:rPr>
          <w:rFonts w:hint="eastAsia" w:ascii="仿宋_GB2312" w:hAnsi="仿宋_GB2312" w:eastAsia="仿宋_GB2312" w:cs="仿宋_GB2312"/>
          <w:szCs w:val="32"/>
        </w:rPr>
      </w:pPr>
      <w:r>
        <w:rPr>
          <w:rFonts w:hint="eastAsia" w:ascii="仿宋_GB2312" w:hAnsi="仿宋_GB2312" w:eastAsia="仿宋_GB2312" w:cs="仿宋_GB2312"/>
          <w:szCs w:val="32"/>
        </w:rPr>
        <w:t>劳动改造：能</w:t>
      </w:r>
      <w:r>
        <w:rPr>
          <w:rFonts w:hint="eastAsia" w:ascii="仿宋_GB2312" w:hAnsi="仿宋_GB2312" w:eastAsia="仿宋_GB2312" w:cs="仿宋_GB2312"/>
          <w:szCs w:val="32"/>
          <w:lang w:val="en-US" w:eastAsia="zh-CN"/>
        </w:rPr>
        <w:t>积极</w:t>
      </w:r>
      <w:r>
        <w:rPr>
          <w:rFonts w:hint="eastAsia" w:ascii="仿宋_GB2312" w:hAnsi="仿宋_GB2312" w:eastAsia="仿宋_GB2312" w:cs="仿宋_GB2312"/>
          <w:szCs w:val="32"/>
        </w:rPr>
        <w:t>参加劳动，努力完成</w:t>
      </w:r>
      <w:r>
        <w:rPr>
          <w:rFonts w:hint="eastAsia" w:ascii="仿宋_GB2312" w:hAnsi="仿宋_GB2312" w:eastAsia="仿宋_GB2312" w:cs="仿宋_GB2312"/>
          <w:szCs w:val="32"/>
          <w:lang w:val="en-US" w:eastAsia="zh-CN"/>
        </w:rPr>
        <w:t>各项</w:t>
      </w:r>
      <w:r>
        <w:rPr>
          <w:rFonts w:hint="eastAsia" w:ascii="仿宋_GB2312" w:hAnsi="仿宋_GB2312" w:eastAsia="仿宋_GB2312" w:cs="仿宋_GB2312"/>
          <w:szCs w:val="32"/>
        </w:rPr>
        <w:t>劳动任务。</w:t>
      </w:r>
    </w:p>
    <w:p>
      <w:pPr>
        <w:spacing w:line="480" w:lineRule="exact"/>
        <w:ind w:firstLine="640" w:firstLineChars="200"/>
        <w:rPr>
          <w:rFonts w:hint="eastAsia" w:ascii="仿宋_GB2312" w:hAnsi="仿宋_GB2312" w:eastAsia="仿宋_GB2312" w:cs="仿宋_GB2312"/>
          <w:bCs/>
          <w:szCs w:val="32"/>
          <w:lang w:val="en-US" w:eastAsia="zh-CN"/>
        </w:rPr>
      </w:pPr>
      <w:r>
        <w:rPr>
          <w:rFonts w:hint="eastAsia" w:ascii="仿宋_GB2312" w:hAnsi="仿宋_GB2312" w:eastAsia="仿宋_GB2312" w:cs="仿宋_GB2312"/>
          <w:kern w:val="0"/>
          <w:szCs w:val="32"/>
        </w:rPr>
        <w:t>奖惩情况：</w:t>
      </w:r>
      <w:r>
        <w:rPr>
          <w:rFonts w:hint="eastAsia" w:ascii="仿宋_GB2312" w:hAnsi="仿宋_GB2312" w:eastAsia="仿宋_GB2312" w:cs="仿宋_GB2312"/>
          <w:bCs/>
          <w:szCs w:val="32"/>
        </w:rPr>
        <w:t>该犯上次评定表扬剩余</w:t>
      </w:r>
      <w:r>
        <w:rPr>
          <w:rFonts w:hint="eastAsia" w:ascii="仿宋_GB2312" w:hAnsi="仿宋_GB2312" w:eastAsia="仿宋_GB2312" w:cs="仿宋_GB2312"/>
          <w:bCs/>
          <w:szCs w:val="32"/>
          <w:lang w:val="en-US" w:eastAsia="zh-CN"/>
        </w:rPr>
        <w:t>考核分141.2</w:t>
      </w:r>
      <w:r>
        <w:rPr>
          <w:rFonts w:hint="eastAsia" w:ascii="仿宋_GB2312" w:hAnsi="仿宋_GB2312" w:eastAsia="仿宋_GB2312" w:cs="仿宋_GB2312"/>
          <w:bCs/>
          <w:szCs w:val="32"/>
        </w:rPr>
        <w:t>分，本轮考核期</w:t>
      </w:r>
      <w:r>
        <w:rPr>
          <w:rFonts w:hint="eastAsia" w:ascii="仿宋_GB2312" w:hAnsi="仿宋_GB2312" w:eastAsia="仿宋_GB2312" w:cs="仿宋_GB2312"/>
          <w:bCs/>
          <w:szCs w:val="32"/>
          <w:lang w:val="en-US" w:eastAsia="zh-CN"/>
        </w:rPr>
        <w:t>2023</w:t>
      </w:r>
      <w:r>
        <w:rPr>
          <w:rFonts w:hint="eastAsia" w:ascii="仿宋_GB2312" w:hAnsi="仿宋_GB2312" w:eastAsia="仿宋_GB2312" w:cs="仿宋_GB2312"/>
          <w:bCs/>
          <w:szCs w:val="32"/>
        </w:rPr>
        <w:t>年</w:t>
      </w:r>
      <w:r>
        <w:rPr>
          <w:rFonts w:hint="eastAsia" w:ascii="仿宋_GB2312" w:hAnsi="仿宋_GB2312" w:eastAsia="仿宋_GB2312" w:cs="仿宋_GB2312"/>
          <w:bCs/>
          <w:szCs w:val="32"/>
          <w:lang w:val="en-US" w:eastAsia="zh-CN"/>
        </w:rPr>
        <w:t>10</w:t>
      </w:r>
      <w:r>
        <w:rPr>
          <w:rFonts w:hint="eastAsia" w:ascii="仿宋_GB2312" w:hAnsi="仿宋_GB2312" w:eastAsia="仿宋_GB2312" w:cs="仿宋_GB2312"/>
          <w:bCs/>
          <w:szCs w:val="32"/>
        </w:rPr>
        <w:t>月至</w:t>
      </w:r>
      <w:r>
        <w:rPr>
          <w:rFonts w:hint="eastAsia" w:ascii="仿宋_GB2312" w:hAnsi="仿宋_GB2312" w:eastAsia="仿宋_GB2312" w:cs="仿宋_GB2312"/>
          <w:bCs/>
          <w:szCs w:val="32"/>
          <w:lang w:val="en-US" w:eastAsia="zh-CN"/>
        </w:rPr>
        <w:t>2025</w:t>
      </w:r>
      <w:r>
        <w:rPr>
          <w:rFonts w:hint="eastAsia" w:ascii="仿宋_GB2312" w:hAnsi="仿宋_GB2312" w:eastAsia="仿宋_GB2312" w:cs="仿宋_GB2312"/>
          <w:bCs/>
          <w:szCs w:val="32"/>
        </w:rPr>
        <w:t>年</w:t>
      </w:r>
      <w:r>
        <w:rPr>
          <w:rFonts w:hint="eastAsia" w:ascii="仿宋_GB2312" w:hAnsi="仿宋_GB2312" w:eastAsia="仿宋_GB2312" w:cs="仿宋_GB2312"/>
          <w:bCs/>
          <w:szCs w:val="32"/>
          <w:lang w:val="en-US" w:eastAsia="zh-CN"/>
        </w:rPr>
        <w:t>11</w:t>
      </w:r>
      <w:r>
        <w:rPr>
          <w:rFonts w:hint="eastAsia" w:ascii="仿宋_GB2312" w:hAnsi="仿宋_GB2312" w:eastAsia="仿宋_GB2312" w:cs="仿宋_GB2312"/>
          <w:bCs/>
          <w:szCs w:val="32"/>
        </w:rPr>
        <w:t>月累计获</w:t>
      </w:r>
      <w:r>
        <w:rPr>
          <w:rFonts w:hint="eastAsia" w:ascii="仿宋_GB2312" w:hAnsi="仿宋_GB2312" w:eastAsia="仿宋_GB2312" w:cs="仿宋_GB2312"/>
          <w:bCs/>
          <w:szCs w:val="32"/>
          <w:lang w:val="en-US" w:eastAsia="zh-CN"/>
        </w:rPr>
        <w:t>考核分</w:t>
      </w:r>
      <w:r>
        <w:rPr>
          <w:rFonts w:hint="eastAsia" w:ascii="仿宋_GB2312" w:hAnsi="仿宋_GB2312" w:cs="仿宋_GB2312"/>
          <w:bCs/>
          <w:szCs w:val="32"/>
          <w:lang w:val="en-US" w:eastAsia="zh-CN"/>
        </w:rPr>
        <w:t>2660</w:t>
      </w:r>
      <w:r>
        <w:rPr>
          <w:rFonts w:hint="eastAsia" w:ascii="仿宋_GB2312" w:hAnsi="仿宋_GB2312" w:eastAsia="仿宋_GB2312" w:cs="仿宋_GB2312"/>
          <w:bCs/>
          <w:szCs w:val="32"/>
        </w:rPr>
        <w:t>分，合计获得</w:t>
      </w:r>
      <w:r>
        <w:rPr>
          <w:rFonts w:hint="eastAsia" w:ascii="仿宋_GB2312" w:hAnsi="仿宋_GB2312" w:eastAsia="仿宋_GB2312" w:cs="仿宋_GB2312"/>
          <w:bCs/>
          <w:szCs w:val="32"/>
          <w:lang w:val="en-US" w:eastAsia="zh-CN"/>
        </w:rPr>
        <w:t>考核分</w:t>
      </w:r>
      <w:r>
        <w:rPr>
          <w:rFonts w:hint="eastAsia" w:ascii="仿宋_GB2312" w:hAnsi="仿宋_GB2312" w:cs="仿宋_GB2312"/>
          <w:bCs/>
          <w:szCs w:val="32"/>
          <w:lang w:val="en-US" w:eastAsia="zh-CN"/>
        </w:rPr>
        <w:t>2801.2</w:t>
      </w:r>
      <w:r>
        <w:rPr>
          <w:rFonts w:hint="eastAsia" w:ascii="仿宋_GB2312" w:hAnsi="仿宋_GB2312" w:eastAsia="仿宋_GB2312" w:cs="仿宋_GB2312"/>
          <w:bCs/>
          <w:szCs w:val="32"/>
        </w:rPr>
        <w:t>分，表扬</w:t>
      </w:r>
      <w:r>
        <w:rPr>
          <w:rFonts w:hint="eastAsia" w:ascii="仿宋_GB2312" w:hAnsi="仿宋_GB2312" w:eastAsia="仿宋_GB2312" w:cs="仿宋_GB2312"/>
          <w:bCs/>
          <w:szCs w:val="32"/>
          <w:lang w:val="en-US" w:eastAsia="zh-CN"/>
        </w:rPr>
        <w:t>4</w:t>
      </w:r>
      <w:r>
        <w:rPr>
          <w:rFonts w:hint="eastAsia" w:ascii="仿宋_GB2312" w:hAnsi="仿宋_GB2312" w:eastAsia="仿宋_GB2312" w:cs="仿宋_GB2312"/>
          <w:bCs/>
          <w:szCs w:val="32"/>
        </w:rPr>
        <w:t>次</w:t>
      </w:r>
      <w:r>
        <w:rPr>
          <w:rFonts w:hint="eastAsia" w:ascii="仿宋_GB2312" w:hAnsi="仿宋_GB2312" w:eastAsia="仿宋_GB2312" w:cs="仿宋_GB2312"/>
          <w:bCs/>
          <w:szCs w:val="32"/>
          <w:lang w:eastAsia="zh-CN"/>
        </w:rPr>
        <w:t>，</w:t>
      </w:r>
      <w:r>
        <w:rPr>
          <w:rFonts w:hint="eastAsia" w:ascii="仿宋_GB2312" w:hAnsi="仿宋_GB2312" w:eastAsia="仿宋_GB2312" w:cs="仿宋_GB2312"/>
          <w:bCs/>
          <w:szCs w:val="32"/>
        </w:rPr>
        <w:t>间隔期</w:t>
      </w:r>
      <w:r>
        <w:rPr>
          <w:rFonts w:hint="eastAsia" w:ascii="仿宋_GB2312" w:hAnsi="仿宋_GB2312" w:eastAsia="仿宋_GB2312" w:cs="仿宋_GB2312"/>
          <w:bCs/>
          <w:szCs w:val="32"/>
          <w:lang w:val="en-US" w:eastAsia="zh-CN"/>
        </w:rPr>
        <w:t>2024</w:t>
      </w:r>
      <w:r>
        <w:rPr>
          <w:rFonts w:hint="eastAsia" w:ascii="仿宋_GB2312" w:hAnsi="仿宋_GB2312" w:eastAsia="仿宋_GB2312" w:cs="仿宋_GB2312"/>
          <w:bCs/>
          <w:szCs w:val="32"/>
        </w:rPr>
        <w:t>年</w:t>
      </w:r>
      <w:r>
        <w:rPr>
          <w:rFonts w:hint="eastAsia" w:ascii="仿宋_GB2312" w:hAnsi="仿宋_GB2312" w:eastAsia="仿宋_GB2312" w:cs="仿宋_GB2312"/>
          <w:bCs/>
          <w:szCs w:val="32"/>
          <w:lang w:val="en-US" w:eastAsia="zh-CN"/>
        </w:rPr>
        <w:t>1</w:t>
      </w:r>
      <w:r>
        <w:rPr>
          <w:rFonts w:hint="eastAsia" w:ascii="仿宋_GB2312" w:hAnsi="仿宋_GB2312" w:eastAsia="仿宋_GB2312" w:cs="仿宋_GB2312"/>
          <w:bCs/>
          <w:szCs w:val="32"/>
        </w:rPr>
        <w:t>月</w:t>
      </w:r>
      <w:r>
        <w:rPr>
          <w:rFonts w:hint="eastAsia" w:ascii="仿宋_GB2312" w:hAnsi="仿宋_GB2312" w:eastAsia="仿宋_GB2312" w:cs="仿宋_GB2312"/>
          <w:bCs/>
          <w:szCs w:val="32"/>
          <w:lang w:val="en-US" w:eastAsia="zh-CN"/>
        </w:rPr>
        <w:t>30</w:t>
      </w:r>
      <w:r>
        <w:rPr>
          <w:rFonts w:hint="eastAsia" w:ascii="仿宋_GB2312" w:hAnsi="仿宋_GB2312" w:eastAsia="仿宋_GB2312" w:cs="仿宋_GB2312"/>
          <w:bCs/>
          <w:szCs w:val="32"/>
        </w:rPr>
        <w:t>日至</w:t>
      </w:r>
      <w:r>
        <w:rPr>
          <w:rFonts w:hint="eastAsia" w:ascii="仿宋_GB2312" w:hAnsi="仿宋_GB2312" w:eastAsia="仿宋_GB2312" w:cs="仿宋_GB2312"/>
          <w:bCs/>
          <w:szCs w:val="32"/>
          <w:lang w:val="en-US" w:eastAsia="zh-CN"/>
        </w:rPr>
        <w:t>2025</w:t>
      </w:r>
      <w:r>
        <w:rPr>
          <w:rFonts w:hint="eastAsia" w:ascii="仿宋_GB2312" w:hAnsi="仿宋_GB2312" w:eastAsia="仿宋_GB2312" w:cs="仿宋_GB2312"/>
          <w:bCs/>
          <w:szCs w:val="32"/>
        </w:rPr>
        <w:t>年</w:t>
      </w:r>
      <w:r>
        <w:rPr>
          <w:rFonts w:hint="eastAsia" w:ascii="仿宋_GB2312" w:hAnsi="仿宋_GB2312" w:eastAsia="仿宋_GB2312" w:cs="仿宋_GB2312"/>
          <w:bCs/>
          <w:szCs w:val="32"/>
          <w:lang w:val="en-US" w:eastAsia="zh-CN"/>
        </w:rPr>
        <w:t>11</w:t>
      </w:r>
      <w:r>
        <w:rPr>
          <w:rFonts w:hint="eastAsia" w:ascii="仿宋_GB2312" w:hAnsi="仿宋_GB2312" w:eastAsia="仿宋_GB2312" w:cs="仿宋_GB2312"/>
          <w:bCs/>
          <w:szCs w:val="32"/>
        </w:rPr>
        <w:t>月，获</w:t>
      </w:r>
      <w:r>
        <w:rPr>
          <w:rFonts w:hint="eastAsia" w:ascii="仿宋_GB2312" w:hAnsi="仿宋_GB2312" w:eastAsia="仿宋_GB2312" w:cs="仿宋_GB2312"/>
          <w:bCs/>
          <w:szCs w:val="32"/>
          <w:lang w:val="en-US" w:eastAsia="zh-CN"/>
        </w:rPr>
        <w:t>考核分2242</w:t>
      </w:r>
      <w:r>
        <w:rPr>
          <w:rFonts w:hint="eastAsia" w:ascii="仿宋_GB2312" w:hAnsi="仿宋_GB2312" w:eastAsia="仿宋_GB2312" w:cs="仿宋_GB2312"/>
          <w:bCs/>
          <w:szCs w:val="32"/>
        </w:rPr>
        <w:t>分。考核期内</w:t>
      </w:r>
      <w:r>
        <w:rPr>
          <w:rFonts w:hint="eastAsia" w:ascii="仿宋_GB2312" w:hAnsi="仿宋_GB2312" w:eastAsia="仿宋_GB2312" w:cs="仿宋_GB2312"/>
          <w:bCs/>
          <w:szCs w:val="32"/>
          <w:lang w:val="en-US" w:eastAsia="zh-CN"/>
        </w:rPr>
        <w:t>无违规扣</w:t>
      </w:r>
      <w:r>
        <w:rPr>
          <w:rFonts w:hint="eastAsia" w:ascii="仿宋_GB2312" w:hAnsi="仿宋_GB2312" w:eastAsia="仿宋_GB2312" w:cs="仿宋_GB2312"/>
          <w:bCs/>
          <w:szCs w:val="32"/>
        </w:rPr>
        <w:t>分</w:t>
      </w:r>
      <w:r>
        <w:rPr>
          <w:rFonts w:hint="eastAsia" w:ascii="仿宋_GB2312" w:hAnsi="仿宋_GB2312" w:eastAsia="仿宋_GB2312" w:cs="仿宋_GB2312"/>
          <w:bCs/>
          <w:szCs w:val="32"/>
          <w:lang w:val="en-US" w:eastAsia="zh-CN"/>
        </w:rPr>
        <w:t>。</w:t>
      </w:r>
    </w:p>
    <w:p>
      <w:pPr>
        <w:spacing w:line="480" w:lineRule="exact"/>
        <w:ind w:firstLine="640" w:firstLineChars="200"/>
        <w:rPr>
          <w:rFonts w:hint="eastAsia" w:ascii="仿宋_GB2312" w:hAnsi="仿宋_GB2312" w:eastAsia="仿宋_GB2312" w:cs="仿宋_GB2312"/>
          <w:color w:val="auto"/>
          <w:szCs w:val="32"/>
          <w:lang w:val="en-US" w:eastAsia="zh-CN"/>
        </w:rPr>
      </w:pPr>
      <w:r>
        <w:rPr>
          <w:rFonts w:hint="eastAsia" w:ascii="仿宋_GB2312" w:hAnsi="仿宋_GB2312" w:cs="仿宋_GB2312"/>
          <w:color w:val="auto"/>
          <w:szCs w:val="32"/>
          <w:lang w:val="en-US" w:eastAsia="zh-CN"/>
        </w:rPr>
        <w:t>该犯原判</w:t>
      </w:r>
      <w:r>
        <w:rPr>
          <w:rFonts w:hint="eastAsia" w:ascii="仿宋_GB2312" w:hAnsi="仿宋_GB2312" w:eastAsia="仿宋_GB2312" w:cs="仿宋_GB2312"/>
          <w:color w:val="auto"/>
          <w:szCs w:val="32"/>
        </w:rPr>
        <w:t>财产性判项罚金人民币</w:t>
      </w:r>
      <w:r>
        <w:rPr>
          <w:rFonts w:hint="eastAsia" w:ascii="仿宋_GB2312" w:hAnsi="仿宋_GB2312" w:eastAsia="仿宋_GB2312" w:cs="仿宋_GB2312"/>
          <w:color w:val="auto"/>
          <w:szCs w:val="32"/>
          <w:lang w:val="en-US" w:eastAsia="zh-CN"/>
        </w:rPr>
        <w:t>二</w:t>
      </w:r>
      <w:r>
        <w:rPr>
          <w:rFonts w:hint="eastAsia" w:ascii="仿宋_GB2312" w:hAnsi="仿宋_GB2312" w:eastAsia="仿宋_GB2312" w:cs="仿宋_GB2312"/>
          <w:color w:val="auto"/>
          <w:szCs w:val="32"/>
        </w:rPr>
        <w:t>万元，</w:t>
      </w:r>
      <w:r>
        <w:rPr>
          <w:rFonts w:hint="eastAsia" w:ascii="仿宋_GB2312" w:hAnsi="仿宋_GB2312" w:eastAsia="仿宋_GB2312" w:cs="仿宋_GB2312"/>
          <w:color w:val="auto"/>
          <w:szCs w:val="32"/>
          <w:lang w:val="en-US" w:eastAsia="zh-CN"/>
        </w:rPr>
        <w:t>共同退赔555680元</w:t>
      </w:r>
      <w:r>
        <w:rPr>
          <w:rFonts w:hint="eastAsia" w:ascii="仿宋_GB2312" w:hAnsi="仿宋_GB2312" w:eastAsia="仿宋_GB2312" w:cs="仿宋_GB2312"/>
          <w:color w:val="auto"/>
          <w:szCs w:val="32"/>
        </w:rPr>
        <w:t>。</w:t>
      </w:r>
      <w:r>
        <w:rPr>
          <w:rFonts w:hint="eastAsia" w:ascii="仿宋_GB2312" w:hAnsi="仿宋_GB2312" w:eastAsia="仿宋_GB2312" w:cs="仿宋_GB2312"/>
          <w:color w:val="auto"/>
          <w:szCs w:val="32"/>
          <w:lang w:val="en-US" w:eastAsia="zh-CN"/>
        </w:rPr>
        <w:t>该犯已履行罚金4000元，该犯及其同案犯已共同履行退赔61300元。其中本考核期向福建省云霄县人民法院履行退赔8000元。考核期内月均消费213.31元，账户可用余额308.59元。2025年10月27日福建省云霄县人民法院复函载明：目前陈文文已缴纳退赔款8000元，陈聪已退赔1000</w:t>
      </w:r>
      <w:r>
        <w:rPr>
          <w:rFonts w:hint="eastAsia" w:ascii="仿宋_GB2312" w:hAnsi="仿宋_GB2312" w:cs="仿宋_GB2312"/>
          <w:color w:val="auto"/>
          <w:szCs w:val="32"/>
          <w:lang w:val="en-US" w:eastAsia="zh-CN"/>
        </w:rPr>
        <w:t>0</w:t>
      </w:r>
      <w:r>
        <w:rPr>
          <w:rFonts w:hint="eastAsia" w:ascii="仿宋_GB2312" w:hAnsi="仿宋_GB2312" w:eastAsia="仿宋_GB2312" w:cs="仿宋_GB2312"/>
          <w:color w:val="auto"/>
          <w:szCs w:val="32"/>
          <w:lang w:val="en-US" w:eastAsia="zh-CN"/>
        </w:rPr>
        <w:t>元，陈海已退赔28000元</w:t>
      </w:r>
      <w:r>
        <w:rPr>
          <w:rFonts w:hint="eastAsia" w:ascii="仿宋_GB2312" w:hAnsi="仿宋_GB2312" w:cs="仿宋_GB2312"/>
          <w:color w:val="auto"/>
          <w:szCs w:val="32"/>
          <w:lang w:val="en-US" w:eastAsia="zh-CN"/>
        </w:rPr>
        <w:t>。通过全国法院网络执行查控系统、福建法院执行司法查控系统查询被执行人陈文文名下银行存款、车辆及其他交通运输工具、有价证券、不动产信息及工商登记信息等，未查询到相关财产线索，</w:t>
      </w:r>
      <w:r>
        <w:rPr>
          <w:rFonts w:hint="eastAsia" w:ascii="仿宋_GB2312" w:hAnsi="仿宋_GB2312" w:eastAsia="仿宋_GB2312" w:cs="仿宋_GB2312"/>
          <w:color w:val="auto"/>
          <w:szCs w:val="32"/>
          <w:lang w:val="en-US" w:eastAsia="zh-CN"/>
        </w:rPr>
        <w:t>该犯尚无可供执行财产。</w:t>
      </w:r>
    </w:p>
    <w:p>
      <w:pPr>
        <w:spacing w:line="480" w:lineRule="exact"/>
        <w:ind w:firstLine="640" w:firstLineChars="200"/>
        <w:rPr>
          <w:rFonts w:hint="eastAsia" w:ascii="仿宋_GB2312" w:hAnsi="仿宋_GB2312" w:eastAsia="仿宋_GB2312" w:cs="仿宋_GB2312"/>
          <w:color w:val="auto"/>
          <w:szCs w:val="32"/>
          <w:lang w:val="en-US" w:eastAsia="zh-CN"/>
        </w:rPr>
      </w:pPr>
      <w:r>
        <w:rPr>
          <w:rFonts w:hint="eastAsia" w:ascii="仿宋_GB2312" w:hAnsi="仿宋_GB2312" w:eastAsia="仿宋_GB2312" w:cs="仿宋_GB2312"/>
          <w:color w:val="000000" w:themeColor="text1"/>
          <w:szCs w:val="32"/>
          <w:lang w:val="en-US" w:eastAsia="zh-CN"/>
        </w:rPr>
        <w:t>该犯财产性判项义务</w:t>
      </w:r>
      <w:r>
        <w:rPr>
          <w:rFonts w:hint="eastAsia" w:ascii="仿宋_GB2312" w:hAnsi="仿宋_GB2312" w:eastAsia="仿宋_GB2312" w:cs="仿宋_GB2312"/>
          <w:color w:val="auto"/>
          <w:szCs w:val="32"/>
          <w:lang w:val="en-US" w:eastAsia="zh-CN"/>
        </w:rPr>
        <w:t>履行金额未达到其个人应履行比例30%，属于从严掌握减刑对象，因此提请减刑幅度扣减三个月。</w:t>
      </w:r>
    </w:p>
    <w:p>
      <w:pPr>
        <w:spacing w:line="48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本案于2026年2月13日至2026年2月26日在狱内公示未收到不同意见。</w:t>
      </w:r>
    </w:p>
    <w:p>
      <w:pPr>
        <w:spacing w:line="48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因此</w:t>
      </w:r>
      <w:r>
        <w:rPr>
          <w:rFonts w:hint="eastAsia" w:ascii="仿宋_GB2312" w:hAnsi="仿宋_GB2312" w:eastAsia="仿宋_GB2312" w:cs="仿宋_GB2312"/>
        </w:rPr>
        <w:t>，依照《中华人民共和国刑法》第七十八条、七十九条</w:t>
      </w:r>
      <w:r>
        <w:rPr>
          <w:rFonts w:hint="eastAsia" w:ascii="仿宋_GB2312" w:hAnsi="仿宋_GB2312" w:cs="仿宋_GB2312"/>
          <w:lang w:eastAsia="zh-CN"/>
        </w:rPr>
        <w:t>，</w:t>
      </w:r>
      <w:r>
        <w:rPr>
          <w:rFonts w:hint="eastAsia" w:ascii="仿宋_GB2312" w:hAnsi="仿宋_GB2312" w:eastAsia="仿宋_GB2312" w:cs="仿宋_GB2312"/>
        </w:rPr>
        <w:t>《中华人民共和国刑事诉讼法》第二百七十三条第二款、《中华人民共和</w:t>
      </w:r>
      <w:r>
        <w:rPr>
          <w:rFonts w:hint="eastAsia" w:ascii="仿宋_GB2312" w:hAnsi="仿宋_GB2312" w:eastAsia="仿宋_GB2312" w:cs="仿宋_GB2312"/>
          <w:color w:val="auto"/>
        </w:rPr>
        <w:t>国监狱法》第二十九条的规定</w:t>
      </w:r>
      <w:r>
        <w:rPr>
          <w:rFonts w:hint="eastAsia" w:ascii="仿宋_GB2312" w:hAnsi="仿宋_GB2312" w:eastAsia="仿宋_GB2312" w:cs="仿宋_GB2312"/>
          <w:color w:val="auto"/>
          <w:szCs w:val="32"/>
        </w:rPr>
        <w:t>，建议对罪犯</w:t>
      </w:r>
      <w:r>
        <w:rPr>
          <w:rFonts w:hint="eastAsia" w:ascii="仿宋_GB2312" w:hAnsi="仿宋_GB2312" w:eastAsia="仿宋_GB2312" w:cs="仿宋_GB2312"/>
          <w:color w:val="auto"/>
          <w:szCs w:val="32"/>
          <w:lang w:val="en-US" w:eastAsia="zh-CN"/>
        </w:rPr>
        <w:t>陈文文</w:t>
      </w:r>
      <w:r>
        <w:rPr>
          <w:rFonts w:hint="eastAsia" w:ascii="仿宋_GB2312" w:hAnsi="仿宋_GB2312" w:eastAsia="仿宋_GB2312" w:cs="仿宋_GB2312"/>
          <w:color w:val="auto"/>
          <w:szCs w:val="32"/>
        </w:rPr>
        <w:t>予以减刑</w:t>
      </w:r>
      <w:r>
        <w:rPr>
          <w:rFonts w:hint="eastAsia" w:ascii="仿宋_GB2312" w:hAnsi="仿宋_GB2312" w:eastAsia="仿宋_GB2312" w:cs="仿宋_GB2312"/>
          <w:color w:val="auto"/>
          <w:szCs w:val="32"/>
          <w:lang w:val="en-US" w:eastAsia="zh-CN"/>
        </w:rPr>
        <w:t>四</w:t>
      </w:r>
      <w:r>
        <w:rPr>
          <w:rFonts w:hint="eastAsia" w:ascii="仿宋_GB2312" w:hAnsi="仿宋_GB2312" w:eastAsia="仿宋_GB2312" w:cs="仿宋_GB2312"/>
          <w:color w:val="auto"/>
          <w:szCs w:val="32"/>
        </w:rPr>
        <w:t>个月。</w:t>
      </w:r>
      <w:r>
        <w:rPr>
          <w:rFonts w:hint="eastAsia" w:ascii="仿宋_GB2312" w:hAnsi="仿宋_GB2312" w:eastAsia="仿宋_GB2312" w:cs="仿宋_GB2312"/>
          <w:szCs w:val="32"/>
        </w:rPr>
        <w:t>特提请你院审理裁定。</w:t>
      </w:r>
    </w:p>
    <w:p>
      <w:pPr>
        <w:pStyle w:val="2"/>
        <w:tabs>
          <w:tab w:val="left" w:pos="2795"/>
        </w:tabs>
        <w:spacing w:line="480" w:lineRule="exact"/>
        <w:ind w:right="-48" w:rightChars="-15" w:firstLine="614" w:firstLineChars="192"/>
        <w:rPr>
          <w:rFonts w:hint="eastAsia" w:ascii="仿宋_GB2312" w:hAnsi="仿宋_GB2312" w:eastAsia="仿宋_GB2312" w:cs="仿宋_GB2312"/>
          <w:szCs w:val="32"/>
        </w:rPr>
      </w:pPr>
      <w:r>
        <w:rPr>
          <w:rFonts w:hint="eastAsia" w:ascii="仿宋_GB2312" w:hAnsi="仿宋_GB2312" w:eastAsia="仿宋_GB2312" w:cs="仿宋_GB2312"/>
          <w:szCs w:val="32"/>
        </w:rPr>
        <w:t>此致</w:t>
      </w:r>
      <w:r>
        <w:rPr>
          <w:rFonts w:hint="eastAsia" w:ascii="仿宋_GB2312" w:hAnsi="仿宋_GB2312" w:eastAsia="仿宋_GB2312" w:cs="仿宋_GB2312"/>
          <w:szCs w:val="32"/>
        </w:rPr>
        <w:tab/>
      </w:r>
    </w:p>
    <w:p>
      <w:pPr>
        <w:spacing w:line="480" w:lineRule="exact"/>
        <w:ind w:right="-48" w:rightChars="-15"/>
        <w:rPr>
          <w:rFonts w:hint="eastAsia" w:ascii="仿宋_GB2312" w:hAnsi="仿宋_GB2312" w:eastAsia="仿宋_GB2312" w:cs="仿宋_GB2312"/>
          <w:szCs w:val="32"/>
        </w:rPr>
      </w:pPr>
      <w:r>
        <w:rPr>
          <w:rFonts w:hint="eastAsia" w:ascii="仿宋_GB2312" w:hAnsi="仿宋_GB2312" w:eastAsia="仿宋_GB2312" w:cs="仿宋_GB2312"/>
          <w:szCs w:val="32"/>
        </w:rPr>
        <w:t>福建省厦门市中级人民法院</w:t>
      </w:r>
    </w:p>
    <w:p>
      <w:pPr>
        <w:spacing w:line="48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附件：⒈罪犯</w:t>
      </w:r>
      <w:r>
        <w:rPr>
          <w:rFonts w:hint="eastAsia" w:ascii="仿宋_GB2312" w:hAnsi="仿宋_GB2312" w:eastAsia="仿宋_GB2312" w:cs="仿宋_GB2312"/>
          <w:szCs w:val="32"/>
          <w:lang w:val="en-US" w:eastAsia="zh-CN"/>
        </w:rPr>
        <w:t>陈文文</w:t>
      </w:r>
      <w:r>
        <w:rPr>
          <w:rFonts w:hint="eastAsia" w:ascii="仿宋_GB2312" w:hAnsi="仿宋_GB2312" w:eastAsia="仿宋_GB2312" w:cs="仿宋_GB2312"/>
          <w:szCs w:val="32"/>
        </w:rPr>
        <w:t>卷宗</w:t>
      </w:r>
      <w:r>
        <w:rPr>
          <w:rFonts w:hint="eastAsia" w:ascii="仿宋_GB2312" w:hAnsi="仿宋_GB2312" w:eastAsia="仿宋_GB2312" w:cs="仿宋_GB2312"/>
          <w:szCs w:val="32"/>
          <w:lang w:val="en-US" w:eastAsia="zh-CN"/>
        </w:rPr>
        <w:t>2</w:t>
      </w:r>
      <w:r>
        <w:rPr>
          <w:rFonts w:hint="eastAsia" w:ascii="仿宋_GB2312" w:hAnsi="仿宋_GB2312" w:eastAsia="仿宋_GB2312" w:cs="仿宋_GB2312"/>
          <w:szCs w:val="32"/>
        </w:rPr>
        <w:t>册</w:t>
      </w:r>
    </w:p>
    <w:p>
      <w:pPr>
        <w:spacing w:line="480" w:lineRule="exact"/>
        <w:ind w:right="-48" w:rightChars="-15" w:firstLine="1600" w:firstLineChars="500"/>
        <w:rPr>
          <w:rFonts w:hint="eastAsia" w:ascii="仿宋_GB2312" w:hAnsi="仿宋_GB2312" w:eastAsia="仿宋_GB2312" w:cs="仿宋_GB2312"/>
          <w:szCs w:val="32"/>
        </w:rPr>
      </w:pPr>
      <w:r>
        <w:rPr>
          <w:rFonts w:hint="eastAsia" w:ascii="仿宋_GB2312" w:hAnsi="仿宋_GB2312" w:eastAsia="仿宋_GB2312" w:cs="仿宋_GB2312"/>
          <w:szCs w:val="32"/>
        </w:rPr>
        <w:t>⒉减刑建议书</w:t>
      </w:r>
      <w:r>
        <w:rPr>
          <w:rFonts w:hint="eastAsia" w:ascii="仿宋_GB2312" w:hAnsi="仿宋_GB2312" w:eastAsia="仿宋_GB2312" w:cs="仿宋_GB2312"/>
          <w:szCs w:val="32"/>
          <w:lang w:val="en-US" w:eastAsia="zh-CN"/>
        </w:rPr>
        <w:t>2</w:t>
      </w:r>
      <w:r>
        <w:rPr>
          <w:rFonts w:hint="eastAsia" w:ascii="仿宋_GB2312" w:hAnsi="仿宋_GB2312" w:eastAsia="仿宋_GB2312" w:cs="仿宋_GB2312"/>
          <w:szCs w:val="32"/>
        </w:rPr>
        <w:t>份</w:t>
      </w:r>
    </w:p>
    <w:p>
      <w:pPr>
        <w:spacing w:line="540" w:lineRule="exact"/>
        <w:ind w:firstLine="1484" w:firstLineChars="464"/>
        <w:jc w:val="right"/>
        <w:rPr>
          <w:rFonts w:hint="eastAsia" w:ascii="仿宋_GB2312"/>
          <w:szCs w:val="32"/>
        </w:rPr>
      </w:pPr>
      <w:r>
        <w:rPr>
          <w:rFonts w:hint="eastAsia" w:ascii="仿宋_GB2312"/>
          <w:szCs w:val="32"/>
        </w:rPr>
        <w:t xml:space="preserve"> 福建省厦门监狱</w:t>
      </w:r>
    </w:p>
    <w:p>
      <w:pPr>
        <w:spacing w:line="540" w:lineRule="exact"/>
        <w:ind w:firstLine="1484" w:firstLineChars="464"/>
        <w:jc w:val="right"/>
        <w:rPr>
          <w:rFonts w:ascii="仿宋_GB2312"/>
          <w:szCs w:val="32"/>
        </w:rPr>
      </w:pPr>
      <w:r>
        <w:rPr>
          <w:rFonts w:hint="eastAsia" w:ascii="仿宋_GB2312"/>
          <w:szCs w:val="32"/>
        </w:rPr>
        <w:t xml:space="preserve">  2026年3月2日</w:t>
      </w:r>
    </w:p>
    <w:p>
      <w:pPr>
        <w:spacing w:line="480" w:lineRule="exact"/>
        <w:ind w:right="800" w:firstLine="640" w:firstLineChars="200"/>
        <w:jc w:val="right"/>
        <w:rPr>
          <w:rFonts w:hint="eastAsia" w:ascii="仿宋_GB2312" w:hAnsi="仿宋_GB2312" w:eastAsia="仿宋_GB2312" w:cs="仿宋_GB2312"/>
          <w:szCs w:val="32"/>
        </w:rPr>
      </w:pPr>
    </w:p>
    <w:p>
      <w:pPr>
        <w:spacing w:line="480" w:lineRule="exact"/>
        <w:ind w:right="800"/>
        <w:jc w:val="both"/>
        <w:rPr>
          <w:rFonts w:hint="eastAsia" w:ascii="仿宋" w:hAnsi="仿宋" w:eastAsia="仿宋"/>
          <w:szCs w:val="32"/>
        </w:rPr>
      </w:pPr>
    </w:p>
    <w:sectPr>
      <w:pgSz w:w="11906" w:h="16838"/>
      <w:pgMar w:top="1871" w:right="1304" w:bottom="1871"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c0YzNmMTY0YWRiOTMwMTZmZmYzZTg5ZDI1MWVlYjAifQ=="/>
  </w:docVars>
  <w:rsids>
    <w:rsidRoot w:val="00F84A9D"/>
    <w:rsid w:val="00065FFD"/>
    <w:rsid w:val="000C5E3A"/>
    <w:rsid w:val="000D3D37"/>
    <w:rsid w:val="001032FD"/>
    <w:rsid w:val="00103B4A"/>
    <w:rsid w:val="001552B9"/>
    <w:rsid w:val="00177476"/>
    <w:rsid w:val="001B411A"/>
    <w:rsid w:val="0023479C"/>
    <w:rsid w:val="002561EF"/>
    <w:rsid w:val="002743ED"/>
    <w:rsid w:val="00275FE5"/>
    <w:rsid w:val="002910A7"/>
    <w:rsid w:val="002D2D62"/>
    <w:rsid w:val="002E2476"/>
    <w:rsid w:val="002E3975"/>
    <w:rsid w:val="002E47E7"/>
    <w:rsid w:val="002F50E3"/>
    <w:rsid w:val="00324D79"/>
    <w:rsid w:val="003765D7"/>
    <w:rsid w:val="00382BB9"/>
    <w:rsid w:val="00410D41"/>
    <w:rsid w:val="00424B79"/>
    <w:rsid w:val="004B1578"/>
    <w:rsid w:val="004B2086"/>
    <w:rsid w:val="00595C5F"/>
    <w:rsid w:val="005C1E03"/>
    <w:rsid w:val="005D6098"/>
    <w:rsid w:val="005F635A"/>
    <w:rsid w:val="00605B63"/>
    <w:rsid w:val="00615899"/>
    <w:rsid w:val="006B042E"/>
    <w:rsid w:val="006B1E36"/>
    <w:rsid w:val="006E269F"/>
    <w:rsid w:val="00716BE6"/>
    <w:rsid w:val="00721BB5"/>
    <w:rsid w:val="00740234"/>
    <w:rsid w:val="007558B7"/>
    <w:rsid w:val="0075600E"/>
    <w:rsid w:val="007D2EB2"/>
    <w:rsid w:val="007E4DE6"/>
    <w:rsid w:val="007F46DE"/>
    <w:rsid w:val="00821962"/>
    <w:rsid w:val="00853F79"/>
    <w:rsid w:val="0086391D"/>
    <w:rsid w:val="00963486"/>
    <w:rsid w:val="00963EED"/>
    <w:rsid w:val="0097780A"/>
    <w:rsid w:val="009E5E73"/>
    <w:rsid w:val="009F6EDC"/>
    <w:rsid w:val="00A34065"/>
    <w:rsid w:val="00AF5E1C"/>
    <w:rsid w:val="00B064E6"/>
    <w:rsid w:val="00B173FF"/>
    <w:rsid w:val="00BC605A"/>
    <w:rsid w:val="00BE4D27"/>
    <w:rsid w:val="00C00CD1"/>
    <w:rsid w:val="00C422A1"/>
    <w:rsid w:val="00CB2AC6"/>
    <w:rsid w:val="00CD20C3"/>
    <w:rsid w:val="00CF419D"/>
    <w:rsid w:val="00D02F81"/>
    <w:rsid w:val="00D54CC8"/>
    <w:rsid w:val="00DD36CD"/>
    <w:rsid w:val="00E06F74"/>
    <w:rsid w:val="00E32D4C"/>
    <w:rsid w:val="00E40EFF"/>
    <w:rsid w:val="00E448D8"/>
    <w:rsid w:val="00E847A5"/>
    <w:rsid w:val="00EB7672"/>
    <w:rsid w:val="00EE5B67"/>
    <w:rsid w:val="00EE6F74"/>
    <w:rsid w:val="00F026AB"/>
    <w:rsid w:val="00F3690D"/>
    <w:rsid w:val="00F84A9D"/>
    <w:rsid w:val="00FB12C7"/>
    <w:rsid w:val="00FB762F"/>
    <w:rsid w:val="00FC6286"/>
    <w:rsid w:val="00FF0FFC"/>
    <w:rsid w:val="01FD398A"/>
    <w:rsid w:val="05790D1A"/>
    <w:rsid w:val="058B7F30"/>
    <w:rsid w:val="067A687F"/>
    <w:rsid w:val="0856130E"/>
    <w:rsid w:val="09160AD8"/>
    <w:rsid w:val="0A3A0A69"/>
    <w:rsid w:val="119B0A95"/>
    <w:rsid w:val="126F3450"/>
    <w:rsid w:val="129E3384"/>
    <w:rsid w:val="16880AFC"/>
    <w:rsid w:val="17C46B7B"/>
    <w:rsid w:val="1C1F4B0B"/>
    <w:rsid w:val="1EFD58D9"/>
    <w:rsid w:val="22334BF9"/>
    <w:rsid w:val="2267341F"/>
    <w:rsid w:val="22723990"/>
    <w:rsid w:val="276F6E21"/>
    <w:rsid w:val="2C1044CD"/>
    <w:rsid w:val="2FE37558"/>
    <w:rsid w:val="31F97384"/>
    <w:rsid w:val="397720D5"/>
    <w:rsid w:val="3E313D65"/>
    <w:rsid w:val="423063C1"/>
    <w:rsid w:val="43A22E9A"/>
    <w:rsid w:val="48B6013F"/>
    <w:rsid w:val="53660495"/>
    <w:rsid w:val="55E4143E"/>
    <w:rsid w:val="5A056A12"/>
    <w:rsid w:val="5A314E84"/>
    <w:rsid w:val="5B40149B"/>
    <w:rsid w:val="606B0879"/>
    <w:rsid w:val="60E33902"/>
    <w:rsid w:val="61287A48"/>
    <w:rsid w:val="65CF53C1"/>
    <w:rsid w:val="69E623BC"/>
    <w:rsid w:val="6A837F85"/>
    <w:rsid w:val="6AFC5682"/>
    <w:rsid w:val="6BFE78F5"/>
    <w:rsid w:val="6EA6560C"/>
    <w:rsid w:val="72225DCA"/>
    <w:rsid w:val="72EF4A58"/>
    <w:rsid w:val="73643540"/>
    <w:rsid w:val="78AF5298"/>
    <w:rsid w:val="78B24F5D"/>
    <w:rsid w:val="79BB4E65"/>
    <w:rsid w:val="7A807C8B"/>
    <w:rsid w:val="7A926CB3"/>
    <w:rsid w:val="7BDB5F94"/>
    <w:rsid w:val="7EFE5E0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8"/>
    <w:qFormat/>
    <w:uiPriority w:val="0"/>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qFormat/>
    <w:uiPriority w:val="0"/>
    <w:rPr>
      <w:rFonts w:cs="Times New Roman"/>
    </w:rPr>
  </w:style>
  <w:style w:type="character" w:customStyle="1" w:styleId="8">
    <w:name w:val="称呼 Char1"/>
    <w:link w:val="2"/>
    <w:qFormat/>
    <w:uiPriority w:val="0"/>
    <w:rPr>
      <w:rFonts w:ascii="Calibri" w:hAnsi="Calibri" w:eastAsia="仿宋_GB2312"/>
      <w:kern w:val="32"/>
      <w:sz w:val="32"/>
    </w:rPr>
  </w:style>
  <w:style w:type="character" w:customStyle="1" w:styleId="9">
    <w:name w:val="页眉 Char"/>
    <w:basedOn w:val="6"/>
    <w:link w:val="4"/>
    <w:qFormat/>
    <w:uiPriority w:val="0"/>
    <w:rPr>
      <w:rFonts w:ascii="Calibri" w:hAnsi="Calibri" w:eastAsia="仿宋_GB2312"/>
      <w:kern w:val="32"/>
      <w:sz w:val="18"/>
      <w:szCs w:val="18"/>
    </w:rPr>
  </w:style>
  <w:style w:type="character" w:customStyle="1" w:styleId="10">
    <w:name w:val="页脚 Char"/>
    <w:link w:val="3"/>
    <w:qFormat/>
    <w:uiPriority w:val="0"/>
    <w:rPr>
      <w:rFonts w:ascii="Calibri" w:hAnsi="Calibri" w:eastAsia="仿宋_GB2312"/>
      <w:kern w:val="32"/>
      <w:sz w:val="18"/>
      <w:szCs w:val="18"/>
    </w:rPr>
  </w:style>
  <w:style w:type="paragraph" w:customStyle="1" w:styleId="11">
    <w:name w:val="样式1"/>
    <w:basedOn w:val="1"/>
    <w:qFormat/>
    <w:uiPriority w:val="0"/>
    <w:pPr>
      <w:snapToGrid w:val="0"/>
      <w:spacing w:line="600" w:lineRule="exact"/>
      <w:jc w:val="center"/>
    </w:pPr>
    <w:rPr>
      <w:rFonts w:ascii="方正小标宋简体" w:hAnsi="方正小标宋简体" w:eastAsia="方正小标宋简体" w:cs="方正小标宋简体"/>
      <w:sz w:val="44"/>
      <w:szCs w:val="44"/>
    </w:rPr>
  </w:style>
  <w:style w:type="paragraph" w:customStyle="1" w:styleId="12">
    <w:name w:val="样式2"/>
    <w:basedOn w:val="11"/>
    <w:qFormat/>
    <w:uiPriority w:val="0"/>
  </w:style>
  <w:style w:type="character" w:customStyle="1" w:styleId="13">
    <w:name w:val="称呼 Char"/>
    <w:basedOn w:val="6"/>
    <w:semiHidden/>
    <w:qFormat/>
    <w:uiPriority w:val="99"/>
    <w:rPr>
      <w:rFonts w:ascii="Calibri" w:hAnsi="Calibri" w:eastAsia="仿宋_GB2312" w:cs="Times New Roman"/>
      <w:kern w:val="32"/>
      <w:sz w:val="32"/>
      <w:szCs w:val="20"/>
    </w:rPr>
  </w:style>
  <w:style w:type="paragraph" w:styleId="14">
    <w:name w:val="List Paragraph"/>
    <w:basedOn w:val="1"/>
    <w:qFormat/>
    <w:uiPriority w:val="34"/>
    <w:pPr>
      <w:ind w:firstLine="420" w:firstLineChars="200"/>
    </w:pPr>
  </w:style>
  <w:style w:type="paragraph" w:customStyle="1" w:styleId="15">
    <w:name w:val="样式3"/>
    <w:basedOn w:val="1"/>
    <w:qFormat/>
    <w:uiPriority w:val="0"/>
    <w:pPr>
      <w:snapToGrid w:val="0"/>
      <w:spacing w:line="600" w:lineRule="exact"/>
      <w:jc w:val="center"/>
    </w:pPr>
    <w:rPr>
      <w:rFonts w:ascii="方正小标宋简体" w:hAnsi="方正小标宋简体" w:eastAsia="方正小标宋简体" w:cs="方正小标宋简体"/>
      <w:sz w:val="44"/>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931</Words>
  <Characters>1080</Characters>
  <Lines>9</Lines>
  <Paragraphs>2</Paragraphs>
  <TotalTime>5</TotalTime>
  <ScaleCrop>false</ScaleCrop>
  <LinksUpToDate>false</LinksUpToDate>
  <CharactersWithSpaces>1102</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2024-02-14T08:40:00Z</dcterms:created>
  <dc:creator>dreamsummit</dc:creator>
  <cp:lastModifiedBy>刘海滨</cp:lastModifiedBy>
  <cp:lastPrinted>2025-07-16T09:43:00Z</cp:lastPrinted>
  <dcterms:modified xsi:type="dcterms:W3CDTF">2026-03-03T07:07:00Z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4DB481712A4E47B39E1F68DE56811F74</vt:lpwstr>
  </property>
</Properties>
</file>