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800" w:lineRule="exact"/>
        <w:jc w:val="center"/>
        <w:rPr>
          <w:rFonts w:ascii="方正小标宋简体" w:hAnsi="方正小标宋简体" w:eastAsia="方正小标宋简体" w:cs="方正小标宋简体"/>
          <w:kern w:val="32"/>
          <w:sz w:val="44"/>
          <w:szCs w:val="44"/>
        </w:rPr>
      </w:pPr>
      <w:r>
        <w:rPr>
          <w:rFonts w:hint="eastAsia" w:ascii="方正小标宋简体" w:hAnsi="方正小标宋简体" w:eastAsia="方正小标宋简体" w:cs="方正小标宋简体"/>
          <w:kern w:val="32"/>
          <w:sz w:val="44"/>
          <w:szCs w:val="44"/>
        </w:rPr>
        <w:t>福建省厦门监狱</w:t>
      </w:r>
    </w:p>
    <w:p>
      <w:pPr>
        <w:snapToGrid w:val="0"/>
        <w:spacing w:line="800" w:lineRule="exact"/>
        <w:jc w:val="center"/>
        <w:rPr>
          <w:rFonts w:ascii="方正小标宋简体" w:hAnsi="方正小标宋简体" w:eastAsia="方正小标宋简体" w:cs="方正小标宋简体"/>
          <w:kern w:val="32"/>
          <w:sz w:val="44"/>
          <w:szCs w:val="44"/>
        </w:rPr>
      </w:pPr>
      <w:r>
        <w:rPr>
          <w:rFonts w:hint="eastAsia" w:ascii="方正小标宋简体" w:hAnsi="方正小标宋简体" w:eastAsia="方正小标宋简体" w:cs="方正小标宋简体"/>
          <w:kern w:val="32"/>
          <w:sz w:val="44"/>
          <w:szCs w:val="44"/>
        </w:rPr>
        <w:t>提请减刑建议书</w:t>
      </w:r>
    </w:p>
    <w:p>
      <w:pPr>
        <w:spacing w:line="500" w:lineRule="exact"/>
        <w:jc w:val="right"/>
        <w:rPr>
          <w:rFonts w:ascii="楷体_GB2312" w:hAnsi="楷体_GB2312" w:eastAsia="楷体_GB2312" w:cs="楷体_GB2312"/>
          <w:kern w:val="32"/>
          <w:sz w:val="32"/>
          <w:szCs w:val="32"/>
        </w:rPr>
      </w:pPr>
      <w:r>
        <w:rPr>
          <w:rFonts w:hint="eastAsia" w:ascii="楷体_GB2312" w:hAnsi="楷体_GB2312" w:eastAsia="楷体_GB2312" w:cs="楷体_GB2312"/>
          <w:kern w:val="32"/>
          <w:sz w:val="32"/>
          <w:szCs w:val="32"/>
        </w:rPr>
        <w:t>〔2026〕闽厦狱减字第227号</w:t>
      </w:r>
    </w:p>
    <w:p>
      <w:pPr>
        <w:spacing w:line="440" w:lineRule="exact"/>
        <w:ind w:firstLine="640" w:firstLineChars="200"/>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罪犯兰木荣，男，1971年9月26日出生，汉族，小学文化，住福建省长汀县</w:t>
      </w:r>
      <w:bookmarkStart w:id="0" w:name="_GoBack"/>
      <w:bookmarkEnd w:id="0"/>
      <w:r>
        <w:rPr>
          <w:rFonts w:hint="eastAsia" w:ascii="仿宋_GB2312" w:hAnsi="宋体" w:eastAsia="仿宋_GB2312" w:cs="仿宋_GB2312"/>
          <w:kern w:val="32"/>
          <w:sz w:val="32"/>
          <w:szCs w:val="32"/>
        </w:rPr>
        <w:t>，捕前经商。</w:t>
      </w:r>
    </w:p>
    <w:p>
      <w:pPr>
        <w:spacing w:line="440" w:lineRule="exact"/>
        <w:ind w:firstLine="640" w:firstLineChars="200"/>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福建省龙岩市中级人民法院于2018年5月7日作出（2017）闽08刑初11号刑事判决</w:t>
      </w:r>
      <w:r>
        <w:rPr>
          <w:rFonts w:hint="eastAsia" w:ascii="仿宋_GB2312" w:hAnsi="宋体" w:eastAsia="仿宋_GB2312" w:cs="仿宋_GB2312"/>
          <w:color w:val="000000"/>
          <w:kern w:val="32"/>
          <w:sz w:val="32"/>
          <w:szCs w:val="32"/>
        </w:rPr>
        <w:t>，以被告人兰木荣犯制造毒品罪，判处死刑，缓期二年执行，剥夺政治权利终身，并处没收个人全部财产；长汀县公安局扣押在案的毒品、制毒物品及制毒工具、原料、由扣押的公安机关依法处理；移交的手机12部（兰木荣2部）、假车牌2块、上衣1件、旅行包1个，属于作案物品，予以没收，随案存查。该犯及同案犯不服，提出上诉。福建省高级人民法院于2019年12月3日作出（2018）闽刑终254号刑事裁定，驳回上诉，维持原判</w:t>
      </w:r>
      <w:r>
        <w:rPr>
          <w:rFonts w:hint="eastAsia" w:ascii="仿宋_GB2312" w:hAnsi="宋体" w:eastAsia="仿宋_GB2312" w:cs="仿宋_GB2312"/>
          <w:kern w:val="32"/>
          <w:sz w:val="32"/>
          <w:szCs w:val="32"/>
        </w:rPr>
        <w:t>。死刑，缓期二年执行考验期自2019年12月20日起至2021年12月19日届满。2021年3月18日交付福建省厦门监狱执行刑罚。2022年7月25日，福建省高级人民法</w:t>
      </w:r>
      <w:r>
        <w:rPr>
          <w:rFonts w:hint="eastAsia" w:ascii="仿宋_GB2312" w:hAnsi="宋体" w:eastAsia="仿宋_GB2312" w:cs="仿宋_GB2312"/>
          <w:color w:val="000000"/>
          <w:kern w:val="32"/>
          <w:sz w:val="32"/>
          <w:szCs w:val="32"/>
        </w:rPr>
        <w:t>院作出（2022）闽刑更252号刑事裁定，对其减为无期徒刑，剥夺政治权利终身不变。2022年8月23日送达。属普管</w:t>
      </w:r>
      <w:r>
        <w:rPr>
          <w:rFonts w:hint="eastAsia" w:ascii="仿宋_GB2312" w:hAnsi="宋体" w:eastAsia="仿宋_GB2312" w:cs="仿宋_GB2312"/>
          <w:kern w:val="32"/>
          <w:sz w:val="32"/>
          <w:szCs w:val="32"/>
        </w:rPr>
        <w:t>级罪犯。</w:t>
      </w:r>
    </w:p>
    <w:p>
      <w:pPr>
        <w:spacing w:line="440" w:lineRule="exact"/>
        <w:ind w:firstLine="640" w:firstLineChars="200"/>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该犯在死刑缓期执行期间没有故意犯罪，无期徒刑期间确有悔改表现，具体事实如下：</w:t>
      </w:r>
    </w:p>
    <w:p>
      <w:pPr>
        <w:spacing w:line="440" w:lineRule="exact"/>
        <w:ind w:firstLine="640" w:firstLineChars="200"/>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认罪悔罪：能服从法院判决，自书认罪悔罪书。</w:t>
      </w:r>
    </w:p>
    <w:p>
      <w:pPr>
        <w:spacing w:line="440" w:lineRule="exact"/>
        <w:ind w:firstLine="640" w:firstLineChars="200"/>
        <w:rPr>
          <w:rFonts w:ascii="仿宋_GB2312" w:hAnsi="Times New Roman" w:eastAsia="仿宋_GB2312"/>
          <w:kern w:val="32"/>
          <w:sz w:val="32"/>
          <w:szCs w:val="32"/>
        </w:rPr>
      </w:pPr>
      <w:r>
        <w:rPr>
          <w:rFonts w:hint="eastAsia" w:ascii="仿宋_GB2312" w:hAnsi="宋体" w:eastAsia="仿宋_GB2312" w:cs="仿宋_GB2312"/>
          <w:kern w:val="32"/>
          <w:sz w:val="32"/>
          <w:szCs w:val="32"/>
        </w:rPr>
        <w:t>遵守监规：考核期内有违规，经民警批评教育后能认识错误并改正，能遵守法律法规及监规纪律，接受教育改造。</w:t>
      </w:r>
    </w:p>
    <w:p>
      <w:pPr>
        <w:spacing w:line="440" w:lineRule="exact"/>
        <w:ind w:firstLine="640" w:firstLineChars="200"/>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学习情况：能参加思想、文化、职业技术教育。</w:t>
      </w:r>
    </w:p>
    <w:p>
      <w:pPr>
        <w:spacing w:line="440" w:lineRule="exact"/>
        <w:ind w:firstLine="640" w:firstLineChars="200"/>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劳动改造：能参加劳动，努力完成劳动任务。</w:t>
      </w:r>
    </w:p>
    <w:p>
      <w:pPr>
        <w:spacing w:line="440" w:lineRule="exact"/>
        <w:ind w:firstLine="640" w:firstLineChars="200"/>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奖惩情况：该犯2021年3月18日至2021年12月，累计获考核分764.5分，2022年1月至2026年1月，累计获考核分5432分，合计获得考核分6196.5分，表扬10次；2021年3月18日至2021年12月无违规扣分；2022年1月至2026年1月违规1次，累计扣1分，无重大违规</w:t>
      </w:r>
      <w:r>
        <w:rPr>
          <w:rFonts w:hint="eastAsia" w:ascii="仿宋_GB2312" w:hAnsi="仿宋_GB2312" w:eastAsia="仿宋_GB2312" w:cs="仿宋_GB2312"/>
          <w:bCs/>
          <w:kern w:val="32"/>
          <w:sz w:val="32"/>
          <w:szCs w:val="32"/>
        </w:rPr>
        <w:t>。</w:t>
      </w:r>
    </w:p>
    <w:p>
      <w:pPr>
        <w:spacing w:line="440" w:lineRule="exact"/>
        <w:ind w:firstLine="640" w:firstLineChars="200"/>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该犯原判财产性判项已履行人民币4500元；其中本次提请向福建省龙岩市中级人民法院缴纳没收个人财产人民币3000元。该犯考核期月均消费人民币267.62元，账户可用余额人民币10元。福建省龙岩市中级人民法院于2025年12月15日财产性判项复函载明：已执行到位被执行人兰木荣个人财产1500元；暂未发现存在隐瞒、藏匿、转移财产情节，暂未发现存在妨碍财产性判项执行情节；暂未发现存在拒不交代赃款、赃物的情节；暂未发现存在妨碍财产性判项执行情节；暂未发现存在拒不申报或者虚假申报财产情况情形；经法院查控系统核实暂未发现有其他可供执行的财产。</w:t>
      </w:r>
    </w:p>
    <w:p>
      <w:pPr>
        <w:spacing w:line="440" w:lineRule="exact"/>
        <w:ind w:firstLine="640" w:firstLineChars="200"/>
        <w:rPr>
          <w:rFonts w:ascii="仿宋_GB2312" w:hAnsi="宋体" w:eastAsia="仿宋_GB2312" w:cs="仿宋_GB2312"/>
          <w:color w:val="000000"/>
          <w:kern w:val="32"/>
          <w:sz w:val="32"/>
          <w:szCs w:val="32"/>
        </w:rPr>
      </w:pPr>
      <w:r>
        <w:rPr>
          <w:rFonts w:hint="eastAsia" w:ascii="仿宋_GB2312" w:hAnsi="宋体" w:eastAsia="仿宋_GB2312" w:cs="仿宋_GB2312"/>
          <w:kern w:val="32"/>
          <w:sz w:val="32"/>
          <w:szCs w:val="32"/>
        </w:rPr>
        <w:t>该犯财产性判项未履行完毕，属于从严掌握减刑对象。</w:t>
      </w:r>
    </w:p>
    <w:p>
      <w:pPr>
        <w:spacing w:line="44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本案于2026年4月13日至2026年4月17日在狱内公示未收到不同意见。</w:t>
      </w:r>
      <w:r>
        <w:rPr>
          <w:rFonts w:hint="eastAsia" w:ascii="仿宋_GB2312" w:hAnsi="宋体" w:eastAsia="仿宋_GB2312" w:cs="仿宋_GB2312"/>
          <w:kern w:val="32"/>
          <w:sz w:val="32"/>
          <w:szCs w:val="32"/>
        </w:rPr>
        <w:tab/>
      </w:r>
      <w:r>
        <w:rPr>
          <w:rFonts w:hint="eastAsia" w:ascii="仿宋_GB2312" w:hAnsi="宋体" w:eastAsia="仿宋_GB2312" w:cs="仿宋_GB2312"/>
          <w:kern w:val="32"/>
          <w:sz w:val="32"/>
          <w:szCs w:val="32"/>
        </w:rPr>
        <w:tab/>
      </w:r>
    </w:p>
    <w:p>
      <w:pPr>
        <w:spacing w:line="440" w:lineRule="exact"/>
        <w:ind w:firstLine="640" w:firstLineChars="200"/>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因此，依照《中华人民共和国刑法》第五十七条、第七十八条，《中华人民共和国刑事诉讼法》第二百七十三条第二款和《中华人民共和国监狱法》第二十九条规定，建议对罪犯兰木荣减为有期徒刑二十五年，剥夺政治权利改为十年。特提请你院审理裁定。</w:t>
      </w:r>
    </w:p>
    <w:p>
      <w:pPr>
        <w:spacing w:line="440" w:lineRule="exact"/>
        <w:ind w:firstLine="640" w:firstLineChars="200"/>
        <w:jc w:val="left"/>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此致</w:t>
      </w:r>
    </w:p>
    <w:p>
      <w:pPr>
        <w:spacing w:line="440" w:lineRule="exact"/>
        <w:jc w:val="left"/>
        <w:rPr>
          <w:rFonts w:ascii="Calibri" w:hAnsi="Calibri" w:eastAsia="仿宋_GB2312" w:cs="Times New Roman"/>
          <w:kern w:val="32"/>
          <w:sz w:val="32"/>
          <w:szCs w:val="20"/>
        </w:rPr>
      </w:pPr>
      <w:r>
        <w:rPr>
          <w:rFonts w:hint="eastAsia" w:ascii="Calibri" w:hAnsi="Calibri" w:eastAsia="仿宋_GB2312" w:cs="Times New Roman"/>
          <w:kern w:val="32"/>
          <w:sz w:val="32"/>
          <w:szCs w:val="20"/>
        </w:rPr>
        <w:t>福建省高级人民法院</w:t>
      </w:r>
    </w:p>
    <w:p>
      <w:pPr>
        <w:spacing w:line="440" w:lineRule="exact"/>
        <w:ind w:firstLine="640" w:firstLineChars="200"/>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附：1.罪犯兰木荣卷宗3册</w:t>
      </w:r>
    </w:p>
    <w:p>
      <w:pPr>
        <w:spacing w:line="440" w:lineRule="exact"/>
        <w:ind w:firstLine="1280" w:firstLineChars="400"/>
        <w:rPr>
          <w:rFonts w:ascii="仿宋_GB2312" w:hAnsi="宋体" w:eastAsia="仿宋_GB2312" w:cs="仿宋_GB2312"/>
          <w:kern w:val="32"/>
          <w:sz w:val="32"/>
          <w:szCs w:val="32"/>
        </w:rPr>
      </w:pPr>
      <w:r>
        <w:rPr>
          <w:rFonts w:hint="eastAsia" w:ascii="仿宋_GB2312" w:hAnsi="宋体" w:eastAsia="仿宋_GB2312" w:cs="仿宋_GB2312"/>
          <w:kern w:val="32"/>
          <w:sz w:val="32"/>
          <w:szCs w:val="32"/>
        </w:rPr>
        <w:t>2.减刑建议书2份</w:t>
      </w:r>
    </w:p>
    <w:p>
      <w:pPr>
        <w:spacing w:line="440" w:lineRule="exact"/>
        <w:ind w:firstLine="6080" w:firstLineChars="1900"/>
        <w:jc w:val="left"/>
        <w:rPr>
          <w:rFonts w:ascii="仿宋_GB2312" w:hAnsi="仿宋_GB2312" w:eastAsia="仿宋_GB2312" w:cs="仿宋_GB2312"/>
          <w:kern w:val="32"/>
          <w:sz w:val="32"/>
          <w:szCs w:val="32"/>
        </w:rPr>
      </w:pPr>
    </w:p>
    <w:p>
      <w:pPr>
        <w:spacing w:line="440" w:lineRule="exact"/>
        <w:ind w:firstLine="6080" w:firstLineChars="1900"/>
        <w:jc w:val="left"/>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福建省厦门监狱</w:t>
      </w:r>
    </w:p>
    <w:p>
      <w:pPr>
        <w:spacing w:line="440" w:lineRule="exact"/>
        <w:ind w:firstLine="6080" w:firstLineChars="1900"/>
        <w:jc w:val="left"/>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2026年4月20日</w:t>
      </w:r>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953173"/>
    <w:rsid w:val="00016747"/>
    <w:rsid w:val="000441BA"/>
    <w:rsid w:val="000537F6"/>
    <w:rsid w:val="00074D16"/>
    <w:rsid w:val="000B7F1D"/>
    <w:rsid w:val="000F3EE7"/>
    <w:rsid w:val="000F40C6"/>
    <w:rsid w:val="000F7A28"/>
    <w:rsid w:val="00130118"/>
    <w:rsid w:val="00160569"/>
    <w:rsid w:val="00197556"/>
    <w:rsid w:val="001B088F"/>
    <w:rsid w:val="001B229F"/>
    <w:rsid w:val="001B2607"/>
    <w:rsid w:val="001B3F04"/>
    <w:rsid w:val="0020107F"/>
    <w:rsid w:val="00204ECB"/>
    <w:rsid w:val="002725DB"/>
    <w:rsid w:val="00284962"/>
    <w:rsid w:val="002A21CD"/>
    <w:rsid w:val="002F7ADC"/>
    <w:rsid w:val="0030486C"/>
    <w:rsid w:val="00351961"/>
    <w:rsid w:val="00360D46"/>
    <w:rsid w:val="003C06F8"/>
    <w:rsid w:val="003C556E"/>
    <w:rsid w:val="003D0987"/>
    <w:rsid w:val="003F70AB"/>
    <w:rsid w:val="00430F36"/>
    <w:rsid w:val="00456B01"/>
    <w:rsid w:val="00467A04"/>
    <w:rsid w:val="00481284"/>
    <w:rsid w:val="00502637"/>
    <w:rsid w:val="00590F40"/>
    <w:rsid w:val="005C220E"/>
    <w:rsid w:val="005E534A"/>
    <w:rsid w:val="00601D68"/>
    <w:rsid w:val="00606198"/>
    <w:rsid w:val="00617733"/>
    <w:rsid w:val="006670E0"/>
    <w:rsid w:val="00696F3C"/>
    <w:rsid w:val="00740047"/>
    <w:rsid w:val="00777B7D"/>
    <w:rsid w:val="007B0BEB"/>
    <w:rsid w:val="007F4DEC"/>
    <w:rsid w:val="00805F24"/>
    <w:rsid w:val="00843DA2"/>
    <w:rsid w:val="00883CE6"/>
    <w:rsid w:val="0089168B"/>
    <w:rsid w:val="00901E7E"/>
    <w:rsid w:val="00915D73"/>
    <w:rsid w:val="00937F49"/>
    <w:rsid w:val="00953173"/>
    <w:rsid w:val="00985887"/>
    <w:rsid w:val="00A63A5F"/>
    <w:rsid w:val="00A72923"/>
    <w:rsid w:val="00A746D2"/>
    <w:rsid w:val="00AA668A"/>
    <w:rsid w:val="00AD3133"/>
    <w:rsid w:val="00AF78A9"/>
    <w:rsid w:val="00B74C5F"/>
    <w:rsid w:val="00BB5EA5"/>
    <w:rsid w:val="00C0707D"/>
    <w:rsid w:val="00C46F9E"/>
    <w:rsid w:val="00CB348D"/>
    <w:rsid w:val="00D00C42"/>
    <w:rsid w:val="00D179F9"/>
    <w:rsid w:val="00D26E13"/>
    <w:rsid w:val="00D329BE"/>
    <w:rsid w:val="00D73E23"/>
    <w:rsid w:val="00DA0F6D"/>
    <w:rsid w:val="00DB29DF"/>
    <w:rsid w:val="00DB49B2"/>
    <w:rsid w:val="00E03CEB"/>
    <w:rsid w:val="00E43649"/>
    <w:rsid w:val="00E53E42"/>
    <w:rsid w:val="00E92D12"/>
    <w:rsid w:val="00EE718E"/>
    <w:rsid w:val="00F150F2"/>
    <w:rsid w:val="00F45ACA"/>
    <w:rsid w:val="00F70EC2"/>
    <w:rsid w:val="00F76801"/>
    <w:rsid w:val="00F96199"/>
    <w:rsid w:val="00FA7D02"/>
    <w:rsid w:val="04AB34E0"/>
    <w:rsid w:val="04D93BBE"/>
    <w:rsid w:val="04F779A6"/>
    <w:rsid w:val="05492CA0"/>
    <w:rsid w:val="06C35B0A"/>
    <w:rsid w:val="07AB4DC7"/>
    <w:rsid w:val="0E051A70"/>
    <w:rsid w:val="0FBA33D8"/>
    <w:rsid w:val="0FED635F"/>
    <w:rsid w:val="112A6038"/>
    <w:rsid w:val="12614F5E"/>
    <w:rsid w:val="133C54F3"/>
    <w:rsid w:val="13AB5544"/>
    <w:rsid w:val="13FF2946"/>
    <w:rsid w:val="14A53359"/>
    <w:rsid w:val="15777FF4"/>
    <w:rsid w:val="181668B1"/>
    <w:rsid w:val="19415677"/>
    <w:rsid w:val="19B34A4D"/>
    <w:rsid w:val="1E1D6378"/>
    <w:rsid w:val="1E4331F1"/>
    <w:rsid w:val="1E7411D1"/>
    <w:rsid w:val="249E7546"/>
    <w:rsid w:val="30AB5F30"/>
    <w:rsid w:val="33747E76"/>
    <w:rsid w:val="34FE3200"/>
    <w:rsid w:val="35AE2A13"/>
    <w:rsid w:val="3A9621E7"/>
    <w:rsid w:val="3AEA6851"/>
    <w:rsid w:val="3D757DDF"/>
    <w:rsid w:val="3DBF4765"/>
    <w:rsid w:val="430A4747"/>
    <w:rsid w:val="466E0F91"/>
    <w:rsid w:val="4DAE1B3A"/>
    <w:rsid w:val="503664AE"/>
    <w:rsid w:val="578159BF"/>
    <w:rsid w:val="5A197FB1"/>
    <w:rsid w:val="5C623F08"/>
    <w:rsid w:val="5F4437CA"/>
    <w:rsid w:val="5F542B6C"/>
    <w:rsid w:val="5FD53E7A"/>
    <w:rsid w:val="60F756FE"/>
    <w:rsid w:val="63E628FE"/>
    <w:rsid w:val="643E5552"/>
    <w:rsid w:val="6B4E4850"/>
    <w:rsid w:val="6F580A4B"/>
    <w:rsid w:val="71005FC8"/>
    <w:rsid w:val="7C345209"/>
    <w:rsid w:val="7D8A2CA0"/>
    <w:rsid w:val="7DBD4D53"/>
    <w:rsid w:val="7FD219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194</Words>
  <Characters>1112</Characters>
  <Lines>9</Lines>
  <Paragraphs>2</Paragraphs>
  <TotalTime>92</TotalTime>
  <ScaleCrop>false</ScaleCrop>
  <LinksUpToDate>false</LinksUpToDate>
  <CharactersWithSpaces>1304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2024-04-16T06:27:00Z</dcterms:created>
  <dc:creator>Microsoft</dc:creator>
  <cp:lastModifiedBy>刘海滨</cp:lastModifiedBy>
  <cp:lastPrinted>2026-02-12T00:27:00Z</cp:lastPrinted>
  <dcterms:modified xsi:type="dcterms:W3CDTF">2026-05-25T03:02:09Z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5E3C304B94D2440CB54E4E9F4438213C</vt:lpwstr>
  </property>
</Properties>
</file>