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hint="eastAsia" w:eastAsia="楷体_GB2312" w:cs="楷体_GB2312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〔2026〕闽厦狱减字第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162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6"/>
        <w:spacing w:line="560" w:lineRule="exact"/>
        <w:ind w:left="702" w:hanging="6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罪犯卢猛，男，1984年4月19日出生，汉族，大学本科，住福建省厦门市思明区，捕前系原厦门高崎机场海关旅检三科副主任科员。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市湖里区人民法院于2015年6月3日作出（2015）湖刑初字第416号刑事判决，以被告人卢猛犯放纵走私罪，判处有期徒刑五年；犯受贿罪，判处有期徒刑十年，并处没收个人财产人民币二十万元。数罪并罚，决定执行有期徒刑十三年，并处没收个人财产人民币二十万元。继续追缴被告人卢猛的违法所得人民币942650元。刑期自2014年11月24日起至2027年11月23日止，2015年6月23日交付福建省厦门监狱执行刑罚。2017年12月29日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福建省厦门市中级人民法院</w:t>
      </w:r>
      <w:r>
        <w:rPr>
          <w:rFonts w:hint="eastAsia" w:ascii="仿宋_GB2312"/>
          <w:szCs w:val="32"/>
          <w:lang w:eastAsia="zh-CN"/>
        </w:rPr>
        <w:t>作出</w:t>
      </w:r>
      <w:r>
        <w:rPr>
          <w:rFonts w:hint="eastAsia" w:ascii="仿宋_GB2312"/>
          <w:szCs w:val="32"/>
        </w:rPr>
        <w:t>(2017)闽02刑更1020号刑事裁定，对其不予减刑；2018年8月31日，福建省厦门市中级人民法院</w:t>
      </w:r>
      <w:r>
        <w:rPr>
          <w:rFonts w:hint="eastAsia" w:ascii="仿宋_GB2312"/>
          <w:szCs w:val="32"/>
          <w:lang w:eastAsia="zh-CN"/>
        </w:rPr>
        <w:t>作出</w:t>
      </w:r>
      <w:r>
        <w:rPr>
          <w:rFonts w:hint="eastAsia" w:ascii="仿宋_GB2312"/>
          <w:szCs w:val="32"/>
        </w:rPr>
        <w:t>（2018）闽02刑更625号刑事裁定，对其减刑五个月；2020年7月29日，福建省厦门市中级人民法院</w:t>
      </w:r>
      <w:r>
        <w:rPr>
          <w:rFonts w:hint="eastAsia" w:ascii="仿宋_GB2312"/>
          <w:szCs w:val="32"/>
          <w:lang w:eastAsia="zh-CN"/>
        </w:rPr>
        <w:t>作出</w:t>
      </w:r>
      <w:r>
        <w:rPr>
          <w:rFonts w:hint="eastAsia" w:ascii="仿宋_GB2312"/>
          <w:szCs w:val="32"/>
        </w:rPr>
        <w:t>（2020）闽02刑更522号刑事裁定，对其减刑四个月；2023年4月28日，福建省厦门市中级人民法院</w:t>
      </w:r>
      <w:r>
        <w:rPr>
          <w:rFonts w:hint="eastAsia" w:ascii="仿宋_GB2312"/>
          <w:szCs w:val="32"/>
          <w:lang w:eastAsia="zh-CN"/>
        </w:rPr>
        <w:t>作出</w:t>
      </w:r>
      <w:r>
        <w:rPr>
          <w:rFonts w:hint="eastAsia" w:ascii="仿宋_GB2312"/>
          <w:szCs w:val="32"/>
        </w:rPr>
        <w:t>（2023）闽02刑更215号刑事裁定，对其减刑五个月，2023年4月28日送达。现刑期至2026年9月23日止。属普管级罪犯。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罪犯卢猛自上次减刑以来确有悔改表现，具体事实如下：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jc w:val="left"/>
        <w:textAlignment w:val="auto"/>
        <w:rPr>
          <w:rFonts w:hint="eastAsia"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color w:val="000000"/>
          <w:kern w:val="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jc w:val="left"/>
        <w:textAlignment w:val="auto"/>
        <w:rPr>
          <w:rFonts w:hint="eastAsia"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  <w:lang w:val="zh-CN"/>
        </w:rPr>
        <w:t>考核期内有违规行为，经教育后基本能遵守法律法规及监规纪律，接受教育改造。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奖惩情况：该犯上次评定表扬剩余考核分72分，本轮考核期2022年12月至2026年1月，累计获考核分4018分，合计获得考核分4090分，表扬5次，物质奖励1次；间隔期2023年4月28日至2026年1月，获考核分3396分。考核期内共违规2次，累计扣11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该犯原判财产性判项没收个人财产人民币二十万元，继续追缴违法所得人民币942650元。</w:t>
      </w:r>
      <w:r>
        <w:rPr>
          <w:rFonts w:hint="eastAsia" w:ascii="仿宋_GB2312"/>
          <w:szCs w:val="32"/>
          <w:lang w:eastAsia="zh-CN"/>
        </w:rPr>
        <w:t>总共履行</w:t>
      </w:r>
      <w:r>
        <w:rPr>
          <w:rFonts w:hint="eastAsia" w:ascii="仿宋_GB2312"/>
          <w:szCs w:val="32"/>
          <w:lang w:val="en-US" w:eastAsia="zh-CN"/>
        </w:rPr>
        <w:t>159500元，</w:t>
      </w:r>
      <w:r>
        <w:rPr>
          <w:rFonts w:hint="eastAsia" w:ascii="仿宋_GB2312"/>
          <w:szCs w:val="32"/>
          <w:lang w:eastAsia="zh-CN"/>
        </w:rPr>
        <w:t>其中</w:t>
      </w:r>
      <w:r>
        <w:rPr>
          <w:rFonts w:hint="eastAsia" w:ascii="仿宋_GB2312"/>
          <w:szCs w:val="32"/>
        </w:rPr>
        <w:t>没收个人财产人民币29500元，继续追缴违法所得人民币130000元；本次提请于2024年6月3日向福建省厦门市中级人民法院缴纳没收个人财产1300元、2025年12月12日向福建省厦门市湖里区人民法院缴纳没</w:t>
      </w:r>
      <w:r>
        <w:rPr>
          <w:rFonts w:hint="eastAsia" w:ascii="仿宋_GB2312"/>
          <w:szCs w:val="32"/>
          <w:lang w:eastAsia="zh-CN"/>
        </w:rPr>
        <w:t>追缴违法所得</w:t>
      </w:r>
      <w:r>
        <w:rPr>
          <w:rFonts w:hint="eastAsia" w:ascii="仿宋_GB2312"/>
          <w:szCs w:val="32"/>
        </w:rPr>
        <w:t>人民币20000元。月均自选购物消费人民币250.24元，账户可用余额人民币703.05元。福建省厦门市湖里区人民法院于2026年1月22日财产性判项复函载明：本案已执行卢猛50000元用于履行违法所得</w:t>
      </w:r>
      <w:bookmarkStart w:id="0" w:name="_GoBack"/>
      <w:bookmarkEnd w:id="0"/>
      <w:r>
        <w:rPr>
          <w:rFonts w:hint="eastAsia" w:ascii="仿宋_GB2312"/>
          <w:szCs w:val="32"/>
        </w:rPr>
        <w:t>（2022年12月7日，由家属代为缴交款项30000元；2025年12月12日，由其家属代为缴交款项20000元。经查控系统核实卢猛名下无可供执行财产，未存在拒不申报财产或虚假申报财产等情况。暂未发现卢猛有存在拒不交代赃款、赃物去向、隐瞒、藏匿、转移财产、妨害财产性判项执行等情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该犯系职务犯罪罪犯，系财产性判项履行</w:t>
      </w:r>
      <w:r>
        <w:rPr>
          <w:rFonts w:hint="eastAsia" w:ascii="仿宋_GB2312"/>
          <w:szCs w:val="32"/>
          <w:lang w:eastAsia="zh-CN"/>
        </w:rPr>
        <w:t>义务未达到其个人应履行总额的</w:t>
      </w:r>
      <w:r>
        <w:rPr>
          <w:rFonts w:hint="eastAsia" w:ascii="仿宋_GB2312"/>
          <w:szCs w:val="32"/>
        </w:rPr>
        <w:t>30%的罪犯，</w:t>
      </w:r>
      <w:r>
        <w:rPr>
          <w:rFonts w:hint="eastAsia" w:ascii="仿宋_GB2312"/>
          <w:szCs w:val="32"/>
          <w:lang w:val="en-US" w:eastAsia="zh-CN"/>
        </w:rPr>
        <w:t>系考核期内存在账户异动的罪犯，</w:t>
      </w:r>
      <w:r>
        <w:rPr>
          <w:rFonts w:hint="eastAsia" w:ascii="仿宋_GB2312"/>
          <w:szCs w:val="32"/>
        </w:rPr>
        <w:t>属从严掌握减刑对象，因此提请减刑幅度扣减</w:t>
      </w:r>
      <w:r>
        <w:rPr>
          <w:rFonts w:hint="eastAsia" w:ascii="仿宋_GB2312"/>
          <w:szCs w:val="32"/>
          <w:lang w:val="en-US" w:eastAsia="zh-CN"/>
        </w:rPr>
        <w:t>五</w:t>
      </w:r>
      <w:r>
        <w:rPr>
          <w:rFonts w:hint="eastAsia" w:ascii="仿宋_GB231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</w:rPr>
        <w:t>卢猛</w:t>
      </w:r>
      <w:r>
        <w:rPr>
          <w:rFonts w:hint="eastAsia" w:ascii="仿宋_GB2312"/>
          <w:color w:val="000000"/>
          <w:szCs w:val="32"/>
        </w:rPr>
        <w:t>予以减刑</w:t>
      </w:r>
      <w:r>
        <w:rPr>
          <w:rFonts w:hint="eastAsia" w:ascii="仿宋_GB2312"/>
          <w:color w:val="FF0000"/>
          <w:szCs w:val="32"/>
          <w:lang w:val="en-US" w:eastAsia="zh-CN"/>
        </w:rPr>
        <w:t>三</w:t>
      </w:r>
      <w:r>
        <w:rPr>
          <w:rFonts w:hint="eastAsia" w:ascii="仿宋_GB2312"/>
          <w:color w:val="000000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附件：1.罪犯卢猛卷宗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1484" w:firstLineChars="464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⒉减刑建议书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 xml:space="preserve">份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675" w:right="1213" w:rightChars="379" w:firstLine="425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675" w:right="1213" w:rightChars="379" w:firstLine="425"/>
        <w:jc w:val="left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2026年4月20日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right="1213" w:rightChars="379" w:firstLine="614" w:firstLineChars="192"/>
        <w:jc w:val="left"/>
        <w:textAlignment w:val="auto"/>
        <w:rPr>
          <w:rFonts w:ascii="仿宋_GB2312"/>
          <w:szCs w:val="32"/>
        </w:rPr>
        <w:sectPr>
          <w:footerReference r:id="rId3" w:type="even"/>
          <w:pgSz w:w="11907" w:h="16840"/>
          <w:pgMar w:top="1871" w:right="1304" w:bottom="1871" w:left="1588" w:header="1588" w:footer="1588" w:gutter="0"/>
          <w:cols w:space="720" w:num="1"/>
          <w:docGrid w:type="lines" w:linePitch="595" w:charSpace="-6554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2042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47163"/>
    <w:rsid w:val="0B6F1688"/>
    <w:rsid w:val="0C4E2DFB"/>
    <w:rsid w:val="38B42BF5"/>
    <w:rsid w:val="4450427D"/>
    <w:rsid w:val="46CF5146"/>
    <w:rsid w:val="4D6F005B"/>
    <w:rsid w:val="6BF3592E"/>
    <w:rsid w:val="6EB51A29"/>
    <w:rsid w:val="70AA0BE5"/>
    <w:rsid w:val="70C0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Body Text First Indent 21"/>
    <w:basedOn w:val="7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7">
    <w:name w:val="Body Text Indent1"/>
    <w:basedOn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2026-03-25T04:01:00Z</dcterms:created>
  <dc:creator>user</dc:creator>
  <cp:lastModifiedBy>陈雯</cp:lastModifiedBy>
  <dcterms:modified xsi:type="dcterms:W3CDTF">2026-04-29T08:20:54Z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A0610FF16AB54666A9AEC6ABB6913BB0</vt:lpwstr>
  </property>
</Properties>
</file>