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EF8" w:rsidRDefault="004E6D67">
      <w:pPr>
        <w:pStyle w:val="1"/>
        <w:spacing w:line="8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426EF8" w:rsidRDefault="004E6D67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426EF8" w:rsidRDefault="004E6D67" w:rsidP="00BF41B7">
      <w:pPr>
        <w:pStyle w:val="1"/>
        <w:spacing w:line="460" w:lineRule="exact"/>
        <w:ind w:leftChars="200" w:left="640" w:right="320" w:firstLineChars="1250" w:firstLine="4000"/>
        <w:rPr>
          <w:rFonts w:ascii="仿宋_GB2312"/>
          <w:b/>
          <w:bCs/>
          <w:sz w:val="28"/>
        </w:rPr>
      </w:pPr>
      <w:r>
        <w:rPr>
          <w:rFonts w:ascii="楷体_GB2312" w:eastAsia="楷体_GB2312" w:hAnsi="楷体_GB2312" w:cs="楷体_GB2312" w:hint="eastAsia"/>
          <w:szCs w:val="32"/>
        </w:rPr>
        <w:t>〔2026〕闽厦狱减字第</w:t>
      </w:r>
      <w:r w:rsidR="00BF41B7">
        <w:rPr>
          <w:rFonts w:ascii="楷体_GB2312" w:eastAsia="楷体_GB2312" w:hAnsi="楷体_GB2312" w:cs="楷体_GB2312" w:hint="eastAsia"/>
          <w:szCs w:val="32"/>
        </w:rPr>
        <w:t>152</w:t>
      </w:r>
      <w:r>
        <w:rPr>
          <w:rFonts w:ascii="楷体_GB2312" w:eastAsia="楷体_GB2312" w:hAnsi="楷体_GB2312" w:cs="楷体_GB2312" w:hint="eastAsia"/>
          <w:szCs w:val="32"/>
        </w:rPr>
        <w:t>号</w:t>
      </w:r>
    </w:p>
    <w:p w:rsidR="00426EF8" w:rsidRDefault="004E6D67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罪犯叶江铭</w:t>
      </w:r>
      <w:r w:rsidR="00264F10">
        <w:rPr>
          <w:rFonts w:ascii="仿宋_GB2312" w:hAnsi="仿宋_GB2312" w:cs="仿宋_GB2312" w:hint="eastAsia"/>
          <w:szCs w:val="32"/>
        </w:rPr>
        <w:fldChar w:fldCharType="begin"/>
      </w:r>
      <w:r>
        <w:rPr>
          <w:rFonts w:ascii="仿宋_GB2312" w:hAnsi="仿宋_GB2312" w:cs="仿宋_GB2312" w:hint="eastAsia"/>
          <w:szCs w:val="32"/>
        </w:rPr>
        <w:instrText xml:space="preserve"> AUTOTEXTLIST  \* MERGEFORMAT </w:instrText>
      </w:r>
      <w:r w:rsidR="00264F10">
        <w:rPr>
          <w:rFonts w:ascii="仿宋_GB2312" w:hAnsi="仿宋_GB2312" w:cs="仿宋_GB2312" w:hint="eastAsia"/>
          <w:szCs w:val="32"/>
        </w:rPr>
        <w:fldChar w:fldCharType="end"/>
      </w:r>
      <w:r>
        <w:rPr>
          <w:rFonts w:ascii="仿宋_GB2312" w:hAnsi="仿宋_GB2312" w:cs="仿宋_GB2312" w:hint="eastAsia"/>
          <w:szCs w:val="32"/>
        </w:rPr>
        <w:t>，男，1986年6月14日出生，汉族，高中文化，住福建省南安市，捕前经商。</w:t>
      </w:r>
    </w:p>
    <w:p w:rsidR="00426EF8" w:rsidRDefault="004E6D67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南安市人民法院于2023年11月14日作出（2023）闽0583刑初1176号刑事判决，以被告人叶江铭犯开设赌场罪判处有期徒刑五年五个月，并处罚金人民币三十万元。扣押在案的人民币316714元，其中违法所得赃款人民币306765.72元予以没收，由扣押机关南安市公安局依法上缴国库，余款人民币9948.28元，用于执行财产刑。该犯不服，提出上诉。福建省泉州市中级人民法院于2024年4月1日作出（2024）闽05刑终6号刑事裁定，驳回上诉，维持原判。刑期自2023年8月</w:t>
      </w:r>
      <w:bookmarkStart w:id="0" w:name="_GoBack"/>
      <w:bookmarkEnd w:id="0"/>
      <w:r>
        <w:rPr>
          <w:rFonts w:ascii="仿宋_GB2312" w:hAnsi="仿宋_GB2312" w:cs="仿宋_GB2312" w:hint="eastAsia"/>
          <w:szCs w:val="32"/>
        </w:rPr>
        <w:t>15日起至2028年12月15日止。2024年4月25日交付福建省厦门监狱执行刑罚。属普管级罪犯。</w:t>
      </w:r>
    </w:p>
    <w:p w:rsidR="00426EF8" w:rsidRDefault="004E6D67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</w:t>
      </w:r>
      <w:r>
        <w:rPr>
          <w:rFonts w:ascii="仿宋_GB2312" w:hAnsi="仿宋_GB2312" w:cs="仿宋_GB2312" w:hint="eastAsia"/>
          <w:iCs/>
          <w:kern w:val="0"/>
          <w:szCs w:val="32"/>
          <w:lang w:val="zh-CN"/>
        </w:rPr>
        <w:t>自</w:t>
      </w:r>
      <w:r>
        <w:rPr>
          <w:rFonts w:ascii="仿宋_GB2312" w:hAnsi="仿宋_GB2312" w:cs="仿宋_GB2312" w:hint="eastAsia"/>
          <w:iCs/>
          <w:kern w:val="0"/>
          <w:szCs w:val="32"/>
        </w:rPr>
        <w:t>入监</w:t>
      </w:r>
      <w:r>
        <w:rPr>
          <w:rFonts w:ascii="仿宋_GB2312" w:hAnsi="仿宋_GB2312" w:cs="仿宋_GB2312" w:hint="eastAsia"/>
          <w:iCs/>
          <w:kern w:val="0"/>
          <w:szCs w:val="32"/>
          <w:lang w:val="zh-CN"/>
        </w:rPr>
        <w:t>以来</w:t>
      </w:r>
      <w:r>
        <w:rPr>
          <w:rFonts w:ascii="仿宋_GB2312" w:hAnsi="仿宋_GB2312" w:cs="仿宋_GB2312" w:hint="eastAsia"/>
          <w:szCs w:val="32"/>
        </w:rPr>
        <w:t>确有悔改表现，具体事实如下：</w:t>
      </w:r>
    </w:p>
    <w:p w:rsidR="00426EF8" w:rsidRDefault="004E6D67">
      <w:pPr>
        <w:pStyle w:val="1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ascii="仿宋_GB2312" w:hAnsi="仿宋_GB2312" w:cs="仿宋_GB2312" w:hint="eastAsia"/>
          <w:iCs/>
          <w:kern w:val="2"/>
          <w:szCs w:val="32"/>
        </w:rPr>
        <w:t>认罪悔罪：能服从法院判决，自书认罪悔罪书。</w:t>
      </w:r>
    </w:p>
    <w:p w:rsidR="00426EF8" w:rsidRDefault="004E6D67">
      <w:pPr>
        <w:pStyle w:val="1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</w:rPr>
        <w:t>遵守监规</w:t>
      </w:r>
      <w:r>
        <w:rPr>
          <w:rFonts w:ascii="仿宋_GB2312" w:hAnsi="仿宋_GB2312" w:cs="仿宋_GB2312" w:hint="eastAsia"/>
          <w:szCs w:val="32"/>
          <w:lang w:val="zh-CN"/>
        </w:rPr>
        <w:t>：能遵守法律法规及监规纪律，接受教育改造。</w:t>
      </w:r>
    </w:p>
    <w:p w:rsidR="00426EF8" w:rsidRDefault="004E6D67">
      <w:pPr>
        <w:pStyle w:val="1"/>
        <w:autoSpaceDE w:val="0"/>
        <w:autoSpaceDN w:val="0"/>
        <w:adjustRightInd w:val="0"/>
        <w:spacing w:line="520" w:lineRule="exact"/>
        <w:ind w:left="640" w:firstLineChars="0" w:firstLine="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学习情况：能参加</w:t>
      </w:r>
      <w:r>
        <w:rPr>
          <w:rFonts w:ascii="仿宋_GB2312" w:hAnsi="仿宋_GB2312" w:cs="仿宋_GB2312" w:hint="eastAsia"/>
          <w:szCs w:val="32"/>
        </w:rPr>
        <w:t>思想、文化、职业技术教育</w:t>
      </w:r>
      <w:r>
        <w:rPr>
          <w:rFonts w:ascii="仿宋_GB2312" w:hAnsi="仿宋_GB2312" w:cs="仿宋_GB2312" w:hint="eastAsia"/>
          <w:szCs w:val="32"/>
          <w:lang w:val="zh-CN"/>
        </w:rPr>
        <w:t>。</w:t>
      </w:r>
    </w:p>
    <w:p w:rsidR="00426EF8" w:rsidRDefault="004E6D67">
      <w:pPr>
        <w:pStyle w:val="1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劳动改造：能参加劳动，努力完成</w:t>
      </w:r>
      <w:r>
        <w:rPr>
          <w:rFonts w:ascii="仿宋_GB2312" w:hAnsi="仿宋_GB2312" w:cs="仿宋_GB2312" w:hint="eastAsia"/>
          <w:szCs w:val="32"/>
        </w:rPr>
        <w:t>劳动</w:t>
      </w:r>
      <w:r>
        <w:rPr>
          <w:rFonts w:ascii="仿宋_GB2312" w:hAnsi="仿宋_GB2312" w:cs="仿宋_GB2312" w:hint="eastAsia"/>
          <w:szCs w:val="32"/>
          <w:lang w:val="zh-CN"/>
        </w:rPr>
        <w:t>任务。</w:t>
      </w:r>
    </w:p>
    <w:p w:rsidR="00426EF8" w:rsidRDefault="004E6D67">
      <w:pPr>
        <w:spacing w:line="520" w:lineRule="exact"/>
        <w:ind w:firstLineChars="200" w:firstLine="640"/>
        <w:rPr>
          <w:rFonts w:ascii="仿宋_GB2312" w:hAnsi="仿宋_GB2312" w:cs="仿宋_GB2312"/>
          <w:bCs/>
          <w:szCs w:val="32"/>
        </w:rPr>
      </w:pPr>
      <w:r>
        <w:rPr>
          <w:rFonts w:ascii="仿宋_GB2312" w:hAnsi="仿宋_GB2312" w:cs="仿宋_GB2312" w:hint="eastAsia"/>
          <w:szCs w:val="32"/>
          <w:lang w:val="zh-CN"/>
        </w:rPr>
        <w:t>奖惩情况：</w:t>
      </w:r>
      <w:r>
        <w:rPr>
          <w:rFonts w:ascii="仿宋_GB2312" w:hAnsi="仿宋_GB2312" w:cs="仿宋_GB2312" w:hint="eastAsia"/>
          <w:bCs/>
          <w:szCs w:val="32"/>
        </w:rPr>
        <w:t>该犯考核期2024年4月25日至2026年1月累计获考核分1950.9分，表扬3次；无违规扣分。</w:t>
      </w:r>
    </w:p>
    <w:p w:rsidR="00426EF8" w:rsidRDefault="004E6D67">
      <w:pPr>
        <w:spacing w:line="520" w:lineRule="exact"/>
        <w:ind w:firstLineChars="200" w:firstLine="640"/>
        <w:rPr>
          <w:rFonts w:ascii="仿宋_GB2312" w:hAnsi="仿宋_GB2312" w:cs="仿宋_GB2312"/>
          <w:bCs/>
          <w:szCs w:val="32"/>
        </w:rPr>
      </w:pPr>
      <w:r>
        <w:rPr>
          <w:rFonts w:ascii="仿宋_GB2312" w:hAnsi="仿宋_GB2312" w:cs="仿宋_GB2312" w:hint="eastAsia"/>
          <w:bCs/>
          <w:szCs w:val="32"/>
        </w:rPr>
        <w:t>该犯原判财产性判项罚金人民三十万元已全部履行完毕</w:t>
      </w:r>
      <w:r>
        <w:rPr>
          <w:rFonts w:ascii="仿宋_GB2312" w:hAnsi="仿宋_GB2312" w:cs="仿宋_GB2312" w:hint="eastAsia"/>
          <w:szCs w:val="32"/>
        </w:rPr>
        <w:t>。</w:t>
      </w:r>
    </w:p>
    <w:p w:rsidR="00BF41B7" w:rsidRDefault="00BF41B7" w:rsidP="00BF41B7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本案于2026年4月13日至2026年4月17日在狱内公示未</w:t>
      </w:r>
      <w:r>
        <w:rPr>
          <w:rFonts w:ascii="仿宋_GB2312" w:hAnsi="仿宋_GB2312" w:cs="仿宋_GB2312" w:hint="eastAsia"/>
          <w:szCs w:val="32"/>
        </w:rPr>
        <w:lastRenderedPageBreak/>
        <w:t>收到不同意见。</w:t>
      </w:r>
    </w:p>
    <w:p w:rsidR="00426EF8" w:rsidRDefault="004E6D67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因此，依照《中华人民共和国刑法》第七十八条、第七十九条，《中华人民共和国刑事诉讼法》第二百七十三条第二款和《中华人民共和国监狱法》第二十九条的规定，建议对罪犯叶江铭予以减刑六个月。特提请你院审理裁定。</w:t>
      </w:r>
    </w:p>
    <w:p w:rsidR="00426EF8" w:rsidRDefault="004E6D67">
      <w:pPr>
        <w:pStyle w:val="a3"/>
        <w:spacing w:line="520" w:lineRule="exact"/>
        <w:ind w:rightChars="-15" w:right="-48"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此致</w:t>
      </w:r>
    </w:p>
    <w:p w:rsidR="00426EF8" w:rsidRDefault="004E6D67">
      <w:pPr>
        <w:pStyle w:val="1"/>
        <w:spacing w:line="520" w:lineRule="exact"/>
        <w:ind w:rightChars="-15" w:right="-48" w:firstLineChars="0" w:firstLine="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福建省厦门市中级人民法院</w:t>
      </w:r>
    </w:p>
    <w:p w:rsidR="00426EF8" w:rsidRDefault="004E6D67">
      <w:pPr>
        <w:pStyle w:val="1"/>
        <w:spacing w:line="520" w:lineRule="exact"/>
        <w:ind w:left="640" w:firstLineChars="0" w:firstLine="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附件：⒈罪犯叶江铭卷宗2册</w:t>
      </w:r>
    </w:p>
    <w:p w:rsidR="00426EF8" w:rsidRDefault="004E6D67">
      <w:pPr>
        <w:pStyle w:val="1"/>
        <w:spacing w:line="520" w:lineRule="exact"/>
        <w:ind w:left="640" w:rightChars="-15" w:right="-48" w:firstLineChars="300" w:firstLine="96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⒉减刑建议书2份</w:t>
      </w:r>
    </w:p>
    <w:p w:rsidR="00A14376" w:rsidRDefault="00A14376" w:rsidP="00A14376">
      <w:pPr>
        <w:spacing w:line="520" w:lineRule="exact"/>
        <w:ind w:rightChars="296" w:right="947" w:firstLineChars="1692" w:firstLine="5414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福建省厦门监狱</w:t>
      </w:r>
    </w:p>
    <w:p w:rsidR="00A14376" w:rsidRDefault="00A14376" w:rsidP="00A14376">
      <w:pPr>
        <w:spacing w:line="520" w:lineRule="exact"/>
        <w:ind w:rightChars="400" w:right="1280" w:firstLineChars="1650" w:firstLine="528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2026年4月20日</w:t>
      </w:r>
    </w:p>
    <w:p w:rsidR="00426EF8" w:rsidRDefault="00426EF8">
      <w:pPr>
        <w:tabs>
          <w:tab w:val="left" w:pos="976"/>
        </w:tabs>
        <w:wordWrap w:val="0"/>
      </w:pPr>
    </w:p>
    <w:p w:rsidR="00426EF8" w:rsidRDefault="00426EF8">
      <w:pPr>
        <w:tabs>
          <w:tab w:val="left" w:pos="976"/>
        </w:tabs>
        <w:wordWrap w:val="0"/>
      </w:pPr>
    </w:p>
    <w:p w:rsidR="00426EF8" w:rsidRDefault="00426EF8">
      <w:pPr>
        <w:tabs>
          <w:tab w:val="left" w:pos="976"/>
        </w:tabs>
        <w:wordWrap w:val="0"/>
      </w:pPr>
    </w:p>
    <w:p w:rsidR="00426EF8" w:rsidRDefault="00426EF8">
      <w:pPr>
        <w:tabs>
          <w:tab w:val="left" w:pos="976"/>
        </w:tabs>
        <w:wordWrap w:val="0"/>
      </w:pPr>
    </w:p>
    <w:p w:rsidR="00426EF8" w:rsidRDefault="00426EF8"/>
    <w:sectPr w:rsidR="00426EF8" w:rsidSect="00426EF8">
      <w:pgSz w:w="11906" w:h="16838"/>
      <w:pgMar w:top="1871" w:right="1304" w:bottom="1871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0F75" w:rsidRDefault="00F30F75" w:rsidP="00BF41B7">
      <w:r>
        <w:separator/>
      </w:r>
    </w:p>
  </w:endnote>
  <w:endnote w:type="continuationSeparator" w:id="1">
    <w:p w:rsidR="00F30F75" w:rsidRDefault="00F30F75" w:rsidP="00BF41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0F75" w:rsidRDefault="00F30F75" w:rsidP="00BF41B7">
      <w:r>
        <w:separator/>
      </w:r>
    </w:p>
  </w:footnote>
  <w:footnote w:type="continuationSeparator" w:id="1">
    <w:p w:rsidR="00F30F75" w:rsidRDefault="00F30F75" w:rsidP="00BF41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6EF8"/>
    <w:rsid w:val="00264F10"/>
    <w:rsid w:val="00426EF8"/>
    <w:rsid w:val="004E432A"/>
    <w:rsid w:val="004E6D67"/>
    <w:rsid w:val="00A14376"/>
    <w:rsid w:val="00BD71A9"/>
    <w:rsid w:val="00BF41B7"/>
    <w:rsid w:val="00CB0B86"/>
    <w:rsid w:val="00F30F75"/>
    <w:rsid w:val="4AB62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6EF8"/>
    <w:pPr>
      <w:widowControl w:val="0"/>
      <w:jc w:val="both"/>
    </w:pPr>
    <w:rPr>
      <w:rFonts w:ascii="Times New Roman" w:eastAsia="仿宋_GB2312" w:hAnsi="Times New Roman" w:cs="Times New Roman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uiPriority w:val="99"/>
    <w:qFormat/>
    <w:rsid w:val="00426EF8"/>
  </w:style>
  <w:style w:type="paragraph" w:customStyle="1" w:styleId="1">
    <w:name w:val="列表段落1"/>
    <w:basedOn w:val="a"/>
    <w:uiPriority w:val="99"/>
    <w:qFormat/>
    <w:rsid w:val="00426EF8"/>
    <w:pPr>
      <w:ind w:firstLineChars="200" w:firstLine="420"/>
    </w:pPr>
  </w:style>
  <w:style w:type="paragraph" w:styleId="a4">
    <w:name w:val="header"/>
    <w:basedOn w:val="a"/>
    <w:link w:val="Char"/>
    <w:rsid w:val="00BF41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F41B7"/>
    <w:rPr>
      <w:rFonts w:ascii="Times New Roman" w:eastAsia="仿宋_GB2312" w:hAnsi="Times New Roman" w:cs="Times New Roman"/>
      <w:kern w:val="32"/>
      <w:sz w:val="18"/>
      <w:szCs w:val="18"/>
    </w:rPr>
  </w:style>
  <w:style w:type="paragraph" w:styleId="a5">
    <w:name w:val="footer"/>
    <w:basedOn w:val="a"/>
    <w:link w:val="Char0"/>
    <w:rsid w:val="00BF41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F41B7"/>
    <w:rPr>
      <w:rFonts w:ascii="Times New Roman" w:eastAsia="仿宋_GB2312" w:hAnsi="Times New Roman" w:cs="Times New Roman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118</Words>
  <Characters>673</Characters>
  <Application>Microsoft Office Word</Application>
  <DocSecurity>0</DocSecurity>
  <Lines>5</Lines>
  <Paragraphs>1</Paragraphs>
  <ScaleCrop>false</ScaleCrop>
  <Company>Microsoft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2026-03-21T11:58:00Z</dcterms:created>
  <dcterms:modified xsi:type="dcterms:W3CDTF">2026-04-27T08:44:00Z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473B863693B7447097667B7C1CC5F79F</vt:lpwstr>
  </property>
</Properties>
</file>