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AFC" w:rsidRDefault="002F19F1">
      <w:pPr>
        <w:pStyle w:val="1"/>
        <w:spacing w:line="800" w:lineRule="exact"/>
        <w:ind w:firstLineChars="0" w:firstLine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D87AFC" w:rsidRDefault="002F19F1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D87AFC" w:rsidRDefault="002F19F1" w:rsidP="0068690C">
      <w:pPr>
        <w:pStyle w:val="1"/>
        <w:spacing w:line="460" w:lineRule="exact"/>
        <w:ind w:leftChars="200" w:left="640" w:right="320" w:firstLineChars="1250" w:firstLine="4000"/>
        <w:rPr>
          <w:rFonts w:ascii="楷体_GB2312" w:eastAsia="楷体_GB2312" w:hAnsi="楷体_GB2312" w:cs="楷体_GB2312"/>
          <w:b/>
          <w:bCs/>
          <w:szCs w:val="32"/>
        </w:rPr>
      </w:pPr>
      <w:r>
        <w:rPr>
          <w:rFonts w:ascii="楷体_GB2312" w:eastAsia="楷体_GB2312" w:hAnsi="楷体_GB2312" w:cs="楷体_GB2312" w:hint="eastAsia"/>
          <w:szCs w:val="32"/>
        </w:rPr>
        <w:t>〔2026〕闽厦狱减字第</w:t>
      </w:r>
      <w:r w:rsidR="0068690C">
        <w:rPr>
          <w:rFonts w:ascii="楷体_GB2312" w:eastAsia="楷体_GB2312" w:hAnsi="楷体_GB2312" w:cs="楷体_GB2312" w:hint="eastAsia"/>
          <w:szCs w:val="32"/>
        </w:rPr>
        <w:t>151</w:t>
      </w:r>
      <w:r>
        <w:rPr>
          <w:rFonts w:ascii="楷体_GB2312" w:eastAsia="楷体_GB2312" w:hAnsi="楷体_GB2312" w:cs="楷体_GB2312" w:hint="eastAsia"/>
          <w:szCs w:val="32"/>
        </w:rPr>
        <w:t>号</w:t>
      </w:r>
    </w:p>
    <w:p w:rsidR="00D87AFC" w:rsidRDefault="002F19F1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罪犯居业民</w:t>
      </w:r>
      <w:r w:rsidR="006D4F14">
        <w:rPr>
          <w:rFonts w:ascii="仿宋_GB2312" w:hAnsi="仿宋_GB2312" w:cs="仿宋_GB2312" w:hint="eastAsia"/>
          <w:szCs w:val="32"/>
        </w:rPr>
        <w:fldChar w:fldCharType="begin"/>
      </w:r>
      <w:r>
        <w:rPr>
          <w:rFonts w:ascii="仿宋_GB2312" w:hAnsi="仿宋_GB2312" w:cs="仿宋_GB2312" w:hint="eastAsia"/>
          <w:szCs w:val="32"/>
        </w:rPr>
        <w:instrText xml:space="preserve"> AUTOTEXTLIST  \* MERGEFORMAT </w:instrText>
      </w:r>
      <w:r w:rsidR="006D4F14">
        <w:rPr>
          <w:rFonts w:ascii="仿宋_GB2312" w:hAnsi="仿宋_GB2312" w:cs="仿宋_GB2312" w:hint="eastAsia"/>
          <w:szCs w:val="32"/>
        </w:rPr>
        <w:fldChar w:fldCharType="end"/>
      </w:r>
      <w:r>
        <w:rPr>
          <w:rFonts w:ascii="仿宋_GB2312" w:hAnsi="仿宋_GB2312" w:cs="仿宋_GB2312" w:hint="eastAsia"/>
          <w:szCs w:val="32"/>
        </w:rPr>
        <w:t>，男，1991年4月11日出生，汉族，初中文化，户籍所在地安徽省马鞍山市当涂县，捕前无固定职业。曾于2013年3月14日因犯容留他人吸毒罪被判处有期徒刑一年六个月，并处罚金人民币一万元，刑期自2012年10月31日起至2014年4月29日止。系前科。</w:t>
      </w:r>
    </w:p>
    <w:p w:rsidR="00D87AFC" w:rsidRDefault="002F19F1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东山县人民法院于2023年6月13日作出（2022）闽0626刑初182号刑事判决，以被告人居业民犯诈骗罪判处有期徒刑六年六个月，并处罚金人民币五万元，责令被告人居业民退赔被害人经济损失人民币四十二万六千二百元，其中经济损失人民币十九万八千四百元由被告人许建全共同退赔（许建全已退赔人民币四万七千元、陈金忠已退赔人民币三万元）。刑期自2022年2月11日起至2028年8月10日止。2023年7月26日交付福建省厦门监狱执行刑罚。属普管级罪犯。</w:t>
      </w:r>
    </w:p>
    <w:p w:rsidR="00D87AFC" w:rsidRDefault="002F19F1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该犯</w:t>
      </w:r>
      <w:r>
        <w:rPr>
          <w:rFonts w:ascii="仿宋_GB2312" w:hAnsi="仿宋_GB2312" w:cs="仿宋_GB2312" w:hint="eastAsia"/>
          <w:iCs/>
          <w:kern w:val="0"/>
          <w:szCs w:val="32"/>
          <w:lang w:val="zh-CN"/>
        </w:rPr>
        <w:t>自入监以来</w:t>
      </w:r>
      <w:r>
        <w:rPr>
          <w:rFonts w:ascii="仿宋_GB2312" w:hAnsi="仿宋_GB2312" w:cs="仿宋_GB2312" w:hint="eastAsia"/>
          <w:szCs w:val="32"/>
        </w:rPr>
        <w:t>确有悔改表现，具体事实如下：</w:t>
      </w:r>
    </w:p>
    <w:p w:rsidR="00D87AFC" w:rsidRDefault="002F19F1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ascii="仿宋_GB2312" w:hAnsi="仿宋_GB2312" w:cs="仿宋_GB2312" w:hint="eastAsia"/>
          <w:iCs/>
          <w:kern w:val="2"/>
          <w:szCs w:val="32"/>
        </w:rPr>
        <w:t>认罪悔罪：能服从法院判决，自书认罪悔罪书。</w:t>
      </w:r>
    </w:p>
    <w:p w:rsidR="00D87AFC" w:rsidRDefault="002F19F1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</w:rPr>
        <w:t>遵守监规</w:t>
      </w:r>
      <w:r>
        <w:rPr>
          <w:rFonts w:ascii="仿宋_GB2312" w:hAnsi="仿宋_GB2312" w:cs="仿宋_GB2312" w:hint="eastAsia"/>
          <w:szCs w:val="32"/>
          <w:lang w:val="zh-CN"/>
        </w:rPr>
        <w:t>：能遵守法律法规及监规纪律，接受教育改造。</w:t>
      </w:r>
    </w:p>
    <w:p w:rsidR="00D87AFC" w:rsidRDefault="002F19F1">
      <w:pPr>
        <w:pStyle w:val="1"/>
        <w:autoSpaceDE w:val="0"/>
        <w:autoSpaceDN w:val="0"/>
        <w:adjustRightInd w:val="0"/>
        <w:spacing w:line="500" w:lineRule="exact"/>
        <w:ind w:left="640" w:firstLineChars="0" w:firstLine="0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  <w:lang w:val="zh-CN"/>
        </w:rPr>
        <w:t>学习情况：能参加</w:t>
      </w:r>
      <w:r>
        <w:rPr>
          <w:rFonts w:ascii="仿宋_GB2312" w:hAnsi="仿宋_GB2312" w:cs="仿宋_GB2312" w:hint="eastAsia"/>
          <w:szCs w:val="32"/>
        </w:rPr>
        <w:t>思想、文化、职业技术教育</w:t>
      </w:r>
      <w:r>
        <w:rPr>
          <w:rFonts w:ascii="仿宋_GB2312" w:hAnsi="仿宋_GB2312" w:cs="仿宋_GB2312" w:hint="eastAsia"/>
          <w:szCs w:val="32"/>
          <w:lang w:val="zh-CN"/>
        </w:rPr>
        <w:t>。</w:t>
      </w:r>
    </w:p>
    <w:p w:rsidR="00D87AFC" w:rsidRDefault="002F19F1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  <w:lang w:val="zh-CN"/>
        </w:rPr>
        <w:t>劳动改造：能参加劳动，努力完成</w:t>
      </w:r>
      <w:r>
        <w:rPr>
          <w:rFonts w:ascii="仿宋_GB2312" w:hAnsi="仿宋_GB2312" w:cs="仿宋_GB2312" w:hint="eastAsia"/>
          <w:szCs w:val="32"/>
        </w:rPr>
        <w:t>劳动</w:t>
      </w:r>
      <w:r>
        <w:rPr>
          <w:rFonts w:ascii="仿宋_GB2312" w:hAnsi="仿宋_GB2312" w:cs="仿宋_GB2312" w:hint="eastAsia"/>
          <w:szCs w:val="32"/>
          <w:lang w:val="zh-CN"/>
        </w:rPr>
        <w:t>任务。</w:t>
      </w:r>
    </w:p>
    <w:p w:rsidR="00D87AFC" w:rsidRDefault="002F19F1">
      <w:pPr>
        <w:spacing w:line="500" w:lineRule="exact"/>
        <w:ind w:firstLineChars="200" w:firstLine="640"/>
        <w:rPr>
          <w:rFonts w:ascii="仿宋_GB2312" w:hAnsi="仿宋_GB2312" w:cs="仿宋_GB2312"/>
          <w:bCs/>
          <w:szCs w:val="32"/>
        </w:rPr>
      </w:pPr>
      <w:r>
        <w:rPr>
          <w:rFonts w:ascii="仿宋_GB2312" w:hAnsi="仿宋_GB2312" w:cs="仿宋_GB2312" w:hint="eastAsia"/>
          <w:szCs w:val="32"/>
          <w:lang w:val="zh-CN"/>
        </w:rPr>
        <w:t>奖惩情况：</w:t>
      </w:r>
      <w:r>
        <w:rPr>
          <w:rFonts w:ascii="仿宋_GB2312" w:hAnsi="仿宋_GB2312" w:cs="仿宋_GB2312" w:hint="eastAsia"/>
          <w:bCs/>
          <w:szCs w:val="32"/>
        </w:rPr>
        <w:t>该犯考核期</w:t>
      </w:r>
      <w:r>
        <w:rPr>
          <w:rFonts w:ascii="仿宋_GB2312" w:hAnsi="仿宋_GB2312" w:cs="仿宋_GB2312" w:hint="eastAsia"/>
          <w:szCs w:val="32"/>
        </w:rPr>
        <w:t>2023年7月26日</w:t>
      </w:r>
      <w:r>
        <w:rPr>
          <w:rFonts w:ascii="仿宋_GB2312" w:hAnsi="仿宋_GB2312" w:cs="仿宋_GB2312" w:hint="eastAsia"/>
          <w:bCs/>
          <w:szCs w:val="32"/>
        </w:rPr>
        <w:t>至2026年1月累计获考核分2760分，表扬3次，物质奖励1次；无违规扣分。</w:t>
      </w:r>
    </w:p>
    <w:p w:rsidR="00D87AFC" w:rsidRDefault="002F19F1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该犯原判财产性判项已履行人民币86000元；其中本次提请向福建省东山县人民法院缴纳退赔人民币2000元，罚金人民币</w:t>
      </w:r>
      <w:r>
        <w:rPr>
          <w:rFonts w:ascii="仿宋_GB2312" w:hAnsi="仿宋_GB2312" w:cs="仿宋_GB2312" w:hint="eastAsia"/>
          <w:szCs w:val="32"/>
        </w:rPr>
        <w:lastRenderedPageBreak/>
        <w:t>7000元。该犯考核期月均消费人民币223.7元，账户可用余额人民币778.71元。福建省东山县人民法院2026年1月27日财产性判项复函载明：在执行过程中，居业民名下暂查无可供执行的财产；暂未发现罪犯居业民存在拒不交代赃款</w:t>
      </w:r>
      <w:r>
        <w:rPr>
          <w:rFonts w:ascii="仿宋_GB2312" w:hAnsi="仿宋_GB2312" w:cs="仿宋_GB2312" w:hint="eastAsia"/>
          <w:bCs/>
          <w:szCs w:val="32"/>
        </w:rPr>
        <w:t>、赃物去向情节、存在隐瞒、藏匿、转移财产情节、存在妨害财产性判项执行情节</w:t>
      </w:r>
      <w:r>
        <w:rPr>
          <w:rFonts w:ascii="仿宋_GB2312" w:hAnsi="仿宋_GB2312" w:cs="仿宋_GB2312" w:hint="eastAsia"/>
          <w:szCs w:val="32"/>
        </w:rPr>
        <w:t>。</w:t>
      </w:r>
    </w:p>
    <w:p w:rsidR="00D87AFC" w:rsidRDefault="002F19F1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该犯财产性判项义务履行金额未达到其个人应履行总额30%，</w:t>
      </w:r>
      <w:r>
        <w:rPr>
          <w:rFonts w:ascii="仿宋_GB2312" w:hAnsi="仿宋_GB2312" w:cs="仿宋_GB2312" w:hint="eastAsia"/>
          <w:bCs/>
          <w:szCs w:val="32"/>
        </w:rPr>
        <w:t>属于从严掌握减刑对象，</w:t>
      </w:r>
      <w:r>
        <w:rPr>
          <w:rFonts w:ascii="仿宋_GB2312" w:hAnsi="仿宋_GB2312" w:cs="仿宋_GB2312" w:hint="eastAsia"/>
          <w:szCs w:val="32"/>
        </w:rPr>
        <w:t>因此提请减刑幅度扣减三个月。</w:t>
      </w:r>
    </w:p>
    <w:p w:rsidR="0068690C" w:rsidRDefault="0068690C" w:rsidP="0068690C">
      <w:pPr>
        <w:spacing w:line="52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本案于2026年4月13日至2026年4月17日在狱内公示未收到不同意见。</w:t>
      </w:r>
    </w:p>
    <w:p w:rsidR="00D87AFC" w:rsidRDefault="002F19F1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因此，依照《中华人民共和国刑法》第七十八条、第七十九条，《中华人民共和国刑事诉讼法》第二百七十三条第二款和《中华人民共和国监狱法》第二十九条的规定，建议对罪犯居业民予以减刑三个月。特提请你院审理裁定。</w:t>
      </w:r>
    </w:p>
    <w:p w:rsidR="00D87AFC" w:rsidRDefault="002F19F1">
      <w:pPr>
        <w:pStyle w:val="a3"/>
        <w:spacing w:line="500" w:lineRule="exact"/>
        <w:ind w:rightChars="-15" w:right="-48"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此致</w:t>
      </w:r>
    </w:p>
    <w:p w:rsidR="00D87AFC" w:rsidRDefault="002F19F1">
      <w:pPr>
        <w:pStyle w:val="1"/>
        <w:spacing w:line="500" w:lineRule="exact"/>
        <w:ind w:rightChars="-15" w:right="-48" w:firstLineChars="0" w:firstLine="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福建省厦门市中级人民法院</w:t>
      </w:r>
    </w:p>
    <w:p w:rsidR="00D87AFC" w:rsidRDefault="002F19F1">
      <w:pPr>
        <w:pStyle w:val="1"/>
        <w:spacing w:line="500" w:lineRule="exact"/>
        <w:ind w:left="640" w:firstLineChars="0" w:firstLine="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附件：⒈罪犯居业民卷宗2册</w:t>
      </w:r>
    </w:p>
    <w:p w:rsidR="00D87AFC" w:rsidRDefault="002F19F1">
      <w:pPr>
        <w:pStyle w:val="1"/>
        <w:spacing w:line="500" w:lineRule="exact"/>
        <w:ind w:left="640" w:rightChars="-15" w:right="-48" w:firstLineChars="300" w:firstLine="96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⒉减刑建议书2份</w:t>
      </w:r>
    </w:p>
    <w:p w:rsidR="008C1A15" w:rsidRDefault="008C1A15" w:rsidP="008C1A15">
      <w:pPr>
        <w:spacing w:line="520" w:lineRule="exact"/>
        <w:ind w:rightChars="296" w:right="947" w:firstLineChars="1692" w:firstLine="5414"/>
        <w:jc w:val="lef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福建省厦门监狱</w:t>
      </w:r>
    </w:p>
    <w:p w:rsidR="008C1A15" w:rsidRDefault="008C1A15" w:rsidP="008C1A15">
      <w:pPr>
        <w:spacing w:line="520" w:lineRule="exact"/>
        <w:ind w:rightChars="400" w:right="1280" w:firstLineChars="1650" w:firstLine="5280"/>
        <w:jc w:val="lef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2026年4月20日</w:t>
      </w:r>
    </w:p>
    <w:p w:rsidR="00D87AFC" w:rsidRDefault="00D87AFC" w:rsidP="008C1A15">
      <w:pPr>
        <w:pStyle w:val="a3"/>
        <w:spacing w:line="500" w:lineRule="exact"/>
        <w:ind w:rightChars="400" w:right="1280" w:firstLineChars="1700" w:firstLine="5440"/>
      </w:pPr>
    </w:p>
    <w:sectPr w:rsidR="00D87AFC" w:rsidSect="00D87AFC">
      <w:pgSz w:w="11906" w:h="16838"/>
      <w:pgMar w:top="1871" w:right="1304" w:bottom="1871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4A6F" w:rsidRDefault="00EE4A6F" w:rsidP="0068690C">
      <w:r>
        <w:separator/>
      </w:r>
    </w:p>
  </w:endnote>
  <w:endnote w:type="continuationSeparator" w:id="1">
    <w:p w:rsidR="00EE4A6F" w:rsidRDefault="00EE4A6F" w:rsidP="00686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4A6F" w:rsidRDefault="00EE4A6F" w:rsidP="0068690C">
      <w:r>
        <w:separator/>
      </w:r>
    </w:p>
  </w:footnote>
  <w:footnote w:type="continuationSeparator" w:id="1">
    <w:p w:rsidR="00EE4A6F" w:rsidRDefault="00EE4A6F" w:rsidP="006869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7AFC"/>
    <w:rsid w:val="002F19F1"/>
    <w:rsid w:val="0068690C"/>
    <w:rsid w:val="006D4F14"/>
    <w:rsid w:val="00886BE9"/>
    <w:rsid w:val="008C1A15"/>
    <w:rsid w:val="00B26073"/>
    <w:rsid w:val="00CD6111"/>
    <w:rsid w:val="00D87AFC"/>
    <w:rsid w:val="00EE4A6F"/>
    <w:rsid w:val="19C60A07"/>
    <w:rsid w:val="1DF2322C"/>
    <w:rsid w:val="291D12B2"/>
    <w:rsid w:val="4AB62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alutation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7AFC"/>
    <w:pPr>
      <w:widowControl w:val="0"/>
      <w:jc w:val="both"/>
    </w:pPr>
    <w:rPr>
      <w:rFonts w:ascii="Times New Roman" w:eastAsia="仿宋_GB2312" w:hAnsi="Times New Roman" w:cs="Times New Roman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uiPriority w:val="99"/>
    <w:qFormat/>
    <w:rsid w:val="00D87AFC"/>
  </w:style>
  <w:style w:type="paragraph" w:customStyle="1" w:styleId="1">
    <w:name w:val="列表段落1"/>
    <w:basedOn w:val="a"/>
    <w:uiPriority w:val="99"/>
    <w:qFormat/>
    <w:rsid w:val="00D87AFC"/>
    <w:pPr>
      <w:ind w:firstLineChars="200" w:firstLine="420"/>
    </w:pPr>
  </w:style>
  <w:style w:type="paragraph" w:styleId="a4">
    <w:name w:val="header"/>
    <w:basedOn w:val="a"/>
    <w:link w:val="Char"/>
    <w:rsid w:val="006869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8690C"/>
    <w:rPr>
      <w:rFonts w:ascii="Times New Roman" w:eastAsia="仿宋_GB2312" w:hAnsi="Times New Roman" w:cs="Times New Roman"/>
      <w:kern w:val="32"/>
      <w:sz w:val="18"/>
      <w:szCs w:val="18"/>
    </w:rPr>
  </w:style>
  <w:style w:type="paragraph" w:styleId="a5">
    <w:name w:val="footer"/>
    <w:basedOn w:val="a"/>
    <w:link w:val="Char0"/>
    <w:rsid w:val="006869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8690C"/>
    <w:rPr>
      <w:rFonts w:ascii="Times New Roman" w:eastAsia="仿宋_GB2312" w:hAnsi="Times New Roman" w:cs="Times New Roman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1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157</Words>
  <Characters>896</Characters>
  <Application>Microsoft Office Word</Application>
  <DocSecurity>0</DocSecurity>
  <Lines>7</Lines>
  <Paragraphs>2</Paragraphs>
  <ScaleCrop>false</ScaleCrop>
  <Company>Microsoft</Company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2026-03-21T11:58:00Z</dcterms:created>
  <dcterms:modified xsi:type="dcterms:W3CDTF">2026-04-27T08:43:00Z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473B863693B7447097667B7C1CC5F79F</vt:lpwstr>
  </property>
</Properties>
</file>