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166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罪犯张建春</w:t>
      </w:r>
      <w:r>
        <w:rPr>
          <w:rFonts w:hint="eastAsia" w:ascii="仿宋_GB2312" w:cs="仿宋_GB2312" w:hAnsiTheme="majorEastAsia"/>
          <w:szCs w:val="32"/>
        </w:rPr>
        <w:fldChar w:fldCharType="begin"/>
      </w:r>
      <w:r>
        <w:rPr>
          <w:rFonts w:hint="eastAsia" w:ascii="仿宋_GB2312" w:cs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cs="仿宋_GB2312" w:hAnsiTheme="majorEastAsia"/>
          <w:szCs w:val="32"/>
        </w:rPr>
        <w:fldChar w:fldCharType="end"/>
      </w:r>
      <w:r>
        <w:rPr>
          <w:rFonts w:hint="eastAsia" w:ascii="仿宋_GB2312" w:cs="仿宋_GB2312" w:hAnsiTheme="majorEastAsia"/>
          <w:szCs w:val="32"/>
        </w:rPr>
        <w:t>，男，1981年2月6日出生，汉族，初中文化，家住福建省南靖县</w:t>
      </w:r>
      <w:bookmarkStart w:id="0" w:name="_GoBack"/>
      <w:bookmarkEnd w:id="0"/>
      <w:r>
        <w:rPr>
          <w:rFonts w:hint="eastAsia" w:ascii="仿宋_GB2312" w:cs="仿宋_GB2312" w:hAnsiTheme="majorEastAsia"/>
          <w:szCs w:val="32"/>
        </w:rPr>
        <w:t>，捕前系经商。曾因犯诈骗罪于2006年6月被判处有期徒刑一年九个月，并处罚金四千元。</w:t>
      </w: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福建省南靖县人民法院于2024年3月22日作出（2023）闽0627刑初244号刑事判决，以被告人张建春犯非法采矿罪，判处有期徒刑四年，并处罚金人民币四十万元。该犯及同案犯不服，提出上诉。福建省漳州市中级人民法院于2024年12月30日作出（2024）闽06刑终177号刑事判决，撤销对该犯定罪量刑的判决，以上诉人张建春犯非法采矿罪，判处有期徒刑三年九个月，并处罚金人民币四十万元。刑期自2022年11月14日起至2026年8月13日止。2025年2月17日交付福建省厦门监狱执行刑罚。属普管级罪犯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hAnsiTheme="majorEastAsia"/>
          <w:iCs/>
          <w:kern w:val="2"/>
          <w:szCs w:val="32"/>
        </w:rPr>
      </w:pPr>
      <w:r>
        <w:rPr>
          <w:rFonts w:hint="eastAsia" w:ascii="仿宋_GB2312" w:hAnsiTheme="majorEastAsia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hAnsiTheme="majorEastAsia"/>
          <w:szCs w:val="32"/>
        </w:rPr>
        <w:t>遵守监规</w:t>
      </w:r>
      <w:r>
        <w:rPr>
          <w:rFonts w:hint="eastAsia" w:ascii="仿宋_GB2312" w:cs="宋体" w:hAnsiTheme="majorEastAsia"/>
          <w:szCs w:val="32"/>
          <w:lang w:val="zh-CN"/>
        </w:rPr>
        <w:t>：</w:t>
      </w:r>
      <w:r>
        <w:rPr>
          <w:rFonts w:hint="eastAsia" w:ascii="仿宋_GB2312" w:hAnsi="仿宋"/>
          <w:szCs w:val="32"/>
        </w:rPr>
        <w:t>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460" w:lineRule="exact"/>
        <w:ind w:left="640" w:firstLine="0" w:firstLineChars="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学习情况：能参加</w:t>
      </w:r>
      <w:r>
        <w:rPr>
          <w:rFonts w:hint="eastAsia" w:ascii="仿宋_GB2312" w:cs="宋体" w:hAnsiTheme="majorEastAsia"/>
          <w:szCs w:val="32"/>
        </w:rPr>
        <w:t>思想、文化、职业技术教育</w:t>
      </w:r>
      <w:r>
        <w:rPr>
          <w:rFonts w:hint="eastAsia" w:ascii="仿宋_GB2312" w:cs="宋体" w:hAnsiTheme="majorEastAsia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劳动改造：能参加劳动，努力完成</w:t>
      </w:r>
      <w:r>
        <w:rPr>
          <w:rFonts w:hint="eastAsia" w:ascii="仿宋_GB2312" w:cs="宋体" w:hAnsiTheme="majorEastAsia"/>
          <w:szCs w:val="32"/>
        </w:rPr>
        <w:t>劳动</w:t>
      </w:r>
      <w:r>
        <w:rPr>
          <w:rFonts w:hint="eastAsia" w:ascii="仿宋_GB2312" w:cs="宋体" w:hAnsiTheme="majorEastAsia"/>
          <w:szCs w:val="32"/>
          <w:lang w:val="zh-CN"/>
        </w:rPr>
        <w:t>任务。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宋体" w:hAnsiTheme="majorEastAsia"/>
          <w:szCs w:val="32"/>
          <w:lang w:val="zh-CN"/>
        </w:rPr>
        <w:t>奖惩情况：该犯考核期2025年2月17日至2026年1月累计获考核分942.5分，表扬1次；</w:t>
      </w:r>
      <w:r>
        <w:rPr>
          <w:rFonts w:hint="eastAsia" w:ascii="仿宋_GB2312" w:hAnsiTheme="majorEastAsia"/>
          <w:szCs w:val="32"/>
        </w:rPr>
        <w:t>无违规扣分。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该犯原判财产性判项已履行人民币400000元；其中本次提请向福建省漳州市中级人民法院缴纳罚金人民币380000元；向福建省南靖县人民法院缴纳罚金人民币20000元。</w:t>
      </w:r>
    </w:p>
    <w:p>
      <w:pPr>
        <w:spacing w:line="4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张建春予以减刑三个月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张建春</w:t>
      </w:r>
      <w:r>
        <w:rPr>
          <w:rFonts w:hint="eastAsia" w:ascii="仿宋_GB2312" w:cs="仿宋_GB2312" w:hAnsiTheme="majorEastAsia"/>
          <w:szCs w:val="32"/>
        </w:rPr>
        <w:t>卷宗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⒉减刑建议书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58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福建省厦门监狱</w:t>
      </w: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20</w:t>
      </w:r>
      <w:r>
        <w:rPr>
          <w:rFonts w:hint="eastAsia" w:ascii="仿宋_GB2312" w:hAnsiTheme="majorEastAsia"/>
          <w:szCs w:val="32"/>
          <w:lang w:val="en-US" w:eastAsia="zh-CN"/>
        </w:rPr>
        <w:t>26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4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20</w:t>
      </w:r>
      <w:r>
        <w:rPr>
          <w:rFonts w:hint="eastAsia" w:ascii="仿宋_GB2312" w:hAnsiTheme="majorEastAsia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4D90"/>
    <w:rsid w:val="000D6BF7"/>
    <w:rsid w:val="001B69D4"/>
    <w:rsid w:val="00540D6C"/>
    <w:rsid w:val="00614318"/>
    <w:rsid w:val="00703166"/>
    <w:rsid w:val="007227F3"/>
    <w:rsid w:val="00864623"/>
    <w:rsid w:val="008666DB"/>
    <w:rsid w:val="00AC7DED"/>
    <w:rsid w:val="00B07153"/>
    <w:rsid w:val="00D94D90"/>
    <w:rsid w:val="00E521BD"/>
    <w:rsid w:val="00E63F6D"/>
    <w:rsid w:val="00F43B6C"/>
    <w:rsid w:val="00F73155"/>
    <w:rsid w:val="00FD34D8"/>
    <w:rsid w:val="12413FDB"/>
    <w:rsid w:val="1F7D027E"/>
    <w:rsid w:val="28BA148E"/>
    <w:rsid w:val="357A293A"/>
    <w:rsid w:val="3DC3765C"/>
    <w:rsid w:val="5CDE69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132</Words>
  <Characters>753</Characters>
  <Lines>6</Lines>
  <Paragraphs>1</Paragraphs>
  <TotalTime>0</TotalTime>
  <ScaleCrop>false</ScaleCrop>
  <LinksUpToDate>false</LinksUpToDate>
  <CharactersWithSpaces>884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2025-06-25T11:33:00Z</dcterms:created>
  <dc:creator>Windows 用户</dc:creator>
  <cp:lastModifiedBy>陈雯</cp:lastModifiedBy>
  <dcterms:modified xsi:type="dcterms:W3CDTF">2026-04-21T08:33:03Z</dcterms:modified>
  <cp:revision>169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AD21F8B5716B4C3DAFCFFFB72A66F9ED</vt:lpwstr>
  </property>
</Properties>
</file>