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4"/>
        <w:spacing w:line="430" w:lineRule="exact"/>
        <w:ind w:left="640" w:right="320" w:firstLine="0" w:firstLineChars="0"/>
        <w:jc w:val="right"/>
        <w:rPr>
          <w:rFonts w:hint="eastAsia"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  <w:lang w:val="en-US" w:eastAsia="zh-CN"/>
        </w:rPr>
        <w:t>26</w:t>
      </w:r>
      <w:r>
        <w:rPr>
          <w:rFonts w:hint="eastAsia" w:ascii="楷体_GB2312" w:eastAsia="楷体_GB2312" w:cs="楷体_GB2312"/>
          <w:szCs w:val="32"/>
        </w:rPr>
        <w:t>〕闽</w:t>
      </w:r>
      <w:r>
        <w:rPr>
          <w:rFonts w:hint="eastAsia" w:ascii="楷体_GB2312" w:eastAsia="楷体_GB2312" w:cs="楷体_GB2312"/>
          <w:szCs w:val="32"/>
          <w:lang w:val="en-US" w:eastAsia="zh-CN"/>
        </w:rPr>
        <w:t>厦</w:t>
      </w:r>
      <w:r>
        <w:rPr>
          <w:rFonts w:hint="eastAsia" w:ascii="楷体_GB2312" w:eastAsia="楷体_GB2312" w:cs="楷体_GB2312"/>
          <w:szCs w:val="32"/>
        </w:rPr>
        <w:t>狱减字第</w:t>
      </w:r>
      <w:r>
        <w:rPr>
          <w:rFonts w:hint="eastAsia" w:ascii="楷体_GB2312" w:eastAsia="楷体_GB2312"/>
          <w:szCs w:val="32"/>
          <w:lang w:val="en-US" w:eastAsia="zh-CN"/>
        </w:rPr>
        <w:t>129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4"/>
        <w:spacing w:line="430" w:lineRule="exact"/>
        <w:ind w:left="640" w:right="320" w:firstLine="0" w:firstLineChars="0"/>
        <w:jc w:val="right"/>
        <w:rPr>
          <w:rFonts w:hint="eastAsia" w:ascii="楷体_GB2312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李晓谦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1987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大专</w:t>
      </w:r>
      <w:r>
        <w:rPr>
          <w:rFonts w:hint="eastAsia" w:ascii="仿宋_GB2312"/>
          <w:szCs w:val="32"/>
        </w:rPr>
        <w:t>文化，户籍所在地福建省诏安县，捕前系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福建省漳浦县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2019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0623刑初510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李晓谦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信用卡诈骗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十</w:t>
      </w:r>
      <w:r>
        <w:rPr>
          <w:rFonts w:hint="eastAsia" w:ascii="仿宋_GB2312"/>
          <w:szCs w:val="32"/>
        </w:rPr>
        <w:t>年，</w:t>
      </w:r>
      <w:r>
        <w:rPr>
          <w:rFonts w:hint="eastAsia" w:ascii="仿宋_GB2312"/>
          <w:szCs w:val="32"/>
          <w:lang w:val="en-US" w:eastAsia="zh-CN"/>
        </w:rPr>
        <w:t>并处</w:t>
      </w:r>
      <w:r>
        <w:rPr>
          <w:rFonts w:hint="eastAsia" w:ascii="仿宋_GB2312"/>
          <w:szCs w:val="32"/>
        </w:rPr>
        <w:t>罚金人民币</w:t>
      </w:r>
      <w:r>
        <w:rPr>
          <w:rFonts w:hint="eastAsia" w:ascii="仿宋_GB2312"/>
          <w:szCs w:val="32"/>
          <w:lang w:val="en-US" w:eastAsia="zh-CN"/>
        </w:rPr>
        <w:t>八万元，继续追缴被告人李晓谦的违法所得赃款人民币八十万元。该犯不服，提出上诉。福建省漳州市中级人民法院于2021年9月22日作出（2021）闽06刑终212号刑事裁定，驳回上诉，维持原判。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</w:rPr>
        <w:t>监狱执行刑罚。属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：考核期</w:t>
      </w:r>
      <w:r>
        <w:rPr>
          <w:rFonts w:hint="eastAsia" w:ascii="仿宋_GB2312" w:hAnsi="仿宋" w:cs="宋体"/>
          <w:szCs w:val="32"/>
          <w:lang w:val="en-US" w:eastAsia="zh-CN"/>
        </w:rPr>
        <w:t>内有违规行为</w:t>
      </w:r>
      <w:r>
        <w:rPr>
          <w:rFonts w:hint="eastAsia" w:ascii="仿宋_GB2312" w:hAnsi="仿宋" w:cs="宋体"/>
          <w:szCs w:val="32"/>
          <w:lang w:val="zh-CN"/>
        </w:rPr>
        <w:t>。经教育后，能遵守法律法规及监规纪律，接受教育改造。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exact"/>
        <w:ind w:left="640" w:firstLine="0" w:firstLineChars="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/>
        <w:textAlignment w:val="auto"/>
        <w:rPr>
          <w:rFonts w:hint="eastAsia" w:ascii="仿宋_GB2312" w:hAnsi="仿宋_GB2312" w:cs="仿宋_GB2312"/>
          <w:bCs/>
          <w:szCs w:val="32"/>
          <w:lang w:val="zh-CN" w:eastAsia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/>
        <w:textAlignment w:val="auto"/>
        <w:rPr>
          <w:rFonts w:ascii="仿宋_GB2312"/>
          <w:szCs w:val="32"/>
        </w:rPr>
      </w:pPr>
      <w:r>
        <w:rPr>
          <w:rFonts w:hint="eastAsia" w:ascii="仿宋_GB2312" w:hAnsi="仿宋_GB2312" w:cs="仿宋_GB2312"/>
          <w:bCs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该犯考核期2021年11月22日至2026年1月累计获考核分4680分，表扬6次，不予奖励1次；考核期内违规1次，累计</w:t>
      </w:r>
      <w:r>
        <w:rPr>
          <w:rFonts w:hint="eastAsia" w:ascii="仿宋_GB2312" w:hAnsi="仿宋_GB2312" w:cs="仿宋_GB2312"/>
          <w:bCs/>
          <w:szCs w:val="32"/>
        </w:rPr>
        <w:t>扣25分。其中重大违规1次：该犯于2022年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bCs/>
          <w:szCs w:val="32"/>
        </w:rPr>
        <w:t>日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因</w:t>
      </w:r>
      <w:r>
        <w:rPr>
          <w:rFonts w:hint="eastAsia" w:ascii="仿宋_GB2312" w:hAnsi="仿宋_GB2312" w:cs="仿宋_GB2312"/>
          <w:bCs/>
          <w:szCs w:val="32"/>
        </w:rPr>
        <w:t>动手打人，情节轻微且认错态度较好，扣25分。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</w:t>
      </w:r>
      <w:r>
        <w:rPr>
          <w:rFonts w:hint="eastAsia" w:ascii="仿宋_GB2312"/>
          <w:szCs w:val="32"/>
          <w:lang w:val="en-US" w:eastAsia="zh-CN"/>
        </w:rPr>
        <w:t>罚金人民币八万元，违法所得赃款人民币八十万元。</w:t>
      </w:r>
      <w:r>
        <w:rPr>
          <w:rFonts w:hint="eastAsia" w:ascii="仿宋_GB2312"/>
          <w:szCs w:val="32"/>
        </w:rPr>
        <w:t>已</w:t>
      </w:r>
      <w:r>
        <w:rPr>
          <w:rFonts w:hint="eastAsia" w:ascii="仿宋_GB2312"/>
          <w:szCs w:val="32"/>
          <w:lang w:val="en-US" w:eastAsia="zh-CN"/>
        </w:rPr>
        <w:t>履行违法所得</w:t>
      </w:r>
      <w:r>
        <w:rPr>
          <w:rFonts w:hint="eastAsia" w:ascii="仿宋_GB2312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二万</w:t>
      </w:r>
      <w:r>
        <w:rPr>
          <w:rFonts w:hint="eastAsia" w:ascii="仿宋_GB2312"/>
          <w:szCs w:val="32"/>
        </w:rPr>
        <w:t>元；其中本次提请向</w:t>
      </w:r>
      <w:r>
        <w:rPr>
          <w:rFonts w:hint="eastAsia" w:ascii="仿宋_GB2312"/>
          <w:szCs w:val="32"/>
          <w:lang w:val="en-US" w:eastAsia="zh-CN"/>
        </w:rPr>
        <w:t>福建省漳浦县人民</w:t>
      </w:r>
      <w:r>
        <w:rPr>
          <w:rFonts w:hint="eastAsia" w:ascii="仿宋_GB2312"/>
          <w:szCs w:val="32"/>
        </w:rPr>
        <w:t>法院缴纳</w:t>
      </w:r>
      <w:r>
        <w:rPr>
          <w:rFonts w:hint="eastAsia" w:ascii="仿宋_GB2312"/>
          <w:szCs w:val="32"/>
          <w:lang w:val="en-US" w:eastAsia="zh-CN"/>
        </w:rPr>
        <w:t>违法所得</w:t>
      </w:r>
      <w:r>
        <w:rPr>
          <w:rFonts w:hint="eastAsia" w:ascii="仿宋_GB2312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二万</w:t>
      </w:r>
      <w:r>
        <w:rPr>
          <w:rFonts w:hint="eastAsia" w:ascii="仿宋_GB2312"/>
          <w:szCs w:val="32"/>
        </w:rPr>
        <w:t>元。该犯考核期月均消费人民币</w:t>
      </w:r>
      <w:r>
        <w:rPr>
          <w:rFonts w:hint="eastAsia" w:ascii="仿宋_GB2312"/>
          <w:szCs w:val="32"/>
          <w:lang w:val="en-US" w:eastAsia="zh-CN"/>
        </w:rPr>
        <w:t>229.82</w:t>
      </w:r>
      <w:r>
        <w:rPr>
          <w:rFonts w:hint="eastAsia" w:ascii="仿宋_GB2312"/>
          <w:szCs w:val="32"/>
        </w:rPr>
        <w:t>元，账户可用余额人民币</w:t>
      </w:r>
      <w:r>
        <w:rPr>
          <w:rFonts w:hint="eastAsia" w:ascii="仿宋_GB2312"/>
          <w:szCs w:val="32"/>
          <w:lang w:val="en-US" w:eastAsia="zh-CN"/>
        </w:rPr>
        <w:t>720.58</w:t>
      </w:r>
      <w:r>
        <w:rPr>
          <w:rFonts w:hint="eastAsia" w:ascii="仿宋_GB2312"/>
          <w:szCs w:val="32"/>
        </w:rPr>
        <w:t>元。福建省漳浦县人民法院于2026年2月2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日财产性判项复函载明：我院在执行过程中，经多次查询被执行人李晓谦名下财产情况，因查无车辆、房产、工商登记，有价证券及其他可供执行财产。本案于 2022年9月27日裁定终结本次执行程序结案。被执行人李晓谦的家属于2025年11月2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日代为其履行缴纳</w:t>
      </w:r>
      <w:r>
        <w:rPr>
          <w:rFonts w:hint="eastAsia" w:ascii="仿宋_GB2312"/>
          <w:szCs w:val="32"/>
          <w:lang w:val="en-US" w:eastAsia="zh-CN"/>
        </w:rPr>
        <w:t>退赔款</w:t>
      </w:r>
      <w:r>
        <w:rPr>
          <w:rFonts w:hint="eastAsia" w:ascii="仿宋_GB2312"/>
          <w:szCs w:val="32"/>
        </w:rPr>
        <w:t>2万元的义务。另查明，被执行人李晓谦名下公积金账户余额10602.76元（封存状态）。本案执行过程中，未发现该犯存在拒不交代赃款、赃物去向情节；未发现存在隐瞒、藏匿、转移财产情节；未发现存在妨害财产性判项执行情节等规定第六条第一款第（一）（二）（三）项所列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default" w:ascii="仿宋_GB2312" w:eastAsia="仿宋_GB2312" w:cs="仿宋_GB2312"/>
          <w:szCs w:val="32"/>
          <w:lang w:val="en-US" w:eastAsia="zh-CN"/>
        </w:rPr>
      </w:pPr>
      <w:r>
        <w:rPr>
          <w:rFonts w:hint="eastAsia" w:ascii="仿宋_GB2312" w:cs="仿宋_GB2312"/>
          <w:szCs w:val="32"/>
        </w:rPr>
        <w:t>该犯系金融诈骗犯罪罪犯，</w:t>
      </w:r>
      <w:r>
        <w:rPr>
          <w:rFonts w:hint="eastAsia" w:ascii="仿宋_GB2312" w:cs="仿宋_GB2312"/>
          <w:szCs w:val="32"/>
          <w:lang w:val="en-US" w:eastAsia="zh-CN"/>
        </w:rPr>
        <w:t>且</w:t>
      </w:r>
      <w:r>
        <w:rPr>
          <w:rFonts w:hint="eastAsia" w:ascii="仿宋_GB2312" w:cs="仿宋_GB2312"/>
          <w:szCs w:val="32"/>
        </w:rPr>
        <w:t>财产性判项义务履行金额未达到其个人应履行总额30%，</w:t>
      </w:r>
      <w:r>
        <w:rPr>
          <w:rFonts w:hint="eastAsia" w:ascii="仿宋_GB2312" w:cs="仿宋_GB2312"/>
          <w:szCs w:val="32"/>
          <w:lang w:val="en-US" w:eastAsia="zh-CN"/>
        </w:rPr>
        <w:t>同时考核期内重大违规一次，属于从严掌握减刑对象，因此提请减刑幅度扣减五个月。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李晓谦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48" w:rightChars="-15"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exact"/>
        <w:ind w:right="-48" w:rightChars="-15" w:firstLine="0" w:firstLineChars="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厦门</w:t>
      </w:r>
      <w:r>
        <w:rPr>
          <w:rFonts w:hint="eastAsia" w:ascii="仿宋_GB2312"/>
          <w:szCs w:val="32"/>
        </w:rPr>
        <w:t>市中级人民法院</w:t>
      </w:r>
    </w:p>
    <w:p>
      <w:pPr>
        <w:pStyle w:val="14"/>
        <w:spacing w:line="500" w:lineRule="exact"/>
        <w:ind w:left="0" w:leftChars="0"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 w:cs="仿宋_GB2312"/>
          <w:szCs w:val="32"/>
          <w:lang w:val="en-US" w:eastAsia="zh-CN"/>
        </w:rPr>
        <w:t>李晓谦</w:t>
      </w:r>
      <w:r>
        <w:rPr>
          <w:rFonts w:hint="eastAsia" w:ascii="仿宋_GB2312" w:cs="仿宋_GB2312"/>
          <w:szCs w:val="32"/>
        </w:rPr>
        <w:t>卷宗</w:t>
      </w:r>
      <w:r>
        <w:rPr>
          <w:rFonts w:hint="eastAsia" w:ascii="仿宋_GB2312" w:cs="仿宋_GB2312"/>
          <w:szCs w:val="32"/>
          <w:lang w:val="en-US" w:eastAsia="zh-CN"/>
        </w:rPr>
        <w:t>2</w:t>
      </w:r>
      <w:r>
        <w:rPr>
          <w:rFonts w:hint="eastAsia" w:ascii="仿宋_GB2312" w:cs="仿宋_GB2312"/>
          <w:szCs w:val="32"/>
        </w:rPr>
        <w:t>册</w:t>
      </w:r>
    </w:p>
    <w:p>
      <w:pPr>
        <w:pStyle w:val="14"/>
        <w:spacing w:line="50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</w:t>
      </w:r>
      <w:r>
        <w:rPr>
          <w:rFonts w:hint="eastAsia" w:ascii="仿宋_GB2312" w:cs="仿宋_GB2312"/>
          <w:szCs w:val="32"/>
          <w:lang w:val="en-US" w:eastAsia="zh-CN"/>
        </w:rPr>
        <w:t>2</w:t>
      </w:r>
      <w:r>
        <w:rPr>
          <w:rFonts w:hint="eastAsia" w:ascii="仿宋_GB2312" w:cs="仿宋_GB2312"/>
          <w:szCs w:val="32"/>
        </w:rPr>
        <w:t>份</w:t>
      </w:r>
    </w:p>
    <w:p>
      <w:pPr>
        <w:pStyle w:val="3"/>
        <w:spacing w:line="500" w:lineRule="exact"/>
        <w:ind w:right="1280" w:rightChars="400"/>
        <w:jc w:val="both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 xml:space="preserve">                                  福建省厦门监狱</w:t>
      </w:r>
    </w:p>
    <w:p>
      <w:pPr>
        <w:rPr>
          <w:rFonts w:hint="default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 xml:space="preserve">                                   2026年4月20日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111"/>
    <w:rsid w:val="00063D1A"/>
    <w:rsid w:val="00154FB5"/>
    <w:rsid w:val="001C0901"/>
    <w:rsid w:val="002F4906"/>
    <w:rsid w:val="003062EB"/>
    <w:rsid w:val="00361DD3"/>
    <w:rsid w:val="003E53CA"/>
    <w:rsid w:val="003F32A2"/>
    <w:rsid w:val="0045263A"/>
    <w:rsid w:val="004C7111"/>
    <w:rsid w:val="00860AF7"/>
    <w:rsid w:val="009E0AC2"/>
    <w:rsid w:val="00A0077D"/>
    <w:rsid w:val="00D17E84"/>
    <w:rsid w:val="00D42762"/>
    <w:rsid w:val="00EE3277"/>
    <w:rsid w:val="00FD082F"/>
    <w:rsid w:val="01AF2BA3"/>
    <w:rsid w:val="07475DBE"/>
    <w:rsid w:val="093B1D19"/>
    <w:rsid w:val="0B03361E"/>
    <w:rsid w:val="0C007484"/>
    <w:rsid w:val="106617BA"/>
    <w:rsid w:val="140F30DD"/>
    <w:rsid w:val="1AB10E7B"/>
    <w:rsid w:val="1DD71376"/>
    <w:rsid w:val="2022334D"/>
    <w:rsid w:val="27F25919"/>
    <w:rsid w:val="29422C3E"/>
    <w:rsid w:val="2F7E1DE2"/>
    <w:rsid w:val="304A0577"/>
    <w:rsid w:val="36D77AED"/>
    <w:rsid w:val="3E844583"/>
    <w:rsid w:val="406071D6"/>
    <w:rsid w:val="4350353D"/>
    <w:rsid w:val="4BB25D98"/>
    <w:rsid w:val="571542FF"/>
    <w:rsid w:val="6C7A6B7D"/>
    <w:rsid w:val="732B67C3"/>
    <w:rsid w:val="763C5959"/>
    <w:rsid w:val="78EA4E9C"/>
    <w:rsid w:val="7DE549A9"/>
    <w:rsid w:val="7FD83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</w:style>
  <w:style w:type="paragraph" w:styleId="3">
    <w:name w:val="Salutation"/>
    <w:basedOn w:val="1"/>
    <w:next w:val="1"/>
    <w:link w:val="13"/>
    <w:qFormat/>
    <w:uiPriority w:val="99"/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qFormat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3">
    <w:name w:val="称呼 字符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4">
    <w:name w:val="列表段落1"/>
    <w:basedOn w:val="1"/>
    <w:qFormat/>
    <w:uiPriority w:val="99"/>
    <w:pPr>
      <w:ind w:firstLine="420" w:firstLineChars="200"/>
    </w:pPr>
  </w:style>
  <w:style w:type="character" w:customStyle="1" w:styleId="15">
    <w:name w:val="批注框文本 字符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C7E01-ECE4-4667-8BD7-555CDB0B07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378</Words>
  <Characters>2160</Characters>
  <Lines>18</Lines>
  <Paragraphs>5</Paragraphs>
  <TotalTime>0</TotalTime>
  <ScaleCrop>false</ScaleCrop>
  <LinksUpToDate>false</LinksUpToDate>
  <CharactersWithSpaces>2533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2025-06-12T03:47:00Z</dcterms:created>
  <dc:creator>user</dc:creator>
  <cp:lastModifiedBy>陈雯</cp:lastModifiedBy>
  <dcterms:modified xsi:type="dcterms:W3CDTF">2026-04-29T07:52:35Z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B2A8FA6B84FE43709D5F952EED9EC8BB</vt:lpwstr>
  </property>
</Properties>
</file>