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left="2630" w:leftChars="822" w:firstLine="0" w:firstLineChars="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225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蔡连捷</w:t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福建省晋江市</w:t>
      </w:r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经商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  <w:lang w:val="en-US" w:eastAsia="zh-CN"/>
        </w:rPr>
        <w:t>省泉州市中级人民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法院于2021年6月23日作出（2020）闽05刑初77号刑事判决，以被告人蔡连捷犯制造毒品罪，判处无期徒刑，剥夺政治权利终身，并处没收个人全部财产。该犯及其同案犯不服，提出上诉。福建省高级人民法院于2022年2月18日作出（2021）闽刑终233号刑事裁定：驳回上诉，维持原判。</w:t>
      </w:r>
      <w:r>
        <w:rPr>
          <w:rFonts w:hint="eastAsia" w:ascii="仿宋_GB2312"/>
          <w:color w:val="auto"/>
          <w:szCs w:val="32"/>
        </w:rPr>
        <w:t>刑期自20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日起。</w:t>
      </w:r>
      <w:r>
        <w:rPr>
          <w:rFonts w:hint="eastAsia" w:ascii="仿宋_GB2312"/>
          <w:color w:val="auto"/>
          <w:szCs w:val="32"/>
          <w:lang w:val="en-US" w:eastAsia="zh-CN"/>
        </w:rPr>
        <w:t>判决生效后，于</w:t>
      </w: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日交付福建省厦门监狱执行刑罚。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  <w:r>
        <w:rPr>
          <w:rFonts w:ascii="仿宋_GB2312" w:cs="仿宋_GB2312"/>
          <w:color w:val="auto"/>
          <w:szCs w:val="32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能够遵守法律法规及监规纪律，接受教育改造。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/>
          <w:bCs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/>
          <w:bCs/>
          <w:color w:val="auto"/>
          <w:szCs w:val="32"/>
        </w:rPr>
        <w:t>该犯考核期202</w:t>
      </w:r>
      <w:r>
        <w:rPr>
          <w:rFonts w:hint="eastAsia" w:ascii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/>
          <w:bCs/>
          <w:color w:val="auto"/>
          <w:szCs w:val="32"/>
        </w:rPr>
        <w:t>年</w:t>
      </w:r>
      <w:r>
        <w:rPr>
          <w:rFonts w:hint="eastAsia" w:ascii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/>
          <w:bCs/>
          <w:color w:val="auto"/>
          <w:szCs w:val="32"/>
        </w:rPr>
        <w:t>月</w:t>
      </w:r>
      <w:r>
        <w:rPr>
          <w:rFonts w:hint="eastAsia" w:ascii="仿宋_GB2312"/>
          <w:bCs/>
          <w:color w:val="auto"/>
          <w:szCs w:val="32"/>
          <w:lang w:val="en-US" w:eastAsia="zh-CN"/>
        </w:rPr>
        <w:t>29</w:t>
      </w:r>
      <w:r>
        <w:rPr>
          <w:rFonts w:hint="eastAsia" w:ascii="仿宋_GB2312"/>
          <w:bCs/>
          <w:color w:val="auto"/>
          <w:szCs w:val="32"/>
        </w:rPr>
        <w:t>日至</w:t>
      </w:r>
      <w:r>
        <w:rPr>
          <w:rFonts w:hint="eastAsia" w:ascii="仿宋_GB2312"/>
          <w:bCs/>
          <w:color w:val="auto"/>
          <w:szCs w:val="32"/>
          <w:lang w:eastAsia="zh-CN"/>
        </w:rPr>
        <w:t>202</w:t>
      </w:r>
      <w:r>
        <w:rPr>
          <w:rFonts w:hint="eastAsia" w:ascii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/>
          <w:bCs/>
          <w:color w:val="auto"/>
          <w:szCs w:val="32"/>
        </w:rPr>
        <w:t>年</w:t>
      </w:r>
      <w:r>
        <w:rPr>
          <w:rFonts w:hint="eastAsia" w:ascii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/>
          <w:bCs/>
          <w:color w:val="auto"/>
          <w:szCs w:val="32"/>
        </w:rPr>
        <w:t>月累计获考核分</w:t>
      </w:r>
      <w:r>
        <w:rPr>
          <w:rFonts w:hint="eastAsia" w:ascii="仿宋_GB2312"/>
          <w:bCs/>
          <w:color w:val="auto"/>
          <w:szCs w:val="32"/>
          <w:lang w:val="en-US" w:eastAsia="zh-CN"/>
        </w:rPr>
        <w:t>4319.5</w:t>
      </w:r>
      <w:r>
        <w:rPr>
          <w:rFonts w:hint="eastAsia" w:ascii="仿宋_GB2312"/>
          <w:bCs/>
          <w:color w:val="auto"/>
          <w:szCs w:val="32"/>
        </w:rPr>
        <w:t>分，</w:t>
      </w:r>
      <w:r>
        <w:rPr>
          <w:rFonts w:hint="eastAsia" w:ascii="仿宋_GB2312"/>
          <w:bCs/>
          <w:color w:val="auto"/>
          <w:szCs w:val="32"/>
          <w:lang w:val="en-US" w:eastAsia="zh-CN"/>
        </w:rPr>
        <w:t>表扬6次，物质奖励1次。</w:t>
      </w:r>
      <w:r>
        <w:rPr>
          <w:rFonts w:hint="eastAsia" w:ascii="仿宋_GB2312" w:hAnsi="仿宋" w:cs="宋体"/>
          <w:color w:val="auto"/>
          <w:szCs w:val="32"/>
          <w:lang w:val="zh-CN"/>
        </w:rPr>
        <w:t>考核期</w:t>
      </w:r>
      <w:r>
        <w:rPr>
          <w:rFonts w:hint="eastAsia" w:ascii="仿宋_GB2312"/>
          <w:bCs/>
          <w:color w:val="auto"/>
          <w:szCs w:val="32"/>
        </w:rPr>
        <w:t>无</w:t>
      </w:r>
      <w:r>
        <w:rPr>
          <w:rFonts w:hint="eastAsia" w:ascii="仿宋_GB2312"/>
          <w:bCs/>
          <w:color w:val="auto"/>
          <w:szCs w:val="32"/>
          <w:lang w:val="en-US" w:eastAsia="zh-CN"/>
        </w:rPr>
        <w:t>违规扣分</w:t>
      </w:r>
      <w:r>
        <w:rPr>
          <w:rFonts w:hint="eastAsia" w:ascii="仿宋_GB2312"/>
          <w:bCs/>
          <w:color w:val="auto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</w:rPr>
        <w:t>原判财产性判项</w:t>
      </w:r>
      <w:r>
        <w:rPr>
          <w:rFonts w:hint="eastAsia" w:ascii="仿宋_GB2312"/>
          <w:color w:val="auto"/>
          <w:szCs w:val="32"/>
          <w:lang w:val="en-US" w:eastAsia="zh-CN"/>
        </w:rPr>
        <w:t>没收个人全部财产，已履行1100元，本次履行1100元。该犯考核期月均消费284.88元，账户可用余额588.05元。福建省泉州市中级人民法院复函载明：经强制执行，蔡连捷已缴纳0元，未发现该犯有（法释【2024】5号）第六条所述“拒不交代赃款赃物去向”“隐瞒、藏匿、转移财产”“妨害财产性判项执行”“拒不申报或虚假申报财产”的情况，被执行人蔡连捷暂无可供执行财产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犯财产性判项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未履行完毕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属于从严掌握减刑对象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17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五十七</w:t>
      </w:r>
      <w:r>
        <w:rPr>
          <w:rFonts w:hint="eastAsia" w:ascii="仿宋_GB2312" w:hAnsi="仿宋_GB2312" w:cs="仿宋_GB2312"/>
          <w:szCs w:val="32"/>
          <w:highlight w:val="none"/>
        </w:rPr>
        <w:t>条、第七十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cs="仿宋_GB2312"/>
          <w:szCs w:val="32"/>
          <w:highlight w:val="none"/>
        </w:rPr>
        <w:t>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蔡连捷</w:t>
      </w:r>
      <w:r>
        <w:rPr>
          <w:rFonts w:hint="eastAsia" w:ascii="仿宋_GB2312" w:hAnsi="仿宋_GB2312" w:cs="仿宋_GB2312"/>
          <w:szCs w:val="32"/>
          <w:highlight w:val="none"/>
        </w:rPr>
        <w:t>减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为有期徒刑二十二年，剥夺政治权利改为十年。</w:t>
      </w:r>
      <w:r>
        <w:rPr>
          <w:rFonts w:hint="eastAsia" w:ascii="仿宋_GB2312" w:hAnsi="仿宋_GB2312" w:cs="仿宋_GB2312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</w:t>
      </w:r>
      <w:r>
        <w:rPr>
          <w:rFonts w:hint="eastAsia" w:ascii="仿宋_GB2312" w:hAnsi="Times New Roman"/>
          <w:szCs w:val="32"/>
          <w:highlight w:val="none"/>
          <w:lang w:eastAsia="zh-CN"/>
        </w:rPr>
        <w:t>高</w:t>
      </w:r>
      <w:r>
        <w:rPr>
          <w:rFonts w:hint="eastAsia" w:ascii="仿宋_GB2312" w:hAnsi="Times New Roman"/>
          <w:szCs w:val="32"/>
          <w:highlight w:val="none"/>
        </w:rPr>
        <w:t>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蔡连捷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60" w:lineRule="exact"/>
        <w:ind w:right="1213" w:rightChars="37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1213" w:rightChars="379" w:firstLine="614" w:firstLineChars="192"/>
        <w:jc w:val="right"/>
        <w:textAlignment w:val="auto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367"/>
    <w:rsid w:val="01062699"/>
    <w:rsid w:val="01C06ED8"/>
    <w:rsid w:val="03032BFE"/>
    <w:rsid w:val="04277A0A"/>
    <w:rsid w:val="058A1323"/>
    <w:rsid w:val="05E337FC"/>
    <w:rsid w:val="065E0402"/>
    <w:rsid w:val="06C06ECA"/>
    <w:rsid w:val="06EA3F7F"/>
    <w:rsid w:val="07B20111"/>
    <w:rsid w:val="07CD0B85"/>
    <w:rsid w:val="07CF1E9A"/>
    <w:rsid w:val="09945539"/>
    <w:rsid w:val="0A033A7B"/>
    <w:rsid w:val="0A293CBB"/>
    <w:rsid w:val="0A961EAC"/>
    <w:rsid w:val="0BA45661"/>
    <w:rsid w:val="0C5A10F5"/>
    <w:rsid w:val="0CBE5160"/>
    <w:rsid w:val="0D280DA5"/>
    <w:rsid w:val="0D9F3D5B"/>
    <w:rsid w:val="0E8B1EDC"/>
    <w:rsid w:val="0F995115"/>
    <w:rsid w:val="104C32E7"/>
    <w:rsid w:val="10D76B39"/>
    <w:rsid w:val="111A671C"/>
    <w:rsid w:val="11516BF6"/>
    <w:rsid w:val="117074AB"/>
    <w:rsid w:val="12C36B11"/>
    <w:rsid w:val="12F37627"/>
    <w:rsid w:val="1402688C"/>
    <w:rsid w:val="142F15AD"/>
    <w:rsid w:val="14356CA4"/>
    <w:rsid w:val="156C003B"/>
    <w:rsid w:val="167D5DC1"/>
    <w:rsid w:val="16E06917"/>
    <w:rsid w:val="17045380"/>
    <w:rsid w:val="17A028D4"/>
    <w:rsid w:val="17CE60BA"/>
    <w:rsid w:val="17FF0312"/>
    <w:rsid w:val="1841525A"/>
    <w:rsid w:val="193E27E0"/>
    <w:rsid w:val="19CA3A5C"/>
    <w:rsid w:val="1C1918CE"/>
    <w:rsid w:val="1D8D1F09"/>
    <w:rsid w:val="1DBC1B37"/>
    <w:rsid w:val="1E3A7B13"/>
    <w:rsid w:val="1F666509"/>
    <w:rsid w:val="1F904F58"/>
    <w:rsid w:val="2080575F"/>
    <w:rsid w:val="20F46707"/>
    <w:rsid w:val="215138B9"/>
    <w:rsid w:val="215E29C9"/>
    <w:rsid w:val="23C86911"/>
    <w:rsid w:val="248219EF"/>
    <w:rsid w:val="260D1F7D"/>
    <w:rsid w:val="261D706A"/>
    <w:rsid w:val="265937AB"/>
    <w:rsid w:val="26AC2625"/>
    <w:rsid w:val="26C51964"/>
    <w:rsid w:val="27BC6441"/>
    <w:rsid w:val="28AA0E85"/>
    <w:rsid w:val="29417D9F"/>
    <w:rsid w:val="29736AC1"/>
    <w:rsid w:val="29F2171D"/>
    <w:rsid w:val="29FA7FBF"/>
    <w:rsid w:val="2B306479"/>
    <w:rsid w:val="2B57151A"/>
    <w:rsid w:val="2C491724"/>
    <w:rsid w:val="2C503557"/>
    <w:rsid w:val="2D0B0DBF"/>
    <w:rsid w:val="2D145EC5"/>
    <w:rsid w:val="2D466457"/>
    <w:rsid w:val="2D4B67F7"/>
    <w:rsid w:val="2D68163C"/>
    <w:rsid w:val="2E03459C"/>
    <w:rsid w:val="2E4E00D8"/>
    <w:rsid w:val="2F141ECB"/>
    <w:rsid w:val="2FC85427"/>
    <w:rsid w:val="303C6665"/>
    <w:rsid w:val="31BD1E29"/>
    <w:rsid w:val="31E57DFB"/>
    <w:rsid w:val="328D21AB"/>
    <w:rsid w:val="33366715"/>
    <w:rsid w:val="338F1D24"/>
    <w:rsid w:val="349E665E"/>
    <w:rsid w:val="34E268A9"/>
    <w:rsid w:val="34E85954"/>
    <w:rsid w:val="35AB0D9A"/>
    <w:rsid w:val="365B4B70"/>
    <w:rsid w:val="36D2559E"/>
    <w:rsid w:val="380A7980"/>
    <w:rsid w:val="39AD2FBC"/>
    <w:rsid w:val="39E2343F"/>
    <w:rsid w:val="3A183E5C"/>
    <w:rsid w:val="3A682CE2"/>
    <w:rsid w:val="3B252501"/>
    <w:rsid w:val="3B3101AC"/>
    <w:rsid w:val="3B8348B1"/>
    <w:rsid w:val="3DA75332"/>
    <w:rsid w:val="3DC810EA"/>
    <w:rsid w:val="3DDD0DA2"/>
    <w:rsid w:val="3E086297"/>
    <w:rsid w:val="3EF14050"/>
    <w:rsid w:val="3F066BF0"/>
    <w:rsid w:val="3F605988"/>
    <w:rsid w:val="3F9D1F6A"/>
    <w:rsid w:val="408908EE"/>
    <w:rsid w:val="408F7266"/>
    <w:rsid w:val="40B839BB"/>
    <w:rsid w:val="40D3586A"/>
    <w:rsid w:val="414B4683"/>
    <w:rsid w:val="41516138"/>
    <w:rsid w:val="41710BEB"/>
    <w:rsid w:val="43266FB8"/>
    <w:rsid w:val="4356648B"/>
    <w:rsid w:val="446753C6"/>
    <w:rsid w:val="45225AF9"/>
    <w:rsid w:val="45252F0E"/>
    <w:rsid w:val="4575727C"/>
    <w:rsid w:val="4717047D"/>
    <w:rsid w:val="476858D5"/>
    <w:rsid w:val="478368B6"/>
    <w:rsid w:val="48AC75FB"/>
    <w:rsid w:val="4B5F7292"/>
    <w:rsid w:val="4CA24868"/>
    <w:rsid w:val="4CAD39C5"/>
    <w:rsid w:val="4D431F09"/>
    <w:rsid w:val="4D4477A0"/>
    <w:rsid w:val="4E7F7BF0"/>
    <w:rsid w:val="51501AF7"/>
    <w:rsid w:val="51537E33"/>
    <w:rsid w:val="51742FB0"/>
    <w:rsid w:val="53721EF1"/>
    <w:rsid w:val="54B576DE"/>
    <w:rsid w:val="54C91F39"/>
    <w:rsid w:val="597B7B27"/>
    <w:rsid w:val="5A7D0C1E"/>
    <w:rsid w:val="5ADD34EB"/>
    <w:rsid w:val="5AF87DE3"/>
    <w:rsid w:val="5B5309E2"/>
    <w:rsid w:val="5F1871E8"/>
    <w:rsid w:val="5FA7072F"/>
    <w:rsid w:val="5FF10F16"/>
    <w:rsid w:val="61195166"/>
    <w:rsid w:val="614822A7"/>
    <w:rsid w:val="61A4713D"/>
    <w:rsid w:val="620E47AA"/>
    <w:rsid w:val="635D6412"/>
    <w:rsid w:val="657C03AC"/>
    <w:rsid w:val="661D6801"/>
    <w:rsid w:val="66E63727"/>
    <w:rsid w:val="66FE4406"/>
    <w:rsid w:val="67D42763"/>
    <w:rsid w:val="68B842DE"/>
    <w:rsid w:val="68DA7A30"/>
    <w:rsid w:val="696A60FD"/>
    <w:rsid w:val="699809CD"/>
    <w:rsid w:val="6A844831"/>
    <w:rsid w:val="6B6376B4"/>
    <w:rsid w:val="6BC02799"/>
    <w:rsid w:val="6DE6435A"/>
    <w:rsid w:val="6E54240F"/>
    <w:rsid w:val="6E7F655E"/>
    <w:rsid w:val="6E836486"/>
    <w:rsid w:val="6E8C6205"/>
    <w:rsid w:val="6E9B7409"/>
    <w:rsid w:val="70593DDE"/>
    <w:rsid w:val="715369F1"/>
    <w:rsid w:val="75360DDA"/>
    <w:rsid w:val="75ED31ED"/>
    <w:rsid w:val="766C23ED"/>
    <w:rsid w:val="772A154D"/>
    <w:rsid w:val="77667896"/>
    <w:rsid w:val="77CA1A97"/>
    <w:rsid w:val="77DC0F7E"/>
    <w:rsid w:val="78982527"/>
    <w:rsid w:val="78A07BDA"/>
    <w:rsid w:val="78C14E64"/>
    <w:rsid w:val="78C31CAF"/>
    <w:rsid w:val="78DF10C2"/>
    <w:rsid w:val="7A541141"/>
    <w:rsid w:val="7B8331C3"/>
    <w:rsid w:val="7C28534D"/>
    <w:rsid w:val="7D3768FA"/>
    <w:rsid w:val="7E700B17"/>
    <w:rsid w:val="7F88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刘海滨</cp:lastModifiedBy>
  <cp:lastPrinted>2026-04-29T08:41:00Z</cp:lastPrinted>
  <dcterms:modified xsi:type="dcterms:W3CDTF">2026-05-25T02:59:54Z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C978D6FCE80F47EC8C78FDA00A5DA434</vt:lpwstr>
  </property>
</Properties>
</file>