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320" w:firstLine="0" w:firstLineChars="0"/>
        <w:jc w:val="right"/>
        <w:textAlignment w:val="auto"/>
        <w:rPr>
          <w:rFonts w:ascii="仿宋_GB2312" w:hAnsi="Times New Roman" w:eastAsia="仿宋_GB2312" w:cs="Times New Roman"/>
          <w:b/>
          <w:bCs/>
          <w:kern w:val="32"/>
          <w:sz w:val="28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26〕闽厦狱减字第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334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刘剑鸣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大专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住福建省上杭县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福建省泉州市中级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刘剑鸣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制造毒品</w:t>
      </w:r>
      <w:r>
        <w:rPr>
          <w:rFonts w:hint="eastAsia" w:ascii="仿宋_GB2312"/>
          <w:szCs w:val="32"/>
        </w:rPr>
        <w:t>罪，判处死刑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缓期二年执行，剥夺政治权利</w:t>
      </w:r>
      <w:r>
        <w:rPr>
          <w:rFonts w:hint="eastAsia" w:ascii="仿宋_GB2312"/>
          <w:szCs w:val="32"/>
          <w:lang w:eastAsia="zh-CN"/>
        </w:rPr>
        <w:t>终身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并处没收个人全部财产，</w:t>
      </w:r>
      <w:r>
        <w:rPr>
          <w:rFonts w:hint="eastAsia" w:ascii="仿宋_GB2312"/>
          <w:szCs w:val="32"/>
          <w:lang w:val="en-US" w:eastAsia="zh-CN"/>
        </w:rPr>
        <w:t>扣押的作案工具厢式小货车，予以没收，上缴国库。</w:t>
      </w:r>
      <w:r>
        <w:rPr>
          <w:rFonts w:hint="eastAsia" w:ascii="仿宋_GB2312"/>
          <w:szCs w:val="32"/>
          <w:lang w:eastAsia="zh-CN"/>
        </w:rPr>
        <w:t>追缴被告人刘剑鸣违法所得人民币</w:t>
      </w:r>
      <w:r>
        <w:rPr>
          <w:rFonts w:hint="eastAsia" w:ascii="仿宋_GB2312"/>
          <w:szCs w:val="32"/>
          <w:lang w:val="en-US" w:eastAsia="zh-CN"/>
        </w:rPr>
        <w:t>5000元，予以没收，上缴国库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该犯及同案犯不服，提出上诉。福建省高级人民法院于</w:t>
      </w:r>
      <w:r>
        <w:rPr>
          <w:rFonts w:hint="eastAsia" w:ascii="仿宋_GB2312"/>
          <w:szCs w:val="32"/>
          <w:lang w:val="en-US" w:eastAsia="zh-CN"/>
        </w:rPr>
        <w:t>2019年9月19日作出（2018）闽刑终291号刑事裁定：驳回上诉，维持原判。并以此裁定核准以制造毒品罪判处被告人刘剑鸣死刑，缓期二年执行，剥夺政治权利终身，并处没收个人全部财产的刑事裁定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福建省泉州市中级人民法院于</w:t>
      </w:r>
      <w:r>
        <w:rPr>
          <w:rFonts w:hint="eastAsia" w:ascii="仿宋_GB2312"/>
          <w:szCs w:val="32"/>
          <w:lang w:val="en-US" w:eastAsia="zh-CN"/>
        </w:rPr>
        <w:t>2020年8月20日作出（2020）闽05刑初50号刑事判决，以被告人刘剑鸣犯故意伤害罪，判处有期徒刑一年；合并原犯制造毒品罪判处死刑，缓期二年执行，剥夺政治权利终身，并处没收个人全部财产，决定执行死刑，缓期二年执行，剥夺政治权利终身，并处没收个人全部财产。福建省</w:t>
      </w:r>
      <w:r>
        <w:rPr>
          <w:rFonts w:hint="eastAsia" w:ascii="仿宋_GB2312"/>
          <w:szCs w:val="32"/>
          <w:lang w:eastAsia="zh-CN"/>
        </w:rPr>
        <w:t>高级人民法院于</w:t>
      </w:r>
      <w:r>
        <w:rPr>
          <w:rFonts w:hint="eastAsia" w:ascii="仿宋_GB2312"/>
          <w:szCs w:val="32"/>
          <w:lang w:val="en-US" w:eastAsia="zh-CN"/>
        </w:rPr>
        <w:t>2020年12月23日作出（2020）闽刑核68261526号刑事裁定：核准福建省泉州市中级人民法院作出的（2020）闽05刑初50号的刑事判决。死刑，缓期二年执行考验期自2021年1月11日起至2023年1月10日届满。判决生效后，于2021年3月18日</w:t>
      </w:r>
      <w:r>
        <w:rPr>
          <w:rFonts w:hint="eastAsia" w:ascii="仿宋_GB2312"/>
          <w:szCs w:val="32"/>
        </w:rPr>
        <w:t>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福建省高级</w:t>
      </w:r>
      <w:r>
        <w:rPr>
          <w:rFonts w:hint="eastAsia" w:ascii="仿宋_GB2312"/>
          <w:szCs w:val="32"/>
        </w:rPr>
        <w:t>人民法院以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）闽刑更</w:t>
      </w:r>
      <w:r>
        <w:rPr>
          <w:rFonts w:hint="eastAsia" w:ascii="仿宋_GB2312"/>
          <w:szCs w:val="32"/>
          <w:lang w:val="en-US" w:eastAsia="zh-CN"/>
        </w:rPr>
        <w:t>180号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/>
          <w:szCs w:val="32"/>
          <w:lang w:val="en-US" w:eastAsia="zh-CN"/>
        </w:rPr>
        <w:t>将</w:t>
      </w:r>
      <w:r>
        <w:rPr>
          <w:rFonts w:hint="eastAsia" w:ascii="仿宋_GB2312"/>
          <w:szCs w:val="32"/>
        </w:rPr>
        <w:t>其</w:t>
      </w:r>
      <w:r>
        <w:rPr>
          <w:rFonts w:hint="eastAsia" w:ascii="仿宋_GB2312"/>
          <w:szCs w:val="32"/>
          <w:lang w:val="en-US" w:eastAsia="zh-CN"/>
        </w:rPr>
        <w:t>刑罚</w:t>
      </w:r>
      <w:r>
        <w:rPr>
          <w:rFonts w:hint="eastAsia" w:ascii="仿宋_GB2312"/>
          <w:szCs w:val="32"/>
        </w:rPr>
        <w:t>减为</w:t>
      </w:r>
      <w:r>
        <w:rPr>
          <w:rFonts w:hint="eastAsia" w:ascii="仿宋_GB2312"/>
          <w:szCs w:val="32"/>
          <w:lang w:eastAsia="zh-CN"/>
        </w:rPr>
        <w:t>无期徒刑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不变。</w:t>
      </w:r>
      <w:r>
        <w:rPr>
          <w:rFonts w:hint="eastAsia" w:ascii="仿宋_GB2312" w:hAnsi="仿宋_GB2312" w:cs="仿宋_GB2312"/>
          <w:szCs w:val="32"/>
          <w:lang w:val="en-US" w:eastAsia="zh-CN"/>
        </w:rPr>
        <w:t>于2023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刘剑鸣</w:t>
      </w:r>
      <w:r>
        <w:rPr>
          <w:rFonts w:hint="eastAsia" w:ascii="仿宋_GB2312"/>
          <w:szCs w:val="32"/>
        </w:rPr>
        <w:t>在死刑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缓期</w:t>
      </w:r>
      <w:r>
        <w:rPr>
          <w:rFonts w:hint="eastAsia" w:ascii="仿宋_GB2312"/>
          <w:szCs w:val="32"/>
          <w:lang w:eastAsia="zh-CN"/>
        </w:rPr>
        <w:t>二年</w:t>
      </w:r>
      <w:r>
        <w:rPr>
          <w:rFonts w:hint="eastAsia" w:ascii="仿宋_GB2312"/>
          <w:szCs w:val="32"/>
        </w:rPr>
        <w:t>执行</w:t>
      </w:r>
      <w:r>
        <w:rPr>
          <w:rFonts w:hint="eastAsia" w:ascii="仿宋_GB2312"/>
          <w:szCs w:val="32"/>
          <w:lang w:eastAsia="zh-CN"/>
        </w:rPr>
        <w:t>考验期内</w:t>
      </w:r>
      <w:r>
        <w:rPr>
          <w:rFonts w:hint="eastAsia" w:ascii="仿宋_GB2312"/>
          <w:szCs w:val="32"/>
        </w:rPr>
        <w:t>没有故意犯罪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 w:hAnsi="宋体"/>
          <w:iCs/>
          <w:kern w:val="0"/>
          <w:szCs w:val="32"/>
          <w:lang w:eastAsia="zh-CN"/>
        </w:rPr>
        <w:t>无期徒刑</w:t>
      </w:r>
      <w:r>
        <w:rPr>
          <w:rFonts w:hint="eastAsia" w:ascii="仿宋_GB2312" w:hAnsi="宋体"/>
          <w:iCs/>
          <w:kern w:val="0"/>
          <w:szCs w:val="32"/>
          <w:lang w:val="zh-CN"/>
        </w:rPr>
        <w:t>期间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2150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4133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6283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月无违规扣分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月无违规扣分。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bCs/>
          <w:szCs w:val="32"/>
        </w:rPr>
        <w:t>原判财产性判项</w:t>
      </w:r>
      <w:r>
        <w:rPr>
          <w:rFonts w:hint="eastAsia" w:ascii="仿宋_GB2312"/>
          <w:szCs w:val="32"/>
          <w:lang w:eastAsia="zh-CN"/>
        </w:rPr>
        <w:t>没收个人全部财产，追缴违法所得</w:t>
      </w:r>
      <w:r>
        <w:rPr>
          <w:rFonts w:hint="eastAsia" w:ascii="仿宋_GB2312"/>
          <w:szCs w:val="32"/>
          <w:lang w:val="en-US" w:eastAsia="zh-CN"/>
        </w:rPr>
        <w:t>5000元。已履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行5500</w:t>
      </w:r>
      <w:r>
        <w:rPr>
          <w:rFonts w:hint="eastAsia" w:ascii="仿宋_GB2312"/>
          <w:szCs w:val="32"/>
          <w:lang w:val="en-US" w:eastAsia="zh-CN"/>
        </w:rPr>
        <w:t>元，其中，本次向福建省高级人民法院缴交没收个人全部财产500元，向福建省泉州市中级人民法院缴交</w:t>
      </w:r>
      <w:r>
        <w:rPr>
          <w:rFonts w:hint="eastAsia" w:ascii="仿宋_GB2312"/>
          <w:szCs w:val="32"/>
          <w:lang w:eastAsia="zh-CN"/>
        </w:rPr>
        <w:t>追缴违法所得</w:t>
      </w:r>
      <w:r>
        <w:rPr>
          <w:rFonts w:hint="eastAsia" w:ascii="仿宋_GB2312"/>
          <w:szCs w:val="32"/>
          <w:lang w:val="en-US" w:eastAsia="zh-CN"/>
        </w:rPr>
        <w:t>5000元。该犯考核期月均消费247.4元，账户余额497.23元。福建省泉州市中级人民法院</w:t>
      </w:r>
      <w:r>
        <w:rPr>
          <w:rFonts w:hint="eastAsia" w:ascii="仿宋_GB2312"/>
          <w:color w:val="auto"/>
          <w:szCs w:val="32"/>
          <w:lang w:val="en-US" w:eastAsia="zh-CN"/>
        </w:rPr>
        <w:t>回函</w:t>
      </w:r>
      <w:r>
        <w:rPr>
          <w:rFonts w:hint="eastAsia" w:ascii="仿宋_GB2312"/>
          <w:szCs w:val="32"/>
          <w:lang w:val="en-US" w:eastAsia="zh-CN"/>
        </w:rPr>
        <w:t>：已终结本次执行程序。被执行人刘剑鸣财产性判项履行情况核查如下：目前暂未发现执行阶段存在隐瞒、藏匿、转移财产情形；目前暂未发现执行阶段存在妨害财产性判项执行情形；目前暂未发现执行阶段存在拒不交代赃款、赃物去向情形；经执行系统网络查控暂无可供执行财产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 xml:space="preserve">该犯系数罪并罚被判处死刑，缓期二年执行的罪犯，属于从严掌握减刑对象。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《中华人民共和国刑法》第五十七条、第七十八条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刘剑鸣</w:t>
      </w:r>
      <w:r>
        <w:rPr>
          <w:rFonts w:hint="eastAsia" w:ascii="仿宋_GB2312" w:hAnsi="仿宋_GB2312" w:cs="仿宋_GB2312"/>
          <w:szCs w:val="32"/>
        </w:rPr>
        <w:t>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二十五</w:t>
      </w:r>
      <w:r>
        <w:rPr>
          <w:rFonts w:hint="eastAsia" w:ascii="仿宋_GB2312" w:hAnsi="仿宋_GB2312" w:cs="仿宋_GB2312"/>
          <w:szCs w:val="32"/>
        </w:rPr>
        <w:t>年，剥夺政治权利改为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年。</w:t>
      </w:r>
      <w:r>
        <w:rPr>
          <w:rFonts w:hint="eastAsia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/>
          <w:szCs w:val="32"/>
        </w:rPr>
        <w:t>福建省高级人民法院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刘剑鸣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3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厦门</w:t>
      </w:r>
      <w:r>
        <w:rPr>
          <w:rFonts w:hint="eastAsia"/>
          <w:szCs w:val="32"/>
        </w:rPr>
        <w:t>监狱</w:t>
      </w:r>
      <w:r>
        <w:rPr>
          <w:rFonts w:hint="eastAsia"/>
          <w:szCs w:val="32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</w:pP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22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0CFLLcAQAAwQMAAA4AAABkcnMvZTJvRG9jLnhtbK1TzY7TMBC+I/EO&#10;lu80SUGoipquENUiJAQrLfsAruM0lvynGbdJeRkkbjwEj4N4DcZO2oXdyx72ksyMx9/M9814fTVa&#10;w44KUHvX8GpRcqac9K12+4bffb1+teIMo3CtMN6php8U8qvNyxfrIdRq6XtvWgWMQBzWQ2h4H2Oo&#10;iwJlr6zAhQ/K0WHnwYpILuyLFsRA6NYUy7J8Wwwe2gBeKkSKbqdDPiPCUwB912mptl4erHJxQgVl&#10;RCRK2OuAfJO77Tol45euQxWZaTgxjflLRcjepW+xWYt6DyL0Ws4tiKe08ICTFdpR0QvUVkTBDqAf&#10;QVktwaPv4kJ6W0xEsiLEoiofaHPbi6AyF5Iaw0V0fD5Y+fl4A0y3DX+95MwJSxP/8/3n718/WPUm&#10;qTMErCnpNtzA7CGZierYgU1/IsHGrOjpoqgaI5MUrFbL1aoksSWdnR3CKe6vB8D4QXnLktFwoJFl&#10;JcXxE8Yp9ZySqjl/rY2huKiN+y9AmFNE5bnPt1P/U8fJiuNunGnsfHsi6vQSqGrv4RtnA+1Bwx2t&#10;PWfmoyOZ08qcDTgbu7MhnKSLDY+cTeb7OK3WIYDe94RbZSoY3h0i9Z3ppDam2iRDcmiyWZB5C9Pq&#10;/OvnrPuXt/k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XW5UtAAAAAFAQAADwAAAAAAAAABACAA&#10;AAAiAAAAZHJzL2Rvd25yZXYueG1sUEsBAhQAFAAAAAgAh07iQE0CFLLcAQAAwQMAAA4AAAAAAAAA&#10;AQAgAAAAH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40F86"/>
    <w:rsid w:val="22EE1C6E"/>
    <w:rsid w:val="2DFE021B"/>
    <w:rsid w:val="412549E6"/>
    <w:rsid w:val="43BD60AC"/>
    <w:rsid w:val="46203EF2"/>
    <w:rsid w:val="52F433E3"/>
    <w:rsid w:val="5D3069D1"/>
    <w:rsid w:val="5ED03019"/>
    <w:rsid w:val="66417D4D"/>
    <w:rsid w:val="68051277"/>
    <w:rsid w:val="795E6D32"/>
    <w:rsid w:val="7B91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2026-03-14T06:59:00Z</dcterms:created>
  <dc:creator>admin</dc:creator>
  <cp:lastModifiedBy>周文娟</cp:lastModifiedBy>
  <cp:lastPrinted>2026-06-24T10:12:55Z</cp:lastPrinted>
  <dcterms:modified xsi:type="dcterms:W3CDTF">2026-06-24T10:13:11Z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535DB89CDFEE4F6BB6D1E2EF18E7EE0E</vt:lpwstr>
  </property>
</Properties>
</file>