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keepNext w:val="0"/>
        <w:keepLines w:val="0"/>
        <w:pageBreakBefore w:val="0"/>
        <w:widowControl w:val="0"/>
        <w:kinsoku/>
        <w:overflowPunct/>
        <w:topLinePunct w:val="0"/>
        <w:bidi w:val="0"/>
        <w:snapToGrid/>
        <w:spacing w:line="440" w:lineRule="exact"/>
        <w:jc w:val="right"/>
        <w:textAlignment w:val="auto"/>
        <w:rPr>
          <w:rFonts w:ascii="楷体_GB2312" w:hAnsi="楷体" w:eastAsia="楷体_GB2312" w:cs="楷体_GB2312"/>
          <w:szCs w:val="32"/>
        </w:rPr>
      </w:pPr>
      <w:r>
        <w:rPr>
          <w:rFonts w:hint="eastAsia" w:ascii="楷体_GB2312" w:hAnsi="楷体" w:eastAsia="楷体_GB2312" w:cs="楷体_GB2312"/>
          <w:szCs w:val="32"/>
        </w:rPr>
        <w:t>〔</w:t>
      </w:r>
      <w:r>
        <w:rPr>
          <w:rFonts w:hint="eastAsia" w:ascii="楷体_GB2312" w:hAnsi="楷体" w:eastAsia="楷体_GB2312" w:cs="楷体_GB2312"/>
          <w:szCs w:val="32"/>
          <w:lang w:eastAsia="zh-CN"/>
        </w:rPr>
        <w:t>202</w:t>
      </w:r>
      <w:r>
        <w:rPr>
          <w:rFonts w:hint="eastAsia" w:ascii="楷体_GB2312" w:hAnsi="楷体" w:eastAsia="楷体_GB2312" w:cs="楷体_GB2312"/>
          <w:szCs w:val="32"/>
          <w:lang w:val="en-US" w:eastAsia="zh-CN"/>
        </w:rPr>
        <w:t>6</w:t>
      </w:r>
      <w:r>
        <w:rPr>
          <w:rFonts w:hint="eastAsia" w:ascii="楷体_GB2312" w:hAnsi="楷体" w:eastAsia="楷体_GB2312" w:cs="楷体_GB2312"/>
          <w:szCs w:val="32"/>
        </w:rPr>
        <w:t>〕闽厦狱减字第</w:t>
      </w:r>
      <w:r>
        <w:rPr>
          <w:rFonts w:hint="eastAsia" w:ascii="楷体_GB2312" w:hAnsi="楷体" w:eastAsia="楷体_GB2312" w:cs="楷体_GB2312"/>
          <w:szCs w:val="32"/>
          <w:lang w:val="en-US" w:eastAsia="zh-CN"/>
        </w:rPr>
        <w:t>262</w:t>
      </w:r>
      <w:r>
        <w:rPr>
          <w:rFonts w:hint="eastAsia" w:ascii="楷体_GB2312" w:hAnsi="楷体" w:eastAsia="楷体_GB2312" w:cs="楷体_GB2312"/>
          <w:szCs w:val="32"/>
        </w:rPr>
        <w:t>号</w:t>
      </w:r>
    </w:p>
    <w:p>
      <w:pPr>
        <w:keepNext w:val="0"/>
        <w:keepLines w:val="0"/>
        <w:pageBreakBefore w:val="0"/>
        <w:widowControl w:val="0"/>
        <w:kinsoku/>
        <w:overflowPunct/>
        <w:topLinePunct w:val="0"/>
        <w:bidi w:val="0"/>
        <w:snapToGrid/>
        <w:spacing w:line="440" w:lineRule="exact"/>
        <w:ind w:right="-48" w:rightChars="-15"/>
        <w:jc w:val="left"/>
        <w:textAlignment w:val="auto"/>
        <w:rPr>
          <w:rFonts w:ascii="Times New Roman" w:hAnsi="Times New Roman"/>
          <w:b/>
          <w:bCs/>
          <w:sz w:val="28"/>
        </w:rPr>
      </w:pPr>
    </w:p>
    <w:p>
      <w:pPr>
        <w:keepNext w:val="0"/>
        <w:keepLines w:val="0"/>
        <w:pageBreakBefore w:val="0"/>
        <w:widowControl w:val="0"/>
        <w:kinsoku/>
        <w:overflowPunct/>
        <w:topLinePunct w:val="0"/>
        <w:bidi w:val="0"/>
        <w:snapToGrid/>
        <w:spacing w:line="440" w:lineRule="exact"/>
        <w:ind w:firstLine="640" w:firstLineChars="200"/>
        <w:jc w:val="left"/>
        <w:textAlignment w:val="auto"/>
        <w:rPr>
          <w:rFonts w:ascii="仿宋_GB2312"/>
          <w:szCs w:val="32"/>
        </w:rPr>
      </w:pPr>
      <w:r>
        <w:rPr>
          <w:rFonts w:hint="eastAsia" w:ascii="仿宋_GB2312"/>
          <w:szCs w:val="32"/>
        </w:rPr>
        <w:t>罪犯</w:t>
      </w:r>
      <w:r>
        <w:rPr>
          <w:rFonts w:hint="eastAsia" w:ascii="仿宋_GB2312"/>
          <w:szCs w:val="32"/>
          <w:lang w:eastAsia="zh-CN"/>
        </w:rPr>
        <w:t>张其财</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w:t>
      </w:r>
      <w:r>
        <w:rPr>
          <w:rFonts w:hint="eastAsia" w:ascii="仿宋_GB2312"/>
          <w:szCs w:val="32"/>
          <w:lang w:eastAsia="zh-CN"/>
        </w:rPr>
        <w:t>曾用名张枝财，</w:t>
      </w:r>
      <w:r>
        <w:rPr>
          <w:rFonts w:hint="eastAsia" w:ascii="仿宋_GB2312"/>
          <w:szCs w:val="32"/>
        </w:rPr>
        <w:t>男，198</w:t>
      </w:r>
      <w:r>
        <w:rPr>
          <w:rFonts w:hint="eastAsia" w:ascii="仿宋_GB2312"/>
          <w:szCs w:val="32"/>
          <w:lang w:val="en-US" w:eastAsia="zh-CN"/>
        </w:rPr>
        <w:t>7</w:t>
      </w:r>
      <w:r>
        <w:rPr>
          <w:rFonts w:hint="eastAsia" w:ascii="仿宋_GB2312"/>
          <w:szCs w:val="32"/>
        </w:rPr>
        <w:t>年</w:t>
      </w:r>
      <w:r>
        <w:rPr>
          <w:rFonts w:hint="eastAsia" w:ascii="仿宋_GB2312"/>
          <w:szCs w:val="32"/>
          <w:lang w:val="en-US" w:eastAsia="zh-CN"/>
        </w:rPr>
        <w:t>1</w:t>
      </w:r>
      <w:r>
        <w:rPr>
          <w:rFonts w:hint="eastAsia" w:ascii="仿宋_GB2312"/>
          <w:szCs w:val="32"/>
        </w:rPr>
        <w:t>月</w:t>
      </w:r>
      <w:r>
        <w:rPr>
          <w:rFonts w:hint="eastAsia" w:ascii="仿宋_GB2312"/>
          <w:szCs w:val="32"/>
          <w:lang w:val="en-US" w:eastAsia="zh-CN"/>
        </w:rPr>
        <w:t>24</w:t>
      </w:r>
      <w:r>
        <w:rPr>
          <w:rFonts w:hint="eastAsia" w:ascii="仿宋_GB2312"/>
          <w:szCs w:val="32"/>
        </w:rPr>
        <w:t>日出生，汉族，</w:t>
      </w:r>
      <w:r>
        <w:rPr>
          <w:rFonts w:hint="eastAsia" w:ascii="仿宋_GB2312"/>
          <w:szCs w:val="32"/>
          <w:lang w:eastAsia="zh-CN"/>
        </w:rPr>
        <w:t>小学</w:t>
      </w:r>
      <w:r>
        <w:rPr>
          <w:rFonts w:hint="eastAsia" w:ascii="仿宋_GB2312"/>
          <w:szCs w:val="32"/>
        </w:rPr>
        <w:t>文化，户籍所在地福建省平和县。</w:t>
      </w:r>
    </w:p>
    <w:p>
      <w:pPr>
        <w:keepNext w:val="0"/>
        <w:keepLines w:val="0"/>
        <w:pageBreakBefore w:val="0"/>
        <w:widowControl w:val="0"/>
        <w:kinsoku/>
        <w:overflowPunct/>
        <w:topLinePunct w:val="0"/>
        <w:bidi w:val="0"/>
        <w:snapToGrid/>
        <w:spacing w:line="440" w:lineRule="exact"/>
        <w:ind w:firstLine="640" w:firstLineChars="200"/>
        <w:jc w:val="left"/>
        <w:textAlignment w:val="auto"/>
        <w:rPr>
          <w:rFonts w:hint="eastAsia" w:ascii="仿宋_GB2312" w:eastAsia="仿宋_GB2312"/>
          <w:szCs w:val="32"/>
          <w:lang w:eastAsia="zh-CN"/>
        </w:rPr>
      </w:pPr>
      <w:r>
        <w:rPr>
          <w:rFonts w:hint="eastAsia" w:ascii="仿宋_GB2312"/>
          <w:szCs w:val="32"/>
        </w:rPr>
        <w:t>福建省平和县人民法院于20</w:t>
      </w:r>
      <w:r>
        <w:rPr>
          <w:rFonts w:hint="eastAsia" w:ascii="仿宋_GB2312"/>
          <w:szCs w:val="32"/>
          <w:lang w:val="en-US" w:eastAsia="zh-CN"/>
        </w:rPr>
        <w:t>18</w:t>
      </w:r>
      <w:r>
        <w:rPr>
          <w:rFonts w:hint="eastAsia" w:ascii="仿宋_GB2312"/>
          <w:szCs w:val="32"/>
        </w:rPr>
        <w:t>年11月29日作出</w:t>
      </w:r>
      <w:r>
        <w:rPr>
          <w:rFonts w:hint="eastAsia" w:ascii="仿宋_GB2312"/>
          <w:szCs w:val="32"/>
          <w:lang w:eastAsia="zh-CN"/>
        </w:rPr>
        <w:t>（</w:t>
      </w:r>
      <w:r>
        <w:rPr>
          <w:rFonts w:hint="eastAsia" w:ascii="仿宋_GB2312"/>
          <w:szCs w:val="32"/>
        </w:rPr>
        <w:t>2018</w:t>
      </w:r>
      <w:r>
        <w:rPr>
          <w:rFonts w:hint="eastAsia" w:ascii="仿宋_GB2312"/>
          <w:szCs w:val="32"/>
          <w:lang w:eastAsia="zh-CN"/>
        </w:rPr>
        <w:t>）</w:t>
      </w:r>
      <w:r>
        <w:rPr>
          <w:rFonts w:hint="eastAsia" w:ascii="仿宋_GB2312"/>
          <w:szCs w:val="32"/>
        </w:rPr>
        <w:t>闽0628刑初374号刑事判决，以被告人</w:t>
      </w:r>
      <w:r>
        <w:rPr>
          <w:rFonts w:hint="eastAsia" w:ascii="仿宋_GB2312"/>
          <w:szCs w:val="32"/>
          <w:lang w:eastAsia="zh-CN"/>
        </w:rPr>
        <w:t>张其财</w:t>
      </w:r>
      <w:r>
        <w:rPr>
          <w:rFonts w:hint="eastAsia" w:ascii="仿宋_GB2312"/>
          <w:szCs w:val="32"/>
        </w:rPr>
        <w:t>犯</w:t>
      </w:r>
      <w:r>
        <w:rPr>
          <w:rFonts w:hint="eastAsia" w:ascii="仿宋_GB2312"/>
          <w:szCs w:val="32"/>
          <w:lang w:eastAsia="zh-CN"/>
        </w:rPr>
        <w:t>敲诈勒索</w:t>
      </w:r>
      <w:r>
        <w:rPr>
          <w:rFonts w:hint="eastAsia" w:ascii="仿宋_GB2312"/>
          <w:szCs w:val="32"/>
        </w:rPr>
        <w:t>罪，判处有期徒刑</w:t>
      </w:r>
      <w:r>
        <w:rPr>
          <w:rFonts w:hint="eastAsia" w:ascii="仿宋_GB2312"/>
          <w:szCs w:val="32"/>
          <w:lang w:eastAsia="zh-CN"/>
        </w:rPr>
        <w:t>十四</w:t>
      </w:r>
      <w:r>
        <w:rPr>
          <w:rFonts w:hint="eastAsia" w:ascii="仿宋_GB2312"/>
          <w:szCs w:val="32"/>
        </w:rPr>
        <w:t>年，并处罚金人民币</w:t>
      </w:r>
      <w:r>
        <w:rPr>
          <w:rFonts w:hint="eastAsia" w:ascii="仿宋_GB2312"/>
          <w:szCs w:val="32"/>
          <w:lang w:eastAsia="zh-CN"/>
        </w:rPr>
        <w:t>三十</w:t>
      </w:r>
      <w:r>
        <w:rPr>
          <w:rFonts w:hint="eastAsia" w:ascii="仿宋_GB2312"/>
          <w:szCs w:val="32"/>
        </w:rPr>
        <w:t>万元；犯</w:t>
      </w:r>
      <w:r>
        <w:rPr>
          <w:rFonts w:hint="eastAsia" w:ascii="仿宋_GB2312"/>
          <w:szCs w:val="32"/>
          <w:lang w:eastAsia="zh-CN"/>
        </w:rPr>
        <w:t>诈骗</w:t>
      </w:r>
      <w:r>
        <w:rPr>
          <w:rFonts w:hint="eastAsia" w:ascii="仿宋_GB2312"/>
          <w:szCs w:val="32"/>
        </w:rPr>
        <w:t>罪，判处</w:t>
      </w:r>
      <w:r>
        <w:rPr>
          <w:rFonts w:hint="eastAsia" w:ascii="仿宋_GB2312"/>
          <w:szCs w:val="32"/>
          <w:lang w:eastAsia="zh-CN"/>
        </w:rPr>
        <w:t>有期徒刑十三年</w:t>
      </w:r>
      <w:r>
        <w:rPr>
          <w:rFonts w:hint="eastAsia" w:ascii="仿宋_GB2312"/>
          <w:szCs w:val="32"/>
        </w:rPr>
        <w:t>，并处罚金人民币</w:t>
      </w:r>
      <w:r>
        <w:rPr>
          <w:rFonts w:hint="eastAsia" w:ascii="仿宋_GB2312"/>
          <w:szCs w:val="32"/>
          <w:lang w:eastAsia="zh-CN"/>
        </w:rPr>
        <w:t>二十五</w:t>
      </w:r>
      <w:r>
        <w:rPr>
          <w:rFonts w:hint="eastAsia" w:ascii="仿宋_GB2312"/>
          <w:szCs w:val="32"/>
        </w:rPr>
        <w:t>万元。决定执行有期徒刑</w:t>
      </w:r>
      <w:r>
        <w:rPr>
          <w:rFonts w:hint="eastAsia" w:ascii="仿宋_GB2312"/>
          <w:szCs w:val="32"/>
          <w:lang w:eastAsia="zh-CN"/>
        </w:rPr>
        <w:t>十八年</w:t>
      </w:r>
      <w:bookmarkStart w:id="0" w:name="_GoBack"/>
      <w:bookmarkEnd w:id="0"/>
      <w:r>
        <w:rPr>
          <w:rFonts w:hint="eastAsia" w:ascii="仿宋_GB2312"/>
          <w:szCs w:val="32"/>
          <w:lang w:eastAsia="zh-CN"/>
        </w:rPr>
        <w:t>六个月</w:t>
      </w:r>
      <w:r>
        <w:rPr>
          <w:rFonts w:hint="eastAsia" w:ascii="仿宋_GB2312"/>
          <w:szCs w:val="32"/>
        </w:rPr>
        <w:t>，并处罚金人民币</w:t>
      </w:r>
      <w:r>
        <w:rPr>
          <w:rFonts w:hint="eastAsia" w:ascii="仿宋_GB2312"/>
          <w:szCs w:val="32"/>
          <w:lang w:eastAsia="zh-CN"/>
        </w:rPr>
        <w:t>五十五</w:t>
      </w:r>
      <w:r>
        <w:rPr>
          <w:rFonts w:hint="eastAsia" w:ascii="仿宋_GB2312"/>
          <w:szCs w:val="32"/>
        </w:rPr>
        <w:t>万元。</w:t>
      </w:r>
      <w:r>
        <w:rPr>
          <w:rFonts w:hint="eastAsia" w:ascii="仿宋_GB2312"/>
          <w:szCs w:val="32"/>
          <w:lang w:val="en-US" w:eastAsia="zh-CN"/>
        </w:rPr>
        <w:t>责令</w:t>
      </w:r>
      <w:r>
        <w:rPr>
          <w:rFonts w:hint="eastAsia" w:ascii="仿宋_GB2312"/>
          <w:szCs w:val="32"/>
          <w:lang w:eastAsia="zh-CN"/>
        </w:rPr>
        <w:t>追缴共同退赔所参与犯罪部分的各被害人的经济损失</w:t>
      </w:r>
      <w:r>
        <w:rPr>
          <w:rFonts w:hint="eastAsia" w:ascii="仿宋_GB2312"/>
          <w:szCs w:val="32"/>
          <w:lang w:val="en-US" w:eastAsia="zh-CN"/>
        </w:rPr>
        <w:t>5027246元。该犯及其同案不服，提出上诉。福建省漳州市中级人民法院于2019年12月31日作出(2019)闽06刑终57号刑事判决，维持对上诉人张其财的定罪量刑以及对涉案财物处理部分的刑事判决。</w:t>
      </w:r>
      <w:r>
        <w:rPr>
          <w:rFonts w:hint="eastAsia" w:ascii="仿宋_GB2312"/>
          <w:szCs w:val="32"/>
        </w:rPr>
        <w:t>刑期自20</w:t>
      </w:r>
      <w:r>
        <w:rPr>
          <w:rFonts w:hint="eastAsia" w:ascii="仿宋_GB2312"/>
          <w:szCs w:val="32"/>
          <w:lang w:val="en-US" w:eastAsia="zh-CN"/>
        </w:rPr>
        <w:t>18</w:t>
      </w:r>
      <w:r>
        <w:rPr>
          <w:rFonts w:hint="eastAsia" w:ascii="仿宋_GB2312"/>
          <w:szCs w:val="32"/>
        </w:rPr>
        <w:t>年</w:t>
      </w:r>
      <w:r>
        <w:rPr>
          <w:rFonts w:hint="eastAsia" w:ascii="仿宋_GB2312"/>
          <w:szCs w:val="32"/>
          <w:lang w:val="en-US" w:eastAsia="zh-CN"/>
        </w:rPr>
        <w:t>2</w:t>
      </w:r>
      <w:r>
        <w:rPr>
          <w:rFonts w:hint="eastAsia" w:ascii="仿宋_GB2312"/>
          <w:szCs w:val="32"/>
        </w:rPr>
        <w:t>月</w:t>
      </w:r>
      <w:r>
        <w:rPr>
          <w:rFonts w:hint="eastAsia" w:ascii="仿宋_GB2312"/>
          <w:szCs w:val="32"/>
          <w:lang w:val="en-US" w:eastAsia="zh-CN"/>
        </w:rPr>
        <w:t>24</w:t>
      </w:r>
      <w:r>
        <w:rPr>
          <w:rFonts w:hint="eastAsia" w:ascii="仿宋_GB2312"/>
          <w:szCs w:val="32"/>
        </w:rPr>
        <w:t>日起至20</w:t>
      </w:r>
      <w:r>
        <w:rPr>
          <w:rFonts w:hint="eastAsia" w:ascii="仿宋_GB2312"/>
          <w:szCs w:val="32"/>
          <w:lang w:val="en-US" w:eastAsia="zh-CN"/>
        </w:rPr>
        <w:t>36</w:t>
      </w:r>
      <w:r>
        <w:rPr>
          <w:rFonts w:hint="eastAsia" w:ascii="仿宋_GB2312"/>
          <w:szCs w:val="32"/>
        </w:rPr>
        <w:t>年</w:t>
      </w:r>
      <w:r>
        <w:rPr>
          <w:rFonts w:hint="eastAsia" w:ascii="仿宋_GB2312"/>
          <w:szCs w:val="32"/>
          <w:lang w:val="en-US" w:eastAsia="zh-CN"/>
        </w:rPr>
        <w:t>8</w:t>
      </w:r>
      <w:r>
        <w:rPr>
          <w:rFonts w:hint="eastAsia" w:ascii="仿宋_GB2312"/>
          <w:szCs w:val="32"/>
        </w:rPr>
        <w:t>月</w:t>
      </w:r>
      <w:r>
        <w:rPr>
          <w:rFonts w:hint="eastAsia" w:ascii="仿宋_GB2312"/>
          <w:szCs w:val="32"/>
          <w:lang w:val="en-US" w:eastAsia="zh-CN"/>
        </w:rPr>
        <w:t>23</w:t>
      </w:r>
      <w:r>
        <w:rPr>
          <w:rFonts w:hint="eastAsia" w:ascii="仿宋_GB2312"/>
          <w:szCs w:val="32"/>
        </w:rPr>
        <w:t>日止。</w:t>
      </w:r>
      <w:r>
        <w:rPr>
          <w:rFonts w:hint="eastAsia" w:ascii="仿宋_GB2312"/>
          <w:szCs w:val="32"/>
          <w:lang w:eastAsia="zh-CN"/>
        </w:rPr>
        <w:t>于</w:t>
      </w:r>
      <w:r>
        <w:rPr>
          <w:rFonts w:hint="eastAsia" w:ascii="仿宋_GB2312"/>
          <w:szCs w:val="32"/>
        </w:rPr>
        <w:t>20</w:t>
      </w:r>
      <w:r>
        <w:rPr>
          <w:rFonts w:hint="eastAsia" w:ascii="仿宋_GB2312"/>
          <w:szCs w:val="32"/>
          <w:lang w:val="en-US" w:eastAsia="zh-CN"/>
        </w:rPr>
        <w:t>20</w:t>
      </w:r>
      <w:r>
        <w:rPr>
          <w:rFonts w:hint="eastAsia" w:ascii="仿宋_GB2312"/>
          <w:szCs w:val="32"/>
        </w:rPr>
        <w:t>年</w:t>
      </w:r>
      <w:r>
        <w:rPr>
          <w:rFonts w:hint="eastAsia" w:ascii="仿宋_GB2312"/>
          <w:szCs w:val="32"/>
          <w:lang w:val="en-US" w:eastAsia="zh-CN"/>
        </w:rPr>
        <w:t>6</w:t>
      </w:r>
      <w:r>
        <w:rPr>
          <w:rFonts w:hint="eastAsia" w:ascii="仿宋_GB2312"/>
          <w:szCs w:val="32"/>
        </w:rPr>
        <w:t>月1</w:t>
      </w:r>
      <w:r>
        <w:rPr>
          <w:rFonts w:hint="eastAsia" w:ascii="仿宋_GB2312"/>
          <w:szCs w:val="32"/>
          <w:lang w:val="en-US" w:eastAsia="zh-CN"/>
        </w:rPr>
        <w:t>8</w:t>
      </w:r>
      <w:r>
        <w:rPr>
          <w:rFonts w:hint="eastAsia" w:ascii="仿宋_GB2312"/>
          <w:szCs w:val="32"/>
        </w:rPr>
        <w:t>日交付福建省厦门监狱执行刑罚。</w:t>
      </w:r>
      <w:r>
        <w:rPr>
          <w:rFonts w:hint="eastAsia" w:ascii="仿宋_GB2312"/>
          <w:szCs w:val="32"/>
          <w:lang w:val="en-US" w:eastAsia="zh-CN"/>
        </w:rPr>
        <w:t>2023年2月24日福建省厦门市中级人民法院以（2023）闽02刑更88号刑事裁定，对其减刑四个月，现刑期至2036年4月23日止。于2023年2月24日送达。现</w:t>
      </w:r>
      <w:r>
        <w:rPr>
          <w:rFonts w:hint="eastAsia" w:ascii="仿宋_GB2312"/>
          <w:szCs w:val="32"/>
        </w:rPr>
        <w:t>属</w:t>
      </w:r>
      <w:r>
        <w:rPr>
          <w:rFonts w:hint="eastAsia" w:ascii="仿宋_GB2312"/>
          <w:szCs w:val="32"/>
          <w:lang w:val="en-US" w:eastAsia="zh-CN"/>
        </w:rPr>
        <w:t>普</w:t>
      </w:r>
      <w:r>
        <w:rPr>
          <w:rFonts w:hint="eastAsia" w:ascii="仿宋_GB2312"/>
          <w:szCs w:val="32"/>
        </w:rPr>
        <w:t>管级罪犯</w:t>
      </w:r>
      <w:r>
        <w:rPr>
          <w:rFonts w:hint="eastAsia" w:ascii="仿宋_GB2312"/>
          <w:szCs w:val="32"/>
          <w:lang w:eastAsia="zh-CN"/>
        </w:rPr>
        <w:t>。</w:t>
      </w:r>
    </w:p>
    <w:p>
      <w:pPr>
        <w:keepNext w:val="0"/>
        <w:keepLines w:val="0"/>
        <w:pageBreakBefore w:val="0"/>
        <w:widowControl w:val="0"/>
        <w:kinsoku/>
        <w:overflowPunct/>
        <w:topLinePunct w:val="0"/>
        <w:bidi w:val="0"/>
        <w:snapToGrid/>
        <w:spacing w:line="440" w:lineRule="exact"/>
        <w:ind w:firstLine="640" w:firstLineChars="200"/>
        <w:jc w:val="left"/>
        <w:textAlignment w:val="auto"/>
        <w:rPr>
          <w:rFonts w:ascii="仿宋_GB2312" w:cs="仿宋_GB2312"/>
          <w:szCs w:val="32"/>
        </w:rPr>
      </w:pPr>
      <w:r>
        <w:rPr>
          <w:rFonts w:hint="eastAsia" w:ascii="仿宋_GB2312"/>
          <w:szCs w:val="32"/>
          <w:lang w:val="en-US" w:eastAsia="zh-CN"/>
        </w:rPr>
        <w:t>该犯</w:t>
      </w:r>
      <w:r>
        <w:rPr>
          <w:rFonts w:hint="eastAsia" w:ascii="仿宋_GB2312" w:hAnsi="宋体"/>
          <w:iCs/>
          <w:kern w:val="0"/>
          <w:szCs w:val="32"/>
          <w:lang w:val="zh-CN"/>
        </w:rPr>
        <w:t>自</w:t>
      </w:r>
      <w:r>
        <w:rPr>
          <w:rFonts w:hint="eastAsia" w:ascii="仿宋_GB2312" w:hAnsi="宋体"/>
          <w:iCs/>
          <w:kern w:val="0"/>
          <w:szCs w:val="32"/>
          <w:lang w:val="en-US" w:eastAsia="zh-CN"/>
        </w:rPr>
        <w:t>上次减刑</w:t>
      </w:r>
      <w:r>
        <w:rPr>
          <w:rFonts w:hint="eastAsia" w:ascii="仿宋_GB2312" w:hAnsi="宋体"/>
          <w:iCs/>
          <w:kern w:val="0"/>
          <w:szCs w:val="32"/>
          <w:lang w:val="zh-CN"/>
        </w:rPr>
        <w:t>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ascii="仿宋_GB2312" w:cs="仿宋_GB2312"/>
          <w:szCs w:val="32"/>
        </w:rPr>
        <w:t xml:space="preserve"> </w:t>
      </w:r>
    </w:p>
    <w:p>
      <w:pPr>
        <w:pStyle w:val="8"/>
        <w:keepNext w:val="0"/>
        <w:keepLines w:val="0"/>
        <w:pageBreakBefore w:val="0"/>
        <w:widowControl w:val="0"/>
        <w:kinsoku/>
        <w:overflowPunct/>
        <w:topLinePunct w:val="0"/>
        <w:autoSpaceDE w:val="0"/>
        <w:autoSpaceDN w:val="0"/>
        <w:bidi w:val="0"/>
        <w:adjustRightInd w:val="0"/>
        <w:snapToGrid/>
        <w:spacing w:line="440" w:lineRule="exact"/>
        <w:ind w:firstLine="640"/>
        <w:jc w:val="left"/>
        <w:textAlignment w:val="auto"/>
        <w:rPr>
          <w:rFonts w:ascii="仿宋_GB2312" w:hAnsi="仿宋"/>
          <w:iCs/>
          <w:kern w:val="2"/>
          <w:szCs w:val="32"/>
        </w:rPr>
      </w:pPr>
      <w:r>
        <w:rPr>
          <w:rFonts w:hint="eastAsia" w:ascii="仿宋_GB2312" w:hAnsi="仿宋"/>
          <w:iCs/>
          <w:kern w:val="2"/>
          <w:szCs w:val="32"/>
        </w:rPr>
        <w:t>认罪悔罪：能服从法院判决，自书认罪悔罪书。</w:t>
      </w:r>
    </w:p>
    <w:p>
      <w:pPr>
        <w:pStyle w:val="8"/>
        <w:keepNext w:val="0"/>
        <w:keepLines w:val="0"/>
        <w:pageBreakBefore w:val="0"/>
        <w:widowControl w:val="0"/>
        <w:kinsoku/>
        <w:wordWrap/>
        <w:overflowPunct/>
        <w:topLinePunct w:val="0"/>
        <w:autoSpaceDE w:val="0"/>
        <w:autoSpaceDN w:val="0"/>
        <w:bidi w:val="0"/>
        <w:adjustRightInd w:val="0"/>
        <w:snapToGrid/>
        <w:spacing w:line="440" w:lineRule="exact"/>
        <w:ind w:firstLine="640"/>
        <w:jc w:val="left"/>
        <w:textAlignment w:val="auto"/>
        <w:rPr>
          <w:rFonts w:hint="default" w:ascii="仿宋_GB2312" w:hAnsi="仿宋" w:eastAsia="仿宋_GB2312" w:cs="宋体"/>
          <w:szCs w:val="32"/>
          <w:lang w:val="en-US" w:eastAsia="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hAnsi="仿宋" w:cs="宋体"/>
          <w:szCs w:val="32"/>
          <w:lang w:val="en-US" w:eastAsia="zh-CN"/>
        </w:rPr>
        <w:t>能够遵守法律法规及监规纪律，接受教育改造。</w:t>
      </w:r>
    </w:p>
    <w:p>
      <w:pPr>
        <w:pStyle w:val="8"/>
        <w:keepNext w:val="0"/>
        <w:keepLines w:val="0"/>
        <w:pageBreakBefore w:val="0"/>
        <w:widowControl w:val="0"/>
        <w:kinsoku/>
        <w:overflowPunct/>
        <w:topLinePunct w:val="0"/>
        <w:autoSpaceDE w:val="0"/>
        <w:autoSpaceDN w:val="0"/>
        <w:bidi w:val="0"/>
        <w:adjustRightInd w:val="0"/>
        <w:snapToGrid/>
        <w:spacing w:line="440" w:lineRule="exact"/>
        <w:ind w:left="640" w:firstLine="0" w:firstLineChars="0"/>
        <w:jc w:val="left"/>
        <w:textAlignment w:val="auto"/>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8"/>
        <w:keepNext w:val="0"/>
        <w:keepLines w:val="0"/>
        <w:pageBreakBefore w:val="0"/>
        <w:widowControl w:val="0"/>
        <w:kinsoku/>
        <w:overflowPunct/>
        <w:topLinePunct w:val="0"/>
        <w:autoSpaceDE w:val="0"/>
        <w:autoSpaceDN w:val="0"/>
        <w:bidi w:val="0"/>
        <w:adjustRightInd w:val="0"/>
        <w:snapToGrid/>
        <w:spacing w:line="440" w:lineRule="exact"/>
        <w:ind w:firstLine="640"/>
        <w:jc w:val="left"/>
        <w:textAlignment w:val="auto"/>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8"/>
        <w:keepNext w:val="0"/>
        <w:keepLines w:val="0"/>
        <w:pageBreakBefore w:val="0"/>
        <w:widowControl w:val="0"/>
        <w:kinsoku/>
        <w:wordWrap/>
        <w:overflowPunct/>
        <w:topLinePunct w:val="0"/>
        <w:autoSpaceDE/>
        <w:autoSpaceDN/>
        <w:bidi w:val="0"/>
        <w:adjustRightInd/>
        <w:snapToGrid/>
        <w:spacing w:line="440" w:lineRule="exact"/>
        <w:ind w:firstLine="640"/>
        <w:jc w:val="left"/>
        <w:textAlignment w:val="auto"/>
        <w:rPr>
          <w:rFonts w:hint="default" w:ascii="仿宋_GB2312" w:hAnsi="仿宋" w:eastAsia="仿宋_GB2312" w:cs="宋体"/>
          <w:szCs w:val="32"/>
          <w:lang w:val="en-US" w:eastAsia="zh-CN"/>
        </w:rPr>
      </w:pPr>
      <w:r>
        <w:rPr>
          <w:rFonts w:hint="eastAsia" w:ascii="仿宋_GB2312" w:hAnsi="仿宋" w:cs="宋体"/>
          <w:szCs w:val="32"/>
          <w:lang w:val="zh-CN"/>
        </w:rPr>
        <w:t>奖惩情况：</w:t>
      </w:r>
      <w:r>
        <w:rPr>
          <w:rFonts w:hint="eastAsia" w:ascii="仿宋_GB2312" w:hAnsi="仿宋" w:eastAsia="仿宋_GB2312" w:cs="宋体"/>
          <w:szCs w:val="32"/>
          <w:lang w:val="en-US" w:eastAsia="zh-CN"/>
        </w:rPr>
        <w:t>该犯上轮提请</w:t>
      </w:r>
      <w:r>
        <w:rPr>
          <w:rFonts w:hint="eastAsia" w:ascii="仿宋_GB2312" w:hAnsi="仿宋" w:cs="宋体"/>
          <w:szCs w:val="32"/>
          <w:lang w:val="en-US" w:eastAsia="zh-CN"/>
        </w:rPr>
        <w:t>减刑</w:t>
      </w:r>
      <w:r>
        <w:rPr>
          <w:rFonts w:hint="eastAsia" w:ascii="仿宋_GB2312" w:hAnsi="仿宋" w:eastAsia="仿宋_GB2312" w:cs="宋体"/>
          <w:szCs w:val="32"/>
          <w:lang w:val="en-US" w:eastAsia="zh-CN"/>
        </w:rPr>
        <w:t>周期剩余考核分</w:t>
      </w:r>
      <w:r>
        <w:rPr>
          <w:rFonts w:hint="eastAsia" w:ascii="仿宋_GB2312" w:hAnsi="仿宋" w:cs="宋体"/>
          <w:szCs w:val="32"/>
          <w:lang w:val="en-US" w:eastAsia="zh-CN"/>
        </w:rPr>
        <w:t>11.5</w:t>
      </w:r>
      <w:r>
        <w:rPr>
          <w:rFonts w:hint="eastAsia" w:ascii="仿宋_GB2312" w:hAnsi="仿宋" w:eastAsia="仿宋_GB2312" w:cs="宋体"/>
          <w:szCs w:val="32"/>
          <w:lang w:val="en-US" w:eastAsia="zh-CN"/>
        </w:rPr>
        <w:t>分，考核期202</w:t>
      </w:r>
      <w:r>
        <w:rPr>
          <w:rFonts w:hint="eastAsia" w:ascii="仿宋_GB2312" w:hAnsi="仿宋" w:cs="宋体"/>
          <w:szCs w:val="32"/>
          <w:lang w:val="en-US" w:eastAsia="zh-CN"/>
        </w:rPr>
        <w:t>2</w:t>
      </w:r>
      <w:r>
        <w:rPr>
          <w:rFonts w:hint="eastAsia" w:ascii="仿宋_GB2312" w:hAnsi="仿宋" w:eastAsia="仿宋_GB2312" w:cs="宋体"/>
          <w:szCs w:val="32"/>
          <w:lang w:val="en-US" w:eastAsia="zh-CN"/>
        </w:rPr>
        <w:t>年</w:t>
      </w:r>
      <w:r>
        <w:rPr>
          <w:rFonts w:hint="eastAsia" w:ascii="仿宋_GB2312" w:hAnsi="仿宋" w:cs="宋体"/>
          <w:szCs w:val="32"/>
          <w:lang w:val="en-US" w:eastAsia="zh-CN"/>
        </w:rPr>
        <w:t>10</w:t>
      </w:r>
      <w:r>
        <w:rPr>
          <w:rFonts w:hint="eastAsia" w:ascii="仿宋_GB2312" w:hAnsi="仿宋" w:eastAsia="仿宋_GB2312" w:cs="宋体"/>
          <w:szCs w:val="32"/>
          <w:lang w:val="en-US" w:eastAsia="zh-CN"/>
        </w:rPr>
        <w:t>月至20</w:t>
      </w:r>
      <w:r>
        <w:rPr>
          <w:rFonts w:hint="eastAsia" w:ascii="仿宋_GB2312" w:hAnsi="仿宋" w:cs="宋体"/>
          <w:szCs w:val="32"/>
          <w:lang w:val="en-US" w:eastAsia="zh-CN"/>
        </w:rPr>
        <w:t>26</w:t>
      </w:r>
      <w:r>
        <w:rPr>
          <w:rFonts w:hint="eastAsia" w:ascii="仿宋_GB2312" w:hAnsi="仿宋" w:eastAsia="仿宋_GB2312" w:cs="宋体"/>
          <w:szCs w:val="32"/>
          <w:lang w:val="en-US" w:eastAsia="zh-CN"/>
        </w:rPr>
        <w:t>年</w:t>
      </w:r>
      <w:r>
        <w:rPr>
          <w:rFonts w:hint="eastAsia" w:ascii="仿宋_GB2312" w:hAnsi="仿宋" w:cs="宋体"/>
          <w:szCs w:val="32"/>
          <w:lang w:val="en-US" w:eastAsia="zh-CN"/>
        </w:rPr>
        <w:t>3</w:t>
      </w:r>
      <w:r>
        <w:rPr>
          <w:rFonts w:hint="eastAsia" w:ascii="仿宋_GB2312" w:hAnsi="仿宋" w:eastAsia="仿宋_GB2312" w:cs="宋体"/>
          <w:szCs w:val="32"/>
          <w:lang w:val="en-US" w:eastAsia="zh-CN"/>
        </w:rPr>
        <w:t>月累计获考核分</w:t>
      </w:r>
      <w:r>
        <w:rPr>
          <w:rFonts w:hint="eastAsia" w:ascii="仿宋_GB2312" w:hAnsi="仿宋" w:cs="宋体"/>
          <w:szCs w:val="32"/>
          <w:lang w:val="en-US" w:eastAsia="zh-CN"/>
        </w:rPr>
        <w:t>4379</w:t>
      </w:r>
      <w:r>
        <w:rPr>
          <w:rFonts w:hint="eastAsia" w:ascii="仿宋_GB2312" w:hAnsi="仿宋" w:eastAsia="仿宋_GB2312" w:cs="宋体"/>
          <w:szCs w:val="32"/>
          <w:lang w:val="en-US" w:eastAsia="zh-CN"/>
        </w:rPr>
        <w:t>分，合计获得</w:t>
      </w:r>
      <w:r>
        <w:rPr>
          <w:rFonts w:hint="eastAsia" w:ascii="仿宋_GB2312" w:hAnsi="仿宋" w:cs="宋体"/>
          <w:szCs w:val="32"/>
          <w:lang w:val="en-US" w:eastAsia="zh-CN"/>
        </w:rPr>
        <w:t>4390.5</w:t>
      </w:r>
      <w:r>
        <w:rPr>
          <w:rFonts w:hint="eastAsia" w:ascii="仿宋_GB2312" w:hAnsi="仿宋" w:eastAsia="仿宋_GB2312" w:cs="宋体"/>
          <w:szCs w:val="32"/>
          <w:lang w:val="en-US" w:eastAsia="zh-CN"/>
        </w:rPr>
        <w:t>分，表扬</w:t>
      </w:r>
      <w:r>
        <w:rPr>
          <w:rFonts w:hint="eastAsia" w:ascii="仿宋_GB2312" w:hAnsi="仿宋" w:cs="宋体"/>
          <w:szCs w:val="32"/>
          <w:lang w:val="en-US" w:eastAsia="zh-CN"/>
        </w:rPr>
        <w:t>6</w:t>
      </w:r>
      <w:r>
        <w:rPr>
          <w:rFonts w:hint="eastAsia" w:ascii="仿宋_GB2312" w:hAnsi="仿宋" w:eastAsia="仿宋_GB2312" w:cs="宋体"/>
          <w:szCs w:val="32"/>
          <w:lang w:val="en-US" w:eastAsia="zh-CN"/>
        </w:rPr>
        <w:t>次</w:t>
      </w:r>
      <w:r>
        <w:rPr>
          <w:rFonts w:hint="eastAsia" w:ascii="仿宋_GB2312" w:hAnsi="仿宋" w:cs="宋体"/>
          <w:szCs w:val="32"/>
          <w:lang w:val="en-US" w:eastAsia="zh-CN"/>
        </w:rPr>
        <w:t>，物质奖励1次</w:t>
      </w:r>
      <w:r>
        <w:rPr>
          <w:rFonts w:hint="eastAsia" w:ascii="仿宋_GB2312" w:hAnsi="仿宋" w:eastAsia="仿宋_GB2312" w:cs="宋体"/>
          <w:szCs w:val="32"/>
          <w:lang w:val="en-US" w:eastAsia="zh-CN"/>
        </w:rPr>
        <w:t>；间隔期202</w:t>
      </w:r>
      <w:r>
        <w:rPr>
          <w:rFonts w:hint="eastAsia" w:ascii="仿宋_GB2312" w:hAnsi="仿宋" w:cs="宋体"/>
          <w:szCs w:val="32"/>
          <w:lang w:val="en-US" w:eastAsia="zh-CN"/>
        </w:rPr>
        <w:t>3</w:t>
      </w:r>
      <w:r>
        <w:rPr>
          <w:rFonts w:hint="eastAsia" w:ascii="仿宋_GB2312" w:hAnsi="仿宋" w:eastAsia="仿宋_GB2312" w:cs="宋体"/>
          <w:szCs w:val="32"/>
          <w:lang w:val="en-US" w:eastAsia="zh-CN"/>
        </w:rPr>
        <w:t>年</w:t>
      </w:r>
      <w:r>
        <w:rPr>
          <w:rFonts w:hint="eastAsia" w:ascii="仿宋_GB2312" w:hAnsi="仿宋" w:cs="宋体"/>
          <w:szCs w:val="32"/>
          <w:lang w:val="en-US" w:eastAsia="zh-CN"/>
        </w:rPr>
        <w:t>2</w:t>
      </w:r>
      <w:r>
        <w:rPr>
          <w:rFonts w:hint="eastAsia" w:ascii="仿宋_GB2312" w:hAnsi="仿宋" w:eastAsia="仿宋_GB2312" w:cs="宋体"/>
          <w:szCs w:val="32"/>
          <w:lang w:val="en-US" w:eastAsia="zh-CN"/>
        </w:rPr>
        <w:t>月</w:t>
      </w:r>
      <w:r>
        <w:rPr>
          <w:rFonts w:hint="eastAsia" w:ascii="仿宋_GB2312" w:hAnsi="仿宋" w:cs="宋体"/>
          <w:szCs w:val="32"/>
          <w:lang w:val="en-US" w:eastAsia="zh-CN"/>
        </w:rPr>
        <w:t>24</w:t>
      </w:r>
      <w:r>
        <w:rPr>
          <w:rFonts w:hint="eastAsia" w:ascii="仿宋_GB2312" w:hAnsi="仿宋" w:eastAsia="仿宋_GB2312" w:cs="宋体"/>
          <w:szCs w:val="32"/>
          <w:lang w:val="en-US" w:eastAsia="zh-CN"/>
        </w:rPr>
        <w:t>日至202</w:t>
      </w:r>
      <w:r>
        <w:rPr>
          <w:rFonts w:hint="eastAsia" w:ascii="仿宋_GB2312" w:hAnsi="仿宋" w:cs="宋体"/>
          <w:szCs w:val="32"/>
          <w:lang w:val="en-US" w:eastAsia="zh-CN"/>
        </w:rPr>
        <w:t>6</w:t>
      </w:r>
      <w:r>
        <w:rPr>
          <w:rFonts w:hint="eastAsia" w:ascii="仿宋_GB2312" w:hAnsi="仿宋" w:eastAsia="仿宋_GB2312" w:cs="宋体"/>
          <w:szCs w:val="32"/>
          <w:lang w:val="en-US" w:eastAsia="zh-CN"/>
        </w:rPr>
        <w:t>年</w:t>
      </w:r>
      <w:r>
        <w:rPr>
          <w:rFonts w:hint="eastAsia" w:ascii="仿宋_GB2312" w:hAnsi="仿宋" w:cs="宋体"/>
          <w:szCs w:val="32"/>
          <w:lang w:val="en-US" w:eastAsia="zh-CN"/>
        </w:rPr>
        <w:t>3</w:t>
      </w:r>
      <w:r>
        <w:rPr>
          <w:rFonts w:hint="eastAsia" w:ascii="仿宋_GB2312" w:hAnsi="仿宋" w:eastAsia="仿宋_GB2312" w:cs="宋体"/>
          <w:szCs w:val="32"/>
          <w:lang w:val="en-US" w:eastAsia="zh-CN"/>
        </w:rPr>
        <w:t>月累计获得考核分</w:t>
      </w:r>
      <w:r>
        <w:rPr>
          <w:rFonts w:hint="eastAsia" w:ascii="仿宋_GB2312" w:hAnsi="仿宋" w:cs="宋体"/>
          <w:szCs w:val="32"/>
          <w:lang w:val="en-US" w:eastAsia="zh-CN"/>
        </w:rPr>
        <w:t>3845</w:t>
      </w:r>
      <w:r>
        <w:rPr>
          <w:rFonts w:hint="eastAsia" w:ascii="仿宋_GB2312" w:hAnsi="仿宋" w:eastAsia="仿宋_GB2312" w:cs="宋体"/>
          <w:szCs w:val="32"/>
          <w:lang w:val="en-US" w:eastAsia="zh-CN"/>
        </w:rPr>
        <w:t>分</w:t>
      </w:r>
      <w:r>
        <w:rPr>
          <w:rFonts w:hint="eastAsia" w:ascii="仿宋_GB2312" w:hAnsi="仿宋" w:cs="宋体"/>
          <w:szCs w:val="32"/>
          <w:lang w:val="en-US" w:eastAsia="zh-CN"/>
        </w:rPr>
        <w:t>。</w:t>
      </w:r>
      <w:r>
        <w:rPr>
          <w:rFonts w:hint="eastAsia" w:ascii="仿宋_GB2312" w:hAnsi="仿宋" w:eastAsia="仿宋_GB2312" w:cs="宋体"/>
          <w:szCs w:val="32"/>
          <w:lang w:val="zh-CN" w:eastAsia="zh-CN"/>
        </w:rPr>
        <w:t>考核期</w:t>
      </w:r>
      <w:r>
        <w:rPr>
          <w:rFonts w:hint="eastAsia" w:ascii="仿宋_GB2312" w:hAnsi="仿宋" w:cs="宋体"/>
          <w:szCs w:val="32"/>
          <w:lang w:val="en-US" w:eastAsia="zh-CN"/>
        </w:rPr>
        <w:t>违规1次，累计扣2分，无重大违规。</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left"/>
        <w:textAlignment w:val="auto"/>
        <w:rPr>
          <w:rFonts w:hint="eastAsia" w:ascii="仿宋_GB2312" w:hAnsi="仿宋" w:cs="宋体"/>
          <w:kern w:val="32"/>
          <w:sz w:val="32"/>
          <w:szCs w:val="32"/>
          <w:lang w:val="en-US" w:eastAsia="zh-CN" w:bidi="ar-SA"/>
        </w:rPr>
      </w:pPr>
      <w:r>
        <w:rPr>
          <w:rFonts w:hint="eastAsia" w:ascii="仿宋_GB2312" w:hAnsi="仿宋" w:eastAsia="仿宋_GB2312" w:cs="宋体"/>
          <w:kern w:val="32"/>
          <w:sz w:val="32"/>
          <w:szCs w:val="32"/>
          <w:lang w:val="zh-CN" w:eastAsia="zh-CN" w:bidi="ar-SA"/>
        </w:rPr>
        <w:t>该犯原判财产性判项</w:t>
      </w:r>
      <w:r>
        <w:rPr>
          <w:rFonts w:hint="eastAsia" w:ascii="仿宋_GB2312" w:hAnsi="仿宋" w:eastAsia="仿宋_GB2312" w:cs="宋体"/>
          <w:kern w:val="32"/>
          <w:sz w:val="32"/>
          <w:szCs w:val="32"/>
          <w:lang w:val="en-US" w:eastAsia="zh-CN" w:bidi="ar-SA"/>
        </w:rPr>
        <w:t>已履行</w:t>
      </w:r>
      <w:r>
        <w:rPr>
          <w:rFonts w:hint="eastAsia" w:ascii="仿宋_GB2312" w:hAnsi="仿宋" w:cs="宋体"/>
          <w:kern w:val="32"/>
          <w:sz w:val="32"/>
          <w:szCs w:val="32"/>
          <w:lang w:val="en-US" w:eastAsia="zh-CN" w:bidi="ar-SA"/>
        </w:rPr>
        <w:t>1892027.16</w:t>
      </w:r>
      <w:r>
        <w:rPr>
          <w:rFonts w:hint="eastAsia" w:ascii="仿宋_GB2312" w:hAnsi="仿宋" w:eastAsia="仿宋_GB2312" w:cs="宋体"/>
          <w:kern w:val="32"/>
          <w:sz w:val="32"/>
          <w:szCs w:val="32"/>
          <w:lang w:val="en-US" w:eastAsia="zh-CN" w:bidi="ar-SA"/>
        </w:rPr>
        <w:t>元，其中：罚金55万元，已履行13000元（本次履行5600元）；责令共同退赔被害人经济损失5027246元，已退赔</w:t>
      </w:r>
      <w:r>
        <w:rPr>
          <w:rFonts w:hint="eastAsia" w:ascii="仿宋_GB2312" w:hAnsi="仿宋" w:cs="宋体"/>
          <w:kern w:val="32"/>
          <w:sz w:val="32"/>
          <w:szCs w:val="32"/>
          <w:lang w:val="en-US" w:eastAsia="zh-CN" w:bidi="ar-SA"/>
        </w:rPr>
        <w:t>1879027.16</w:t>
      </w:r>
      <w:r>
        <w:rPr>
          <w:rFonts w:hint="eastAsia" w:ascii="仿宋_GB2312" w:hAnsi="仿宋" w:eastAsia="仿宋_GB2312" w:cs="宋体"/>
          <w:kern w:val="32"/>
          <w:sz w:val="32"/>
          <w:szCs w:val="32"/>
          <w:lang w:val="en-US" w:eastAsia="zh-CN" w:bidi="ar-SA"/>
        </w:rPr>
        <w:t>元（</w:t>
      </w:r>
      <w:r>
        <w:rPr>
          <w:rFonts w:hint="eastAsia" w:ascii="仿宋_GB2312" w:hAnsi="仿宋" w:cs="宋体"/>
          <w:kern w:val="32"/>
          <w:sz w:val="32"/>
          <w:szCs w:val="32"/>
          <w:lang w:val="en-US" w:eastAsia="zh-CN" w:bidi="ar-SA"/>
        </w:rPr>
        <w:t>其中</w:t>
      </w:r>
      <w:r>
        <w:rPr>
          <w:rFonts w:hint="eastAsia" w:ascii="仿宋_GB2312" w:hAnsi="仿宋" w:eastAsia="仿宋_GB2312" w:cs="宋体"/>
          <w:kern w:val="32"/>
          <w:sz w:val="32"/>
          <w:szCs w:val="32"/>
          <w:lang w:val="en-US" w:eastAsia="zh-CN" w:bidi="ar-SA"/>
        </w:rPr>
        <w:t>同案犯履行</w:t>
      </w:r>
      <w:r>
        <w:rPr>
          <w:rFonts w:hint="eastAsia" w:ascii="仿宋_GB2312" w:hAnsi="仿宋" w:cs="宋体"/>
          <w:kern w:val="32"/>
          <w:sz w:val="32"/>
          <w:szCs w:val="32"/>
          <w:lang w:val="en-US" w:eastAsia="zh-CN" w:bidi="ar-SA"/>
        </w:rPr>
        <w:t>1648713.67</w:t>
      </w:r>
      <w:r>
        <w:rPr>
          <w:rFonts w:hint="eastAsia" w:ascii="仿宋_GB2312" w:hAnsi="仿宋" w:eastAsia="仿宋_GB2312" w:cs="宋体"/>
          <w:kern w:val="32"/>
          <w:sz w:val="32"/>
          <w:szCs w:val="32"/>
          <w:lang w:val="en-US" w:eastAsia="zh-CN" w:bidi="ar-SA"/>
        </w:rPr>
        <w:t>元，本人履行230313.49元</w:t>
      </w:r>
      <w:r>
        <w:rPr>
          <w:rFonts w:hint="eastAsia" w:ascii="仿宋_GB2312" w:hAnsi="仿宋" w:cs="宋体"/>
          <w:kern w:val="32"/>
          <w:sz w:val="32"/>
          <w:szCs w:val="32"/>
          <w:lang w:val="en-US" w:eastAsia="zh-CN" w:bidi="ar-SA"/>
        </w:rPr>
        <w:t>，</w:t>
      </w:r>
      <w:r>
        <w:rPr>
          <w:rFonts w:hint="eastAsia" w:ascii="仿宋_GB2312" w:hAnsi="仿宋" w:eastAsia="仿宋_GB2312" w:cs="宋体"/>
          <w:kern w:val="32"/>
          <w:sz w:val="32"/>
          <w:szCs w:val="32"/>
          <w:lang w:val="en-US" w:eastAsia="zh-CN" w:bidi="ar-SA"/>
        </w:rPr>
        <w:t>本次履行8000</w:t>
      </w:r>
      <w:r>
        <w:rPr>
          <w:rFonts w:hint="eastAsia" w:ascii="仿宋_GB2312" w:hAnsi="仿宋" w:cs="宋体"/>
          <w:kern w:val="32"/>
          <w:sz w:val="32"/>
          <w:szCs w:val="32"/>
          <w:lang w:val="en-US" w:eastAsia="zh-CN" w:bidi="ar-SA"/>
        </w:rPr>
        <w:t>元</w:t>
      </w:r>
      <w:r>
        <w:rPr>
          <w:rFonts w:hint="eastAsia" w:ascii="仿宋_GB2312" w:hAnsi="仿宋" w:eastAsia="仿宋_GB2312" w:cs="宋体"/>
          <w:kern w:val="32"/>
          <w:sz w:val="32"/>
          <w:szCs w:val="32"/>
          <w:lang w:val="en-US" w:eastAsia="zh-CN" w:bidi="ar-SA"/>
        </w:rPr>
        <w:t>）。考核期月均消费282.20元，账户可用余额886.47元</w:t>
      </w:r>
      <w:r>
        <w:rPr>
          <w:rFonts w:hint="eastAsia" w:ascii="仿宋_GB2312" w:hAnsi="仿宋" w:cs="宋体"/>
          <w:kern w:val="32"/>
          <w:sz w:val="32"/>
          <w:szCs w:val="32"/>
          <w:lang w:val="en-US" w:eastAsia="zh-CN" w:bidi="ar-SA"/>
        </w:rPr>
        <w:t>。福建省</w:t>
      </w:r>
      <w:r>
        <w:rPr>
          <w:rFonts w:hint="eastAsia" w:ascii="仿宋_GB2312" w:hAnsi="仿宋" w:eastAsia="仿宋_GB2312" w:cs="宋体"/>
          <w:kern w:val="32"/>
          <w:sz w:val="32"/>
          <w:szCs w:val="32"/>
          <w:lang w:val="en-US" w:eastAsia="zh-CN" w:bidi="ar-SA"/>
        </w:rPr>
        <w:t>平和县人民法院复函：截止2021年12月21日张其财已执行到位罚金3500元，退赔款222313.49元。2026年2月27日其家属代缴罚金5000元，退赔款8000元。未发现张其财有可供执行财产线索。</w:t>
      </w:r>
      <w:r>
        <w:rPr>
          <w:rFonts w:hint="eastAsia" w:ascii="仿宋_GB2312" w:hAnsi="仿宋" w:cs="宋体"/>
          <w:kern w:val="32"/>
          <w:sz w:val="32"/>
          <w:szCs w:val="32"/>
          <w:lang w:val="en-US" w:eastAsia="zh-CN" w:bidi="ar-SA"/>
        </w:rPr>
        <w:t>未发现存在拒不交代有赃款、赃物去向情节；未发现存在隐瞒、藏匿、转移财产情节；未发现存在妨害财产性判项执行情节；未发现存在拒不申报或者虚假申报财产情况情节。</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left"/>
        <w:textAlignment w:val="auto"/>
        <w:rPr>
          <w:rFonts w:hint="default" w:ascii="仿宋_GB2312"/>
          <w:szCs w:val="32"/>
          <w:lang w:val="en-US" w:eastAsia="zh-CN"/>
        </w:rPr>
      </w:pPr>
      <w:r>
        <w:rPr>
          <w:rFonts w:hint="eastAsia" w:ascii="仿宋_GB2312" w:hAnsi="仿宋" w:cs="宋体"/>
          <w:kern w:val="32"/>
          <w:sz w:val="32"/>
          <w:szCs w:val="32"/>
          <w:lang w:val="en-US" w:eastAsia="zh-CN" w:bidi="ar-SA"/>
        </w:rPr>
        <w:t>该犯系</w:t>
      </w:r>
      <w:r>
        <w:rPr>
          <w:rFonts w:hint="eastAsia" w:ascii="仿宋_GB2312" w:eastAsia="仿宋_GB2312"/>
          <w:b w:val="0"/>
          <w:bCs w:val="0"/>
          <w:sz w:val="32"/>
          <w:szCs w:val="32"/>
          <w:u w:val="none"/>
          <w:lang w:eastAsia="zh-CN"/>
        </w:rPr>
        <w:t>涉恶势力性质犯罪</w:t>
      </w:r>
      <w:r>
        <w:rPr>
          <w:rFonts w:hint="eastAsia" w:ascii="仿宋_GB2312" w:eastAsia="仿宋_GB2312" w:cs="FangSong_GB2312-Identity-H"/>
          <w:b w:val="0"/>
          <w:bCs w:val="0"/>
          <w:kern w:val="0"/>
          <w:sz w:val="32"/>
          <w:szCs w:val="32"/>
          <w:u w:val="none"/>
          <w:lang w:eastAsia="zh-CN"/>
        </w:rPr>
        <w:t>的</w:t>
      </w:r>
      <w:r>
        <w:rPr>
          <w:rFonts w:hint="eastAsia" w:ascii="仿宋_GB2312" w:hAnsi="仿宋" w:cs="宋体"/>
          <w:kern w:val="32"/>
          <w:sz w:val="32"/>
          <w:szCs w:val="32"/>
          <w:lang w:val="en-US" w:eastAsia="zh-CN" w:bidi="ar-SA"/>
        </w:rPr>
        <w:t>罪犯，数罪并罚且两罪均被判处十年以上有期徒刑，</w:t>
      </w:r>
      <w:r>
        <w:rPr>
          <w:rFonts w:hint="eastAsia" w:ascii="仿宋_GB2312" w:hAnsi="Times New Roman"/>
          <w:szCs w:val="32"/>
        </w:rPr>
        <w:t>财产性判项履行金额</w:t>
      </w:r>
      <w:r>
        <w:rPr>
          <w:rFonts w:hint="eastAsia" w:ascii="仿宋_GB2312" w:hAnsi="仿宋" w:cs="宋体"/>
          <w:kern w:val="32"/>
          <w:sz w:val="32"/>
          <w:szCs w:val="32"/>
          <w:lang w:val="en-US" w:eastAsia="zh-CN" w:bidi="ar-SA"/>
        </w:rPr>
        <w:t>超过</w:t>
      </w:r>
      <w:r>
        <w:rPr>
          <w:rFonts w:hint="eastAsia" w:ascii="仿宋_GB2312" w:eastAsia="仿宋_GB2312" w:cs="FangSong_GB2312-Identity-H"/>
          <w:b w:val="0"/>
          <w:bCs w:val="0"/>
          <w:kern w:val="0"/>
          <w:sz w:val="32"/>
          <w:szCs w:val="32"/>
          <w:u w:val="none"/>
          <w:lang w:eastAsia="zh-CN"/>
        </w:rPr>
        <w:t>其个人应履行总额</w:t>
      </w:r>
      <w:r>
        <w:rPr>
          <w:rFonts w:hint="eastAsia" w:ascii="仿宋_GB2312" w:hAnsi="仿宋" w:cs="宋体"/>
          <w:kern w:val="32"/>
          <w:sz w:val="32"/>
          <w:szCs w:val="32"/>
          <w:lang w:val="en-US" w:eastAsia="zh-CN" w:bidi="ar-SA"/>
        </w:rPr>
        <w:t>30%</w:t>
      </w:r>
      <w:r>
        <w:rPr>
          <w:rFonts w:hint="eastAsia" w:ascii="仿宋_GB2312" w:eastAsia="仿宋_GB2312" w:cs="FangSong_GB2312-Identity-H"/>
          <w:b w:val="0"/>
          <w:bCs w:val="0"/>
          <w:kern w:val="0"/>
          <w:sz w:val="32"/>
          <w:szCs w:val="32"/>
          <w:u w:val="none"/>
          <w:lang w:eastAsia="zh-CN"/>
        </w:rPr>
        <w:t>未达到</w:t>
      </w:r>
      <w:r>
        <w:rPr>
          <w:rFonts w:hint="eastAsia" w:ascii="仿宋_GB2312" w:eastAsia="仿宋_GB2312" w:cs="FangSong_GB2312-Identity-H"/>
          <w:b w:val="0"/>
          <w:bCs w:val="0"/>
          <w:kern w:val="0"/>
          <w:sz w:val="32"/>
          <w:szCs w:val="32"/>
          <w:u w:val="none"/>
          <w:lang w:val="en-US" w:eastAsia="zh-CN"/>
        </w:rPr>
        <w:t>50%</w:t>
      </w:r>
      <w:r>
        <w:rPr>
          <w:rFonts w:hint="eastAsia" w:ascii="仿宋_GB2312" w:hAnsi="仿宋" w:cs="宋体"/>
          <w:kern w:val="32"/>
          <w:sz w:val="32"/>
          <w:szCs w:val="32"/>
          <w:lang w:val="en-US" w:eastAsia="zh-CN" w:bidi="ar-SA"/>
        </w:rPr>
        <w:t>，</w:t>
      </w:r>
      <w:r>
        <w:rPr>
          <w:rFonts w:hint="eastAsia" w:ascii="仿宋_GB2312" w:cs="仿宋_GB2312"/>
          <w:szCs w:val="32"/>
        </w:rPr>
        <w:t>因此提请减刑幅度扣减</w:t>
      </w:r>
      <w:r>
        <w:rPr>
          <w:rFonts w:hint="eastAsia" w:ascii="仿宋_GB2312" w:hAnsi="Times New Roman"/>
          <w:szCs w:val="32"/>
          <w:lang w:val="en-US" w:eastAsia="zh-CN"/>
        </w:rPr>
        <w:t>四</w:t>
      </w:r>
      <w:r>
        <w:rPr>
          <w:rFonts w:hint="eastAsia" w:ascii="仿宋_GB2312" w:hAnsi="Times New Roman"/>
          <w:szCs w:val="32"/>
        </w:rPr>
        <w:t>个月</w:t>
      </w:r>
      <w:r>
        <w:rPr>
          <w:rFonts w:hint="eastAsia" w:ascii="仿宋_GB2312" w:hAnsi="仿宋" w:cs="宋体"/>
          <w:kern w:val="32"/>
          <w:sz w:val="32"/>
          <w:szCs w:val="32"/>
          <w:lang w:val="en-US" w:eastAsia="zh-CN" w:bidi="ar-SA"/>
        </w:rPr>
        <w:t>。</w:t>
      </w:r>
      <w:r>
        <w:rPr>
          <w:rFonts w:hint="eastAsia" w:ascii="仿宋_GB2312" w:hAnsi="仿宋" w:eastAsia="仿宋_GB2312" w:cs="宋体"/>
          <w:kern w:val="32"/>
          <w:sz w:val="32"/>
          <w:szCs w:val="32"/>
          <w:lang w:val="en-US" w:eastAsia="zh-CN" w:bidi="ar-SA"/>
        </w:rPr>
        <w:t xml:space="preserve">                            </w:t>
      </w:r>
      <w:r>
        <w:rPr>
          <w:rFonts w:hint="eastAsia" w:ascii="仿宋_GB2312"/>
          <w:szCs w:val="32"/>
          <w:lang w:val="en-US" w:eastAsia="zh-CN"/>
        </w:rPr>
        <w:t xml:space="preserve">                                         </w:t>
      </w:r>
    </w:p>
    <w:p>
      <w:pPr>
        <w:keepNext w:val="0"/>
        <w:keepLines w:val="0"/>
        <w:pageBreakBefore w:val="0"/>
        <w:widowControl w:val="0"/>
        <w:kinsoku/>
        <w:overflowPunct/>
        <w:topLinePunct w:val="0"/>
        <w:bidi w:val="0"/>
        <w:snapToGrid/>
        <w:spacing w:line="440" w:lineRule="exact"/>
        <w:ind w:firstLine="640" w:firstLineChars="200"/>
        <w:jc w:val="left"/>
        <w:textAlignment w:val="auto"/>
        <w:rPr>
          <w:rFonts w:hint="eastAsia" w:ascii="仿宋_GB2312"/>
          <w:szCs w:val="32"/>
          <w:highlight w:val="none"/>
        </w:rPr>
      </w:pPr>
      <w:r>
        <w:rPr>
          <w:rFonts w:hint="eastAsia" w:ascii="仿宋_GB2312"/>
          <w:szCs w:val="32"/>
        </w:rPr>
        <w:t>本案于</w:t>
      </w:r>
      <w:r>
        <w:rPr>
          <w:rFonts w:hint="eastAsia" w:ascii="仿宋_GB2312"/>
          <w:szCs w:val="32"/>
          <w:highlight w:val="none"/>
          <w:lang w:eastAsia="zh-CN"/>
        </w:rPr>
        <w:t>202</w:t>
      </w:r>
      <w:r>
        <w:rPr>
          <w:rFonts w:hint="eastAsia" w:ascii="仿宋_GB2312"/>
          <w:szCs w:val="32"/>
          <w:highlight w:val="none"/>
          <w:lang w:val="en-US" w:eastAsia="zh-CN"/>
        </w:rPr>
        <w:t>6</w:t>
      </w:r>
      <w:r>
        <w:rPr>
          <w:rFonts w:hint="eastAsia" w:ascii="仿宋_GB2312"/>
          <w:szCs w:val="32"/>
          <w:highlight w:val="none"/>
        </w:rPr>
        <w:t>年</w:t>
      </w:r>
      <w:r>
        <w:rPr>
          <w:rFonts w:hint="eastAsia" w:ascii="仿宋_GB2312"/>
          <w:szCs w:val="32"/>
          <w:highlight w:val="none"/>
          <w:lang w:val="en-US" w:eastAsia="zh-CN"/>
        </w:rPr>
        <w:t>6</w:t>
      </w:r>
      <w:r>
        <w:rPr>
          <w:rFonts w:hint="eastAsia" w:ascii="仿宋_GB2312"/>
          <w:szCs w:val="32"/>
          <w:highlight w:val="none"/>
        </w:rPr>
        <w:t>月</w:t>
      </w:r>
      <w:r>
        <w:rPr>
          <w:rFonts w:hint="eastAsia" w:ascii="仿宋_GB2312"/>
          <w:szCs w:val="32"/>
          <w:highlight w:val="none"/>
          <w:lang w:val="en-US" w:eastAsia="zh-CN"/>
        </w:rPr>
        <w:t>12</w:t>
      </w:r>
      <w:r>
        <w:rPr>
          <w:rFonts w:hint="eastAsia" w:ascii="仿宋_GB2312"/>
          <w:szCs w:val="32"/>
          <w:highlight w:val="none"/>
        </w:rPr>
        <w:t>日至</w:t>
      </w:r>
      <w:r>
        <w:rPr>
          <w:rFonts w:hint="eastAsia" w:ascii="仿宋_GB2312"/>
          <w:szCs w:val="32"/>
          <w:highlight w:val="none"/>
          <w:lang w:eastAsia="zh-CN"/>
        </w:rPr>
        <w:t>202</w:t>
      </w:r>
      <w:r>
        <w:rPr>
          <w:rFonts w:hint="eastAsia" w:ascii="仿宋_GB2312"/>
          <w:szCs w:val="32"/>
          <w:highlight w:val="none"/>
          <w:lang w:val="en-US" w:eastAsia="zh-CN"/>
        </w:rPr>
        <w:t>6</w:t>
      </w:r>
      <w:r>
        <w:rPr>
          <w:rFonts w:hint="eastAsia" w:ascii="仿宋_GB2312"/>
          <w:szCs w:val="32"/>
          <w:highlight w:val="none"/>
        </w:rPr>
        <w:t>年</w:t>
      </w:r>
      <w:r>
        <w:rPr>
          <w:rFonts w:hint="eastAsia" w:ascii="仿宋_GB2312"/>
          <w:szCs w:val="32"/>
          <w:highlight w:val="none"/>
          <w:lang w:val="en-US" w:eastAsia="zh-CN"/>
        </w:rPr>
        <w:t>6</w:t>
      </w:r>
      <w:r>
        <w:rPr>
          <w:rFonts w:hint="eastAsia" w:ascii="仿宋_GB2312"/>
          <w:szCs w:val="32"/>
          <w:highlight w:val="none"/>
        </w:rPr>
        <w:t>月</w:t>
      </w:r>
      <w:r>
        <w:rPr>
          <w:rFonts w:hint="eastAsia" w:ascii="仿宋_GB2312"/>
          <w:szCs w:val="32"/>
          <w:highlight w:val="none"/>
          <w:lang w:val="en-US" w:eastAsia="zh-CN"/>
        </w:rPr>
        <w:t>18</w:t>
      </w:r>
      <w:r>
        <w:rPr>
          <w:rFonts w:hint="eastAsia" w:ascii="仿宋_GB2312"/>
          <w:szCs w:val="32"/>
          <w:highlight w:val="none"/>
        </w:rPr>
        <w:t>日在狱内公示未收到不同意见。</w:t>
      </w:r>
    </w:p>
    <w:p>
      <w:pPr>
        <w:keepNext w:val="0"/>
        <w:keepLines w:val="0"/>
        <w:pageBreakBefore w:val="0"/>
        <w:widowControl w:val="0"/>
        <w:kinsoku/>
        <w:overflowPunct/>
        <w:topLinePunct w:val="0"/>
        <w:bidi w:val="0"/>
        <w:snapToGrid/>
        <w:spacing w:line="440" w:lineRule="exact"/>
        <w:ind w:firstLine="640" w:firstLineChars="200"/>
        <w:jc w:val="left"/>
        <w:textAlignment w:val="auto"/>
        <w:rPr>
          <w:rFonts w:ascii="仿宋_GB2312" w:cs="仿宋_GB2312"/>
          <w:szCs w:val="32"/>
          <w:highlight w:val="none"/>
        </w:rPr>
      </w:pPr>
      <w:r>
        <w:rPr>
          <w:rFonts w:hint="eastAsia" w:ascii="仿宋_GB2312"/>
          <w:szCs w:val="32"/>
          <w:highlight w:val="none"/>
        </w:rPr>
        <w:t>因此，依照</w:t>
      </w:r>
      <w:r>
        <w:rPr>
          <w:rFonts w:hint="eastAsia" w:ascii="仿宋_GB2312" w:hAnsi="仿宋_GB2312" w:cs="仿宋_GB2312"/>
          <w:szCs w:val="32"/>
          <w:highlight w:val="none"/>
        </w:rPr>
        <w:t>《中华人民共和国刑法》第七十八条、第七十九条</w:t>
      </w:r>
      <w:r>
        <w:rPr>
          <w:rFonts w:hint="eastAsia" w:ascii="仿宋_GB2312" w:hAnsi="仿宋_GB2312" w:cs="仿宋_GB2312"/>
          <w:szCs w:val="32"/>
          <w:highlight w:val="none"/>
          <w:lang w:eastAsia="zh-CN"/>
        </w:rPr>
        <w:t>，</w:t>
      </w:r>
      <w:r>
        <w:rPr>
          <w:rFonts w:hint="eastAsia" w:ascii="仿宋_GB2312" w:hAnsi="仿宋_GB2312" w:cs="仿宋_GB2312"/>
          <w:szCs w:val="32"/>
          <w:highlight w:val="none"/>
        </w:rPr>
        <w:t>《中华人民共和国刑事诉讼法》第二百七十三条第二款</w:t>
      </w:r>
      <w:r>
        <w:rPr>
          <w:rFonts w:hint="eastAsia" w:ascii="仿宋_GB2312" w:hAnsi="仿宋_GB2312" w:cs="仿宋_GB2312"/>
          <w:szCs w:val="32"/>
          <w:highlight w:val="none"/>
          <w:lang w:val="en-US" w:eastAsia="zh-CN"/>
        </w:rPr>
        <w:t>和</w:t>
      </w:r>
      <w:r>
        <w:rPr>
          <w:rFonts w:hint="eastAsia" w:ascii="仿宋_GB2312" w:hAnsi="仿宋_GB2312" w:cs="仿宋_GB2312"/>
          <w:szCs w:val="32"/>
          <w:highlight w:val="none"/>
        </w:rPr>
        <w:t>《中华人民共和国监狱法》第二十九条的规定，建议对罪犯</w:t>
      </w:r>
      <w:r>
        <w:rPr>
          <w:rFonts w:hint="eastAsia" w:ascii="仿宋_GB2312" w:hAnsi="仿宋_GB2312" w:cs="仿宋_GB2312"/>
          <w:szCs w:val="32"/>
          <w:highlight w:val="none"/>
          <w:lang w:eastAsia="zh-CN"/>
        </w:rPr>
        <w:t>张其财</w:t>
      </w:r>
      <w:r>
        <w:rPr>
          <w:rFonts w:hint="eastAsia" w:ascii="仿宋_GB2312" w:hAnsi="仿宋_GB2312" w:cs="仿宋_GB2312"/>
          <w:szCs w:val="32"/>
          <w:highlight w:val="none"/>
        </w:rPr>
        <w:t>予以减刑</w:t>
      </w:r>
      <w:r>
        <w:rPr>
          <w:rFonts w:hint="eastAsia" w:ascii="仿宋_GB2312" w:hAnsi="仿宋_GB2312" w:cs="仿宋_GB2312"/>
          <w:szCs w:val="32"/>
          <w:highlight w:val="none"/>
          <w:lang w:val="en-US" w:eastAsia="zh-CN"/>
        </w:rPr>
        <w:t>五</w:t>
      </w:r>
      <w:r>
        <w:rPr>
          <w:rFonts w:hint="eastAsia" w:ascii="仿宋_GB2312" w:hAnsi="仿宋_GB2312" w:cs="仿宋_GB2312"/>
          <w:szCs w:val="32"/>
          <w:highlight w:val="none"/>
        </w:rPr>
        <w:t>个月。特提请你院审理裁定。</w:t>
      </w:r>
    </w:p>
    <w:p>
      <w:pPr>
        <w:pStyle w:val="2"/>
        <w:keepNext w:val="0"/>
        <w:keepLines w:val="0"/>
        <w:pageBreakBefore w:val="0"/>
        <w:widowControl w:val="0"/>
        <w:kinsoku/>
        <w:overflowPunct/>
        <w:topLinePunct w:val="0"/>
        <w:bidi w:val="0"/>
        <w:snapToGrid/>
        <w:spacing w:line="440" w:lineRule="exact"/>
        <w:ind w:right="-48" w:rightChars="-15" w:firstLine="614" w:firstLineChars="192"/>
        <w:jc w:val="left"/>
        <w:textAlignment w:val="auto"/>
        <w:rPr>
          <w:rFonts w:ascii="仿宋_GB2312" w:hAnsi="Times New Roman"/>
          <w:szCs w:val="32"/>
          <w:highlight w:val="none"/>
        </w:rPr>
      </w:pPr>
      <w:r>
        <w:rPr>
          <w:rFonts w:hint="eastAsia" w:ascii="仿宋_GB2312" w:hAnsi="Times New Roman"/>
          <w:szCs w:val="32"/>
          <w:highlight w:val="none"/>
        </w:rPr>
        <w:t>此致</w:t>
      </w:r>
    </w:p>
    <w:p>
      <w:pPr>
        <w:keepNext w:val="0"/>
        <w:keepLines w:val="0"/>
        <w:pageBreakBefore w:val="0"/>
        <w:widowControl w:val="0"/>
        <w:kinsoku/>
        <w:overflowPunct/>
        <w:topLinePunct w:val="0"/>
        <w:bidi w:val="0"/>
        <w:snapToGrid/>
        <w:spacing w:line="440" w:lineRule="exact"/>
        <w:ind w:right="-48" w:rightChars="-15"/>
        <w:jc w:val="left"/>
        <w:textAlignment w:val="auto"/>
        <w:rPr>
          <w:rFonts w:ascii="仿宋_GB2312" w:hAnsi="Times New Roman"/>
          <w:szCs w:val="32"/>
          <w:highlight w:val="none"/>
        </w:rPr>
      </w:pPr>
      <w:r>
        <w:rPr>
          <w:rFonts w:hint="eastAsia" w:ascii="仿宋_GB2312" w:hAnsi="Times New Roman"/>
          <w:szCs w:val="32"/>
          <w:highlight w:val="none"/>
        </w:rPr>
        <w:t>福建省厦门市中级人民法院</w:t>
      </w:r>
    </w:p>
    <w:p>
      <w:pPr>
        <w:keepNext w:val="0"/>
        <w:keepLines w:val="0"/>
        <w:pageBreakBefore w:val="0"/>
        <w:widowControl w:val="0"/>
        <w:kinsoku/>
        <w:overflowPunct/>
        <w:topLinePunct w:val="0"/>
        <w:bidi w:val="0"/>
        <w:snapToGrid/>
        <w:spacing w:line="440" w:lineRule="exact"/>
        <w:ind w:firstLine="640" w:firstLineChars="200"/>
        <w:jc w:val="left"/>
        <w:textAlignment w:val="auto"/>
        <w:rPr>
          <w:rFonts w:ascii="仿宋_GB2312" w:hAnsi="Times New Roman" w:cs="仿宋_GB2312"/>
          <w:szCs w:val="32"/>
          <w:highlight w:val="none"/>
        </w:rPr>
      </w:pPr>
      <w:r>
        <w:rPr>
          <w:rFonts w:hint="eastAsia" w:ascii="仿宋_GB2312" w:hAnsi="Times New Roman" w:cs="仿宋_GB2312"/>
          <w:szCs w:val="32"/>
          <w:highlight w:val="none"/>
        </w:rPr>
        <w:t>附件：⒈罪犯</w:t>
      </w:r>
      <w:r>
        <w:rPr>
          <w:rFonts w:hint="eastAsia" w:ascii="仿宋_GB2312" w:hAnsi="Times New Roman" w:cs="仿宋_GB2312"/>
          <w:szCs w:val="32"/>
          <w:highlight w:val="none"/>
          <w:lang w:eastAsia="zh-CN"/>
        </w:rPr>
        <w:t>张其财</w:t>
      </w:r>
      <w:r>
        <w:rPr>
          <w:rFonts w:hint="eastAsia" w:ascii="仿宋_GB2312" w:hAnsi="Times New Roman" w:cs="仿宋_GB2312"/>
          <w:szCs w:val="32"/>
          <w:highlight w:val="none"/>
        </w:rPr>
        <w:t>卷宗2册</w:t>
      </w:r>
    </w:p>
    <w:p>
      <w:pPr>
        <w:keepNext w:val="0"/>
        <w:keepLines w:val="0"/>
        <w:pageBreakBefore w:val="0"/>
        <w:widowControl w:val="0"/>
        <w:kinsoku/>
        <w:overflowPunct/>
        <w:topLinePunct w:val="0"/>
        <w:bidi w:val="0"/>
        <w:snapToGrid/>
        <w:spacing w:line="440" w:lineRule="exact"/>
        <w:ind w:right="-48" w:rightChars="-15" w:firstLine="1600" w:firstLineChars="500"/>
        <w:jc w:val="left"/>
        <w:textAlignment w:val="auto"/>
        <w:rPr>
          <w:rFonts w:hint="eastAsia" w:ascii="仿宋_GB2312" w:hAnsi="Times New Roman" w:eastAsia="仿宋_GB2312"/>
          <w:szCs w:val="32"/>
          <w:highlight w:val="none"/>
          <w:lang w:eastAsia="zh-CN"/>
        </w:rPr>
      </w:pPr>
      <w:r>
        <w:rPr>
          <w:rFonts w:hint="eastAsia" w:ascii="仿宋_GB2312" w:hAnsi="Times New Roman" w:cs="仿宋_GB2312"/>
          <w:szCs w:val="32"/>
          <w:highlight w:val="none"/>
        </w:rPr>
        <w:t>⒉减刑建议书2</w:t>
      </w:r>
      <w:r>
        <w:rPr>
          <w:rFonts w:hint="eastAsia" w:ascii="仿宋_GB2312" w:hAnsi="Times New Roman" w:cs="仿宋_GB2312"/>
          <w:szCs w:val="32"/>
          <w:highlight w:val="none"/>
          <w:lang w:eastAsia="zh-CN"/>
        </w:rPr>
        <w:t>册</w:t>
      </w:r>
    </w:p>
    <w:p>
      <w:pPr>
        <w:keepNext w:val="0"/>
        <w:keepLines w:val="0"/>
        <w:pageBreakBefore w:val="0"/>
        <w:widowControl w:val="0"/>
        <w:kinsoku/>
        <w:wordWrap w:val="0"/>
        <w:overflowPunct/>
        <w:topLinePunct w:val="0"/>
        <w:bidi w:val="0"/>
        <w:snapToGrid/>
        <w:spacing w:line="440" w:lineRule="exact"/>
        <w:ind w:right="624" w:rightChars="195" w:firstLine="614" w:firstLineChars="192"/>
        <w:jc w:val="right"/>
        <w:textAlignment w:val="auto"/>
        <w:rPr>
          <w:rFonts w:hint="eastAsia" w:ascii="仿宋_GB2312" w:hAnsi="仿宋_GB2312" w:eastAsia="仿宋_GB2312" w:cs="仿宋_GB2312"/>
          <w:szCs w:val="32"/>
          <w:highlight w:val="none"/>
          <w:lang w:val="en-US" w:eastAsia="zh-CN"/>
        </w:rPr>
      </w:pPr>
      <w:r>
        <w:rPr>
          <w:rFonts w:hint="eastAsia" w:ascii="仿宋_GB2312" w:hAnsi="仿宋_GB2312" w:cs="仿宋_GB2312"/>
          <w:szCs w:val="32"/>
          <w:highlight w:val="none"/>
          <w:lang w:val="en-US" w:eastAsia="zh-CN"/>
        </w:rPr>
        <w:t xml:space="preserve">  </w:t>
      </w:r>
      <w:r>
        <w:rPr>
          <w:rFonts w:hint="eastAsia" w:ascii="仿宋_GB2312" w:hAnsi="仿宋_GB2312" w:cs="仿宋_GB2312"/>
          <w:szCs w:val="32"/>
          <w:highlight w:val="none"/>
        </w:rPr>
        <w:t>福建省厦门监狱</w:t>
      </w:r>
      <w:r>
        <w:rPr>
          <w:rFonts w:hint="eastAsia" w:ascii="仿宋_GB2312" w:hAnsi="仿宋_GB2312" w:cs="仿宋_GB2312"/>
          <w:szCs w:val="32"/>
          <w:highlight w:val="none"/>
          <w:lang w:val="en-US" w:eastAsia="zh-CN"/>
        </w:rPr>
        <w:t xml:space="preserve"> </w:t>
      </w:r>
    </w:p>
    <w:p>
      <w:pPr>
        <w:keepNext w:val="0"/>
        <w:keepLines w:val="0"/>
        <w:pageBreakBefore w:val="0"/>
        <w:widowControl w:val="0"/>
        <w:kinsoku/>
        <w:wordWrap w:val="0"/>
        <w:overflowPunct/>
        <w:topLinePunct w:val="0"/>
        <w:bidi w:val="0"/>
        <w:snapToGrid/>
        <w:spacing w:line="440" w:lineRule="exact"/>
        <w:ind w:firstLine="1600" w:firstLineChars="500"/>
        <w:jc w:val="right"/>
        <w:textAlignment w:val="auto"/>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6</w:t>
      </w:r>
      <w:r>
        <w:rPr>
          <w:rFonts w:hint="eastAsia" w:ascii="仿宋_GB2312" w:hAnsi="仿宋_GB2312" w:cs="仿宋_GB2312"/>
          <w:szCs w:val="32"/>
          <w:highlight w:val="none"/>
        </w:rPr>
        <w:t>年</w:t>
      </w:r>
      <w:r>
        <w:rPr>
          <w:rFonts w:hint="eastAsia" w:ascii="仿宋_GB2312" w:hAnsi="仿宋_GB2312" w:cs="仿宋_GB2312"/>
          <w:szCs w:val="32"/>
          <w:highlight w:val="none"/>
          <w:lang w:val="en-US" w:eastAsia="zh-CN"/>
        </w:rPr>
        <w:t>6</w:t>
      </w:r>
      <w:r>
        <w:rPr>
          <w:rFonts w:hint="eastAsia" w:ascii="仿宋_GB2312" w:hAnsi="仿宋_GB2312" w:cs="仿宋_GB2312"/>
          <w:szCs w:val="32"/>
          <w:highlight w:val="none"/>
        </w:rPr>
        <w:t>月</w:t>
      </w:r>
      <w:r>
        <w:rPr>
          <w:rFonts w:hint="eastAsia" w:ascii="仿宋_GB2312" w:hAnsi="仿宋_GB2312" w:cs="仿宋_GB2312"/>
          <w:szCs w:val="32"/>
          <w:highlight w:val="none"/>
          <w:lang w:val="en-US" w:eastAsia="zh-CN"/>
        </w:rPr>
        <w:t>22</w:t>
      </w:r>
      <w:r>
        <w:rPr>
          <w:rFonts w:hint="eastAsia" w:ascii="仿宋_GB2312" w:hAnsi="仿宋_GB2312" w:cs="仿宋_GB2312"/>
          <w:szCs w:val="32"/>
          <w:highlight w:val="none"/>
        </w:rPr>
        <w:t>日</w:t>
      </w:r>
      <w:r>
        <w:rPr>
          <w:rFonts w:hint="eastAsia" w:ascii="仿宋_GB2312" w:hAnsi="仿宋_GB2312" w:cs="仿宋_GB2312"/>
          <w:szCs w:val="32"/>
          <w:highlight w:val="none"/>
          <w:lang w:val="en-US" w:eastAsia="zh-CN"/>
        </w:rPr>
        <w:t xml:space="preserve">    </w:t>
      </w:r>
    </w:p>
    <w:sectPr>
      <w:headerReference r:id="rId3" w:type="default"/>
      <w:footerReference r:id="rId4" w:type="default"/>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FangSong_GB2312-Identity-H">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eastAsia="仿宋_GB2312"/>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F490E"/>
    <w:rsid w:val="01062699"/>
    <w:rsid w:val="01C06ED8"/>
    <w:rsid w:val="01CB6CBB"/>
    <w:rsid w:val="02736B92"/>
    <w:rsid w:val="02FD4578"/>
    <w:rsid w:val="03554C41"/>
    <w:rsid w:val="03B409DD"/>
    <w:rsid w:val="03CB07E1"/>
    <w:rsid w:val="03CE34F6"/>
    <w:rsid w:val="04DA1342"/>
    <w:rsid w:val="05E10BE5"/>
    <w:rsid w:val="065E0402"/>
    <w:rsid w:val="067B3A34"/>
    <w:rsid w:val="06EA3F7F"/>
    <w:rsid w:val="07CF1E9A"/>
    <w:rsid w:val="080207AC"/>
    <w:rsid w:val="0A697F7B"/>
    <w:rsid w:val="0C5A10F5"/>
    <w:rsid w:val="0D9F3D5B"/>
    <w:rsid w:val="0E8B1EDC"/>
    <w:rsid w:val="0F995115"/>
    <w:rsid w:val="0FF36CB9"/>
    <w:rsid w:val="0FFA37AA"/>
    <w:rsid w:val="102B6E13"/>
    <w:rsid w:val="104C32E7"/>
    <w:rsid w:val="119A02B1"/>
    <w:rsid w:val="11D129C7"/>
    <w:rsid w:val="11E33F26"/>
    <w:rsid w:val="1252477F"/>
    <w:rsid w:val="12E9369F"/>
    <w:rsid w:val="136775E5"/>
    <w:rsid w:val="13977E2A"/>
    <w:rsid w:val="14356CA4"/>
    <w:rsid w:val="14E16E52"/>
    <w:rsid w:val="161C3481"/>
    <w:rsid w:val="165D486F"/>
    <w:rsid w:val="167D5DC1"/>
    <w:rsid w:val="177A3293"/>
    <w:rsid w:val="17A028D4"/>
    <w:rsid w:val="17AD6F65"/>
    <w:rsid w:val="17D51792"/>
    <w:rsid w:val="17ED73DC"/>
    <w:rsid w:val="188C65D3"/>
    <w:rsid w:val="18D4378A"/>
    <w:rsid w:val="18FF1F88"/>
    <w:rsid w:val="19CA3A5C"/>
    <w:rsid w:val="1ABF4BCD"/>
    <w:rsid w:val="1B163185"/>
    <w:rsid w:val="1B9F3B3C"/>
    <w:rsid w:val="1BB953CD"/>
    <w:rsid w:val="1DBC1B37"/>
    <w:rsid w:val="1E9F3B36"/>
    <w:rsid w:val="1EA75ED9"/>
    <w:rsid w:val="1EEB6241"/>
    <w:rsid w:val="1EF03D4E"/>
    <w:rsid w:val="1F666509"/>
    <w:rsid w:val="1F7939B5"/>
    <w:rsid w:val="1F88708E"/>
    <w:rsid w:val="1FE7405C"/>
    <w:rsid w:val="203D1969"/>
    <w:rsid w:val="23B91729"/>
    <w:rsid w:val="25247256"/>
    <w:rsid w:val="259322B4"/>
    <w:rsid w:val="25AE5BBE"/>
    <w:rsid w:val="25B11864"/>
    <w:rsid w:val="26AC2625"/>
    <w:rsid w:val="26C51964"/>
    <w:rsid w:val="276F5C71"/>
    <w:rsid w:val="286B2E69"/>
    <w:rsid w:val="28956124"/>
    <w:rsid w:val="29417D9F"/>
    <w:rsid w:val="29736AC1"/>
    <w:rsid w:val="2A0E468C"/>
    <w:rsid w:val="2A0F5990"/>
    <w:rsid w:val="2A1E584F"/>
    <w:rsid w:val="2ABE55AA"/>
    <w:rsid w:val="2B57151A"/>
    <w:rsid w:val="2BE47802"/>
    <w:rsid w:val="2C03133D"/>
    <w:rsid w:val="2CD87134"/>
    <w:rsid w:val="2D145EC5"/>
    <w:rsid w:val="2D4B67F7"/>
    <w:rsid w:val="2D81774F"/>
    <w:rsid w:val="2DB97690"/>
    <w:rsid w:val="2F7708EA"/>
    <w:rsid w:val="2FE643C1"/>
    <w:rsid w:val="30293DB2"/>
    <w:rsid w:val="303C6665"/>
    <w:rsid w:val="30C23E8A"/>
    <w:rsid w:val="31460EE6"/>
    <w:rsid w:val="324B5E45"/>
    <w:rsid w:val="32FC32BA"/>
    <w:rsid w:val="33366715"/>
    <w:rsid w:val="3422095F"/>
    <w:rsid w:val="348F51EC"/>
    <w:rsid w:val="34E268A9"/>
    <w:rsid w:val="34E85954"/>
    <w:rsid w:val="35CB384D"/>
    <w:rsid w:val="35E81F85"/>
    <w:rsid w:val="36105205"/>
    <w:rsid w:val="365B4B70"/>
    <w:rsid w:val="368E138D"/>
    <w:rsid w:val="36CB38C9"/>
    <w:rsid w:val="37450DA6"/>
    <w:rsid w:val="380E3E07"/>
    <w:rsid w:val="38AF2F28"/>
    <w:rsid w:val="38FD59EE"/>
    <w:rsid w:val="39AD2FBC"/>
    <w:rsid w:val="3A004181"/>
    <w:rsid w:val="3B0C59EE"/>
    <w:rsid w:val="3B252501"/>
    <w:rsid w:val="3B8348B1"/>
    <w:rsid w:val="3BBF0D15"/>
    <w:rsid w:val="3BF16F66"/>
    <w:rsid w:val="3D274DE4"/>
    <w:rsid w:val="3D9128F5"/>
    <w:rsid w:val="3DDD0DA2"/>
    <w:rsid w:val="3E60053F"/>
    <w:rsid w:val="3EA73F81"/>
    <w:rsid w:val="3F066BF0"/>
    <w:rsid w:val="3FBC281F"/>
    <w:rsid w:val="41861BDF"/>
    <w:rsid w:val="41AB5C07"/>
    <w:rsid w:val="428B27B0"/>
    <w:rsid w:val="42CD5AA8"/>
    <w:rsid w:val="44345E70"/>
    <w:rsid w:val="44494EEA"/>
    <w:rsid w:val="446753C6"/>
    <w:rsid w:val="44A067C2"/>
    <w:rsid w:val="45252F0E"/>
    <w:rsid w:val="454E3B56"/>
    <w:rsid w:val="4575727C"/>
    <w:rsid w:val="45806F14"/>
    <w:rsid w:val="460C6A8A"/>
    <w:rsid w:val="46185FA7"/>
    <w:rsid w:val="47B65AB2"/>
    <w:rsid w:val="47C84AD3"/>
    <w:rsid w:val="48243B68"/>
    <w:rsid w:val="48AC75FB"/>
    <w:rsid w:val="48B621DD"/>
    <w:rsid w:val="49495EC9"/>
    <w:rsid w:val="49CC4D5E"/>
    <w:rsid w:val="4A5E1CFE"/>
    <w:rsid w:val="4B5F7292"/>
    <w:rsid w:val="4BC40E0E"/>
    <w:rsid w:val="4CA07397"/>
    <w:rsid w:val="4CAD39C5"/>
    <w:rsid w:val="4CF43880"/>
    <w:rsid w:val="4D283CA5"/>
    <w:rsid w:val="4D431F09"/>
    <w:rsid w:val="4E7F7BF0"/>
    <w:rsid w:val="4F5F35D0"/>
    <w:rsid w:val="50D106DA"/>
    <w:rsid w:val="50D72117"/>
    <w:rsid w:val="51742FB0"/>
    <w:rsid w:val="51F46D81"/>
    <w:rsid w:val="5220441F"/>
    <w:rsid w:val="53513D1C"/>
    <w:rsid w:val="53F1403E"/>
    <w:rsid w:val="559C0E01"/>
    <w:rsid w:val="58FB2ECB"/>
    <w:rsid w:val="597B7B27"/>
    <w:rsid w:val="59A85123"/>
    <w:rsid w:val="5A7D0C1E"/>
    <w:rsid w:val="5ABC1C87"/>
    <w:rsid w:val="5AF87DE3"/>
    <w:rsid w:val="5B3841D2"/>
    <w:rsid w:val="5B6C3B0B"/>
    <w:rsid w:val="5C1D0404"/>
    <w:rsid w:val="5C840D54"/>
    <w:rsid w:val="5D994D36"/>
    <w:rsid w:val="5ED660A5"/>
    <w:rsid w:val="5F416B5B"/>
    <w:rsid w:val="5F501725"/>
    <w:rsid w:val="60A44EF5"/>
    <w:rsid w:val="60EE2AA8"/>
    <w:rsid w:val="61990DAC"/>
    <w:rsid w:val="620E47AA"/>
    <w:rsid w:val="635D6412"/>
    <w:rsid w:val="63E17D6C"/>
    <w:rsid w:val="64C3035F"/>
    <w:rsid w:val="657C03AC"/>
    <w:rsid w:val="661B7E02"/>
    <w:rsid w:val="66F248EA"/>
    <w:rsid w:val="66FE4406"/>
    <w:rsid w:val="671C4233"/>
    <w:rsid w:val="67431CE3"/>
    <w:rsid w:val="67B34143"/>
    <w:rsid w:val="67D42763"/>
    <w:rsid w:val="68693658"/>
    <w:rsid w:val="68901F96"/>
    <w:rsid w:val="68B842DE"/>
    <w:rsid w:val="68DA7A30"/>
    <w:rsid w:val="692326D3"/>
    <w:rsid w:val="699809CD"/>
    <w:rsid w:val="69AD586F"/>
    <w:rsid w:val="6A8F677A"/>
    <w:rsid w:val="6B6376B4"/>
    <w:rsid w:val="6BD15F74"/>
    <w:rsid w:val="6C4A5356"/>
    <w:rsid w:val="6C711CE5"/>
    <w:rsid w:val="6CD7419C"/>
    <w:rsid w:val="6D2C0473"/>
    <w:rsid w:val="6D314E29"/>
    <w:rsid w:val="6E71421E"/>
    <w:rsid w:val="6E836486"/>
    <w:rsid w:val="6E8C6205"/>
    <w:rsid w:val="6E9B7409"/>
    <w:rsid w:val="6F9823CA"/>
    <w:rsid w:val="7026010C"/>
    <w:rsid w:val="73B30B19"/>
    <w:rsid w:val="75C003BD"/>
    <w:rsid w:val="75ED31ED"/>
    <w:rsid w:val="766C23ED"/>
    <w:rsid w:val="772A154D"/>
    <w:rsid w:val="772B18AF"/>
    <w:rsid w:val="78C14E64"/>
    <w:rsid w:val="78D92F85"/>
    <w:rsid w:val="7A03578B"/>
    <w:rsid w:val="7AC027B5"/>
    <w:rsid w:val="7B43596F"/>
    <w:rsid w:val="7B6F1753"/>
    <w:rsid w:val="7C28534D"/>
    <w:rsid w:val="7CFD109F"/>
    <w:rsid w:val="7D682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32"/>
      <w:sz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99"/>
    <w:rPr>
      <w:rFonts w:ascii="Calibri" w:hAnsi="Calibri" w:cs="Times New Roman"/>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Emphasis"/>
    <w:basedOn w:val="6"/>
    <w:qFormat/>
    <w:uiPriority w:val="0"/>
    <w:rPr>
      <w:i/>
    </w:rPr>
  </w:style>
  <w:style w:type="paragraph" w:customStyle="1" w:styleId="8">
    <w:name w:val="列表段落1"/>
    <w:basedOn w:val="1"/>
    <w:qFormat/>
    <w:uiPriority w:val="99"/>
    <w:pPr>
      <w:ind w:firstLine="420" w:firstLineChars="200"/>
    </w:pPr>
    <w:rPr>
      <w:rFonts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2025-04-24T02:53:00Z</dcterms:created>
  <dc:creator>lenovo</dc:creator>
  <cp:lastModifiedBy>周文娟</cp:lastModifiedBy>
  <cp:lastPrinted>2026-06-25T09:02:00Z</cp:lastPrinted>
  <dcterms:modified xsi:type="dcterms:W3CDTF">2026-07-16T03:11:36Z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A361688C72384FF9AD836F9570D352AF</vt:lpwstr>
  </property>
</Properties>
</file>